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77" w:rsidRPr="00C1631B" w:rsidRDefault="00B05C77" w:rsidP="00D05967">
      <w:pPr>
        <w:spacing w:after="0" w:line="240" w:lineRule="auto"/>
        <w:rPr>
          <w:rFonts w:cstheme="minorHAnsi"/>
        </w:rPr>
      </w:pPr>
      <w:bookmarkStart w:id="0" w:name="_GoBack"/>
      <w:bookmarkEnd w:id="0"/>
    </w:p>
    <w:p w:rsidR="00B05C77" w:rsidRPr="00170437" w:rsidRDefault="00D807E4" w:rsidP="00D05967">
      <w:pPr>
        <w:spacing w:after="0" w:line="240" w:lineRule="auto"/>
        <w:rPr>
          <w:rFonts w:cstheme="minorHAnsi"/>
          <w:b/>
          <w:sz w:val="24"/>
          <w:szCs w:val="24"/>
        </w:rPr>
      </w:pPr>
      <w:r w:rsidRPr="00170437">
        <w:rPr>
          <w:rFonts w:cstheme="minorHAnsi"/>
          <w:b/>
          <w:sz w:val="24"/>
          <w:szCs w:val="24"/>
        </w:rPr>
        <w:t>Making reflective practice more effective practice: deepening the process of reflection to improve the quality of teaching and learning in an early years setting</w:t>
      </w:r>
    </w:p>
    <w:p w:rsidR="000440A8" w:rsidRDefault="000440A8" w:rsidP="00D05967">
      <w:pPr>
        <w:spacing w:after="0" w:line="240" w:lineRule="auto"/>
        <w:rPr>
          <w:rFonts w:cstheme="minorHAnsi"/>
        </w:rPr>
      </w:pPr>
    </w:p>
    <w:p w:rsidR="00170437" w:rsidRDefault="00D807E4" w:rsidP="00170437">
      <w:pPr>
        <w:spacing w:after="0" w:line="240" w:lineRule="auto"/>
      </w:pPr>
      <w:r w:rsidRPr="00170437">
        <w:rPr>
          <w:rFonts w:cstheme="minorHAnsi"/>
          <w:b/>
        </w:rPr>
        <w:t>Lucy Driver</w:t>
      </w:r>
      <w:r w:rsidRPr="00C1631B">
        <w:rPr>
          <w:rFonts w:cstheme="minorHAnsi"/>
        </w:rPr>
        <w:t xml:space="preserve"> </w:t>
      </w:r>
      <w:r w:rsidR="00170437">
        <w:rPr>
          <w:rFonts w:cstheme="minorHAnsi"/>
        </w:rPr>
        <w:t>(</w:t>
      </w:r>
      <w:r w:rsidR="00170437">
        <w:t>Head Teacher, St Paul’s Nursery School and Children’s Centre, Bristol, UK)</w:t>
      </w:r>
    </w:p>
    <w:p w:rsidR="00D807E4" w:rsidRPr="00170437" w:rsidRDefault="00D807E4" w:rsidP="00170437">
      <w:pPr>
        <w:spacing w:after="0" w:line="240" w:lineRule="auto"/>
      </w:pPr>
      <w:r w:rsidRPr="00170437">
        <w:rPr>
          <w:rFonts w:cstheme="minorHAnsi"/>
          <w:b/>
        </w:rPr>
        <w:t>Hilary Smith</w:t>
      </w:r>
      <w:r w:rsidR="00170437">
        <w:rPr>
          <w:rFonts w:cstheme="minorHAnsi"/>
        </w:rPr>
        <w:t xml:space="preserve"> (Senior Lecturer in Early Years Education, Bath Spa University, Bath, UK)</w:t>
      </w:r>
    </w:p>
    <w:p w:rsidR="00D807E4" w:rsidRPr="00C1631B" w:rsidRDefault="00D807E4" w:rsidP="00D05967">
      <w:pPr>
        <w:spacing w:after="0" w:line="240" w:lineRule="auto"/>
        <w:rPr>
          <w:rFonts w:cstheme="minorHAnsi"/>
        </w:rPr>
      </w:pPr>
    </w:p>
    <w:p w:rsidR="005F7C88" w:rsidRPr="00C1631B" w:rsidRDefault="0091071D" w:rsidP="00D05967">
      <w:pPr>
        <w:spacing w:after="0" w:line="240" w:lineRule="auto"/>
        <w:rPr>
          <w:rFonts w:cstheme="minorHAnsi"/>
        </w:rPr>
      </w:pPr>
      <w:r w:rsidRPr="00C1631B">
        <w:rPr>
          <w:rFonts w:cstheme="minorHAnsi"/>
          <w:noProof/>
          <w:lang w:eastAsia="en-GB"/>
        </w:rPr>
        <mc:AlternateContent>
          <mc:Choice Requires="wps">
            <w:drawing>
              <wp:anchor distT="0" distB="0" distL="114300" distR="114300" simplePos="0" relativeHeight="251659264" behindDoc="0" locked="0" layoutInCell="1" allowOverlap="1" wp14:anchorId="6F3386B2" wp14:editId="26C34D02">
                <wp:simplePos x="0" y="0"/>
                <wp:positionH relativeFrom="column">
                  <wp:align>center</wp:align>
                </wp:positionH>
                <wp:positionV relativeFrom="paragraph">
                  <wp:posOffset>0</wp:posOffset>
                </wp:positionV>
                <wp:extent cx="5749066" cy="2779059"/>
                <wp:effectExtent l="0" t="0" r="2349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066" cy="2779059"/>
                        </a:xfrm>
                        <a:prstGeom prst="rect">
                          <a:avLst/>
                        </a:prstGeom>
                        <a:solidFill>
                          <a:srgbClr val="FFFFFF"/>
                        </a:solidFill>
                        <a:ln w="9525">
                          <a:solidFill>
                            <a:srgbClr val="000000"/>
                          </a:solidFill>
                          <a:miter lim="800000"/>
                          <a:headEnd/>
                          <a:tailEnd/>
                        </a:ln>
                      </wps:spPr>
                      <wps:txbx>
                        <w:txbxContent>
                          <w:p w:rsidR="00170437" w:rsidRDefault="00170437" w:rsidP="00170437">
                            <w:pPr>
                              <w:spacing w:after="0" w:line="240" w:lineRule="auto"/>
                              <w:jc w:val="center"/>
                              <w:rPr>
                                <w:b/>
                              </w:rPr>
                            </w:pPr>
                            <w:r>
                              <w:rPr>
                                <w:b/>
                              </w:rPr>
                              <w:t>Abstract</w:t>
                            </w:r>
                          </w:p>
                          <w:p w:rsidR="00A92F95" w:rsidRDefault="0066745D" w:rsidP="00A92F95">
                            <w:pPr>
                              <w:spacing w:after="0" w:line="240" w:lineRule="auto"/>
                            </w:pPr>
                            <w:r>
                              <w:t>This paper describes an action research project conducted over a period</w:t>
                            </w:r>
                            <w:r w:rsidR="00CB00C5">
                              <w:t xml:space="preserve"> of two years at a large urban nursery school and c</w:t>
                            </w:r>
                            <w:r>
                              <w:t>hildren’</w:t>
                            </w:r>
                            <w:r w:rsidR="00CB00C5">
                              <w:t>s c</w:t>
                            </w:r>
                            <w:r>
                              <w:t>entre</w:t>
                            </w:r>
                            <w:r w:rsidR="00CF2382">
                              <w:t xml:space="preserve"> in Bristol.</w:t>
                            </w:r>
                            <w:r>
                              <w:t xml:space="preserve"> The i</w:t>
                            </w:r>
                            <w:r w:rsidR="00CF2382">
                              <w:t xml:space="preserve">mpetus for the research was a desire to deepen reflective practice </w:t>
                            </w:r>
                            <w:r w:rsidR="00A92F95">
                              <w:t>i</w:t>
                            </w:r>
                            <w:r w:rsidR="00CF2382">
                              <w:t>n the setting</w:t>
                            </w:r>
                            <w:r w:rsidR="00A92F95">
                              <w:t>,</w:t>
                            </w:r>
                            <w:r w:rsidR="00CF2382">
                              <w:t xml:space="preserve"> in order to improve </w:t>
                            </w:r>
                            <w:r w:rsidR="00A92F95">
                              <w:t>responsive planning and</w:t>
                            </w:r>
                            <w:r w:rsidR="00846504">
                              <w:t xml:space="preserve"> subsequent</w:t>
                            </w:r>
                            <w:r w:rsidR="00A92F95">
                              <w:t xml:space="preserve"> </w:t>
                            </w:r>
                            <w:r w:rsidR="00CF2382">
                              <w:t>learning outcomes for children.</w:t>
                            </w:r>
                            <w:r>
                              <w:t xml:space="preserve"> A collaborative approach was undertaken between a </w:t>
                            </w:r>
                            <w:r w:rsidR="00CF2382">
                              <w:t xml:space="preserve">university-based </w:t>
                            </w:r>
                            <w:r>
                              <w:t>researcher and</w:t>
                            </w:r>
                            <w:r w:rsidR="00CF2382">
                              <w:t xml:space="preserve"> staff at the setting</w:t>
                            </w:r>
                            <w:r w:rsidR="00A92F95">
                              <w:t xml:space="preserve">, and </w:t>
                            </w:r>
                            <w:r w:rsidR="00846504">
                              <w:t>th</w:t>
                            </w:r>
                            <w:r w:rsidR="00A92F95">
                              <w:t>e research design followed a repeated cycle of action and reflection</w:t>
                            </w:r>
                            <w:r w:rsidR="00846504">
                              <w:t xml:space="preserve"> during which data was gathered using mixed methods.</w:t>
                            </w:r>
                            <w:r w:rsidR="00A92F95">
                              <w:t xml:space="preserve"> The project included </w:t>
                            </w:r>
                            <w:r w:rsidR="00CB00C5">
                              <w:t>p</w:t>
                            </w:r>
                            <w:r w:rsidR="00A92F95">
                              <w:t xml:space="preserve">rofessional </w:t>
                            </w:r>
                            <w:r w:rsidR="00CB00C5">
                              <w:t>d</w:t>
                            </w:r>
                            <w:r w:rsidR="00A92F95">
                              <w:t xml:space="preserve">evelopment </w:t>
                            </w:r>
                            <w:r w:rsidR="00CB00C5">
                              <w:t>t</w:t>
                            </w:r>
                            <w:r w:rsidR="00A92F95">
                              <w:t>raining on schemas, emotional patterns in children’s play and reflexivity</w:t>
                            </w:r>
                            <w:r w:rsidR="00FA7CCD">
                              <w:t>,</w:t>
                            </w:r>
                            <w:r w:rsidR="00846504">
                              <w:t xml:space="preserve"> to enhance practitioner </w:t>
                            </w:r>
                            <w:r w:rsidR="00FA7CCD">
                              <w:t>expertise.</w:t>
                            </w:r>
                          </w:p>
                          <w:p w:rsidR="0066745D" w:rsidRDefault="00CF2382" w:rsidP="00846504">
                            <w:pPr>
                              <w:pStyle w:val="ListParagraph"/>
                              <w:ind w:left="0"/>
                            </w:pPr>
                            <w:r>
                              <w:t xml:space="preserve">Findings showed that as a result of the project, practitioner </w:t>
                            </w:r>
                            <w:r w:rsidR="0066745D">
                              <w:t>knowledge, skills and confidence in being reflect</w:t>
                            </w:r>
                            <w:r>
                              <w:t xml:space="preserve">ive was significantly increased and a subsequent improvement in the quality of learning </w:t>
                            </w:r>
                            <w:r w:rsidRPr="00F0377C">
                              <w:t xml:space="preserve">experiences and outcomes for both children and adults </w:t>
                            </w:r>
                            <w:r>
                              <w:t>was reported.</w:t>
                            </w:r>
                            <w:r w:rsidR="00846504">
                              <w:t xml:space="preserve"> Staff went on to develop their own model </w:t>
                            </w:r>
                            <w:r w:rsidR="0066745D" w:rsidRPr="00F0377C">
                              <w:t xml:space="preserve">of </w:t>
                            </w:r>
                            <w:r w:rsidR="0066745D">
                              <w:t>reflection to use as a fr</w:t>
                            </w:r>
                            <w:r w:rsidR="00846504">
                              <w:t>amework for responsive planning</w:t>
                            </w:r>
                            <w:r w:rsidR="00FA7CCD">
                              <w:t xml:space="preserve"> (</w:t>
                            </w:r>
                            <w:r w:rsidR="00FA7CCD" w:rsidRPr="00F0377C">
                              <w:t>The St Paul’s Children’s Centre Reflective Wheel</w:t>
                            </w:r>
                            <w:r w:rsidR="00FA7CCD">
                              <w:t>)</w:t>
                            </w:r>
                            <w:r w:rsidR="00846504">
                              <w:t xml:space="preserve">, and now provide training on reflective practice to </w:t>
                            </w:r>
                            <w:r w:rsidR="00FA7CCD">
                              <w:t>other early years settings.</w:t>
                            </w:r>
                          </w:p>
                          <w:p w:rsidR="0091071D" w:rsidRDefault="00910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2.7pt;height:218.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">
                <v:textbox>
                  <w:txbxContent>
                    <w:p w:rsidR="00170437" w:rsidRDefault="00170437" w:rsidP="00170437">
                      <w:pPr>
                        <w:spacing w:after="0" w:line="240" w:lineRule="auto"/>
                        <w:jc w:val="center"/>
                        <w:rPr>
                          <w:b/>
                        </w:rPr>
                      </w:pPr>
                      <w:r>
                        <w:rPr>
                          <w:b/>
                        </w:rPr>
                        <w:t>Abstract</w:t>
                      </w:r>
                    </w:p>
                    <w:p w:rsidR="00A92F95" w:rsidRDefault="0066745D" w:rsidP="00A92F95">
                      <w:pPr>
                        <w:spacing w:after="0" w:line="240" w:lineRule="auto"/>
                      </w:pPr>
                      <w:r>
                        <w:t>This paper describes an action research project conducted over a period</w:t>
                      </w:r>
                      <w:r w:rsidR="00CB00C5">
                        <w:t xml:space="preserve"> of two years at a large urban nursery school and c</w:t>
                      </w:r>
                      <w:r>
                        <w:t>hildren’</w:t>
                      </w:r>
                      <w:r w:rsidR="00CB00C5">
                        <w:t>s c</w:t>
                      </w:r>
                      <w:r>
                        <w:t>entre</w:t>
                      </w:r>
                      <w:r w:rsidR="00CF2382">
                        <w:t xml:space="preserve"> in Bristol.</w:t>
                      </w:r>
                      <w:r>
                        <w:t xml:space="preserve"> The i</w:t>
                      </w:r>
                      <w:r w:rsidR="00CF2382">
                        <w:t xml:space="preserve">mpetus for the research was a desire to deepen reflective practice </w:t>
                      </w:r>
                      <w:r w:rsidR="00A92F95">
                        <w:t>i</w:t>
                      </w:r>
                      <w:r w:rsidR="00CF2382">
                        <w:t>n the setting</w:t>
                      </w:r>
                      <w:r w:rsidR="00A92F95">
                        <w:t>,</w:t>
                      </w:r>
                      <w:r w:rsidR="00CF2382">
                        <w:t xml:space="preserve"> in order to improve </w:t>
                      </w:r>
                      <w:r w:rsidR="00A92F95">
                        <w:t>responsive planning and</w:t>
                      </w:r>
                      <w:r w:rsidR="00846504">
                        <w:t xml:space="preserve"> subsequent</w:t>
                      </w:r>
                      <w:r w:rsidR="00A92F95">
                        <w:t xml:space="preserve"> </w:t>
                      </w:r>
                      <w:r w:rsidR="00CF2382">
                        <w:t>learning outcomes for children.</w:t>
                      </w:r>
                      <w:r>
                        <w:t xml:space="preserve"> A collaborative approach was undertaken between a </w:t>
                      </w:r>
                      <w:r w:rsidR="00CF2382">
                        <w:t xml:space="preserve">university-based </w:t>
                      </w:r>
                      <w:r>
                        <w:t>researcher and</w:t>
                      </w:r>
                      <w:r w:rsidR="00CF2382">
                        <w:t xml:space="preserve"> staff at the setting</w:t>
                      </w:r>
                      <w:r w:rsidR="00A92F95">
                        <w:t xml:space="preserve">, and </w:t>
                      </w:r>
                      <w:r w:rsidR="00846504">
                        <w:t>th</w:t>
                      </w:r>
                      <w:r w:rsidR="00A92F95">
                        <w:t>e research design followed a repeated cycle of action and reflection</w:t>
                      </w:r>
                      <w:r w:rsidR="00846504">
                        <w:t xml:space="preserve"> during which data was gathered using mixed methods.</w:t>
                      </w:r>
                      <w:r w:rsidR="00A92F95">
                        <w:t xml:space="preserve"> The project included </w:t>
                      </w:r>
                      <w:r w:rsidR="00CB00C5">
                        <w:t>p</w:t>
                      </w:r>
                      <w:r w:rsidR="00A92F95">
                        <w:t xml:space="preserve">rofessional </w:t>
                      </w:r>
                      <w:r w:rsidR="00CB00C5">
                        <w:t>d</w:t>
                      </w:r>
                      <w:r w:rsidR="00A92F95">
                        <w:t xml:space="preserve">evelopment </w:t>
                      </w:r>
                      <w:r w:rsidR="00CB00C5">
                        <w:t>t</w:t>
                      </w:r>
                      <w:r w:rsidR="00A92F95">
                        <w:t>raining on schemas, emotional patterns in children’s play and reflexivity</w:t>
                      </w:r>
                      <w:r w:rsidR="00FA7CCD">
                        <w:t>,</w:t>
                      </w:r>
                      <w:r w:rsidR="00846504">
                        <w:t xml:space="preserve"> to enhance practitioner </w:t>
                      </w:r>
                      <w:r w:rsidR="00FA7CCD">
                        <w:t>expertise.</w:t>
                      </w:r>
                    </w:p>
                    <w:p w:rsidR="0066745D" w:rsidRDefault="00CF2382" w:rsidP="00846504">
                      <w:pPr>
                        <w:pStyle w:val="ListParagraph"/>
                        <w:ind w:left="0"/>
                      </w:pPr>
                      <w:r>
                        <w:t xml:space="preserve">Findings showed that as a result of the project, practitioner </w:t>
                      </w:r>
                      <w:r w:rsidR="0066745D">
                        <w:t>knowledge, skills and confidence in being reflect</w:t>
                      </w:r>
                      <w:r>
                        <w:t xml:space="preserve">ive was significantly increased and a subsequent improvement in the quality of learning </w:t>
                      </w:r>
                      <w:r w:rsidRPr="00F0377C">
                        <w:t xml:space="preserve">experiences and outcomes for both children and adults </w:t>
                      </w:r>
                      <w:r>
                        <w:t>was reported.</w:t>
                      </w:r>
                      <w:r w:rsidR="00846504">
                        <w:t xml:space="preserve"> Staff went on to develop their own model </w:t>
                      </w:r>
                      <w:r w:rsidR="0066745D" w:rsidRPr="00F0377C">
                        <w:t xml:space="preserve">of </w:t>
                      </w:r>
                      <w:r w:rsidR="0066745D">
                        <w:t>reflection to use as a fr</w:t>
                      </w:r>
                      <w:r w:rsidR="00846504">
                        <w:t>amework for responsive planning</w:t>
                      </w:r>
                      <w:r w:rsidR="00FA7CCD">
                        <w:t xml:space="preserve"> (</w:t>
                      </w:r>
                      <w:r w:rsidR="00FA7CCD" w:rsidRPr="00F0377C">
                        <w:t>The St Paul’s Children’s Centre Reflective Wheel</w:t>
                      </w:r>
                      <w:r w:rsidR="00FA7CCD">
                        <w:t>)</w:t>
                      </w:r>
                      <w:r w:rsidR="00846504">
                        <w:t xml:space="preserve">, and now provide training on reflective practice to </w:t>
                      </w:r>
                      <w:r w:rsidR="00FA7CCD">
                        <w:t>other early years settings.</w:t>
                      </w:r>
                    </w:p>
                    <w:p w:rsidR="0091071D" w:rsidRDefault="0091071D"/>
                  </w:txbxContent>
                </v:textbox>
              </v:shape>
            </w:pict>
          </mc:Fallback>
        </mc:AlternateContent>
      </w:r>
    </w:p>
    <w:p w:rsidR="00327D87" w:rsidRPr="00C1631B" w:rsidRDefault="00327D87" w:rsidP="00D05967">
      <w:pPr>
        <w:spacing w:after="0" w:line="240" w:lineRule="auto"/>
        <w:rPr>
          <w:rFonts w:cstheme="minorHAnsi"/>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91071D" w:rsidRPr="00C1631B" w:rsidRDefault="0091071D" w:rsidP="00D05967">
      <w:pPr>
        <w:pStyle w:val="NormalWeb"/>
        <w:spacing w:before="0" w:beforeAutospacing="0" w:after="0" w:afterAutospacing="0"/>
        <w:textAlignment w:val="baseline"/>
        <w:rPr>
          <w:rFonts w:asciiTheme="minorHAnsi" w:hAnsiTheme="minorHAnsi" w:cstheme="minorHAnsi"/>
          <w:sz w:val="22"/>
          <w:szCs w:val="22"/>
        </w:rPr>
      </w:pPr>
    </w:p>
    <w:p w:rsidR="00846504" w:rsidRDefault="00846504" w:rsidP="00D05967">
      <w:pPr>
        <w:pStyle w:val="NormalWeb"/>
        <w:spacing w:before="0" w:beforeAutospacing="0" w:after="0" w:afterAutospacing="0"/>
        <w:textAlignment w:val="baseline"/>
        <w:rPr>
          <w:rFonts w:asciiTheme="minorHAnsi" w:hAnsiTheme="minorHAnsi" w:cstheme="minorHAnsi"/>
          <w:b/>
          <w:sz w:val="22"/>
          <w:szCs w:val="22"/>
        </w:rPr>
      </w:pPr>
    </w:p>
    <w:p w:rsidR="00846504" w:rsidRDefault="00846504" w:rsidP="00D05967">
      <w:pPr>
        <w:pStyle w:val="NormalWeb"/>
        <w:spacing w:before="0" w:beforeAutospacing="0" w:after="0" w:afterAutospacing="0"/>
        <w:textAlignment w:val="baseline"/>
        <w:rPr>
          <w:rFonts w:asciiTheme="minorHAnsi" w:hAnsiTheme="minorHAnsi" w:cstheme="minorHAnsi"/>
          <w:b/>
          <w:sz w:val="22"/>
          <w:szCs w:val="22"/>
        </w:rPr>
      </w:pPr>
    </w:p>
    <w:p w:rsidR="00846504" w:rsidRDefault="00846504" w:rsidP="00D05967">
      <w:pPr>
        <w:pStyle w:val="NormalWeb"/>
        <w:spacing w:before="0" w:beforeAutospacing="0" w:after="0" w:afterAutospacing="0"/>
        <w:textAlignment w:val="baseline"/>
        <w:rPr>
          <w:rFonts w:asciiTheme="minorHAnsi" w:hAnsiTheme="minorHAnsi" w:cstheme="minorHAnsi"/>
          <w:b/>
          <w:sz w:val="22"/>
          <w:szCs w:val="22"/>
        </w:rPr>
      </w:pPr>
    </w:p>
    <w:p w:rsidR="00846504" w:rsidRDefault="00846504" w:rsidP="00D05967">
      <w:pPr>
        <w:pStyle w:val="NormalWeb"/>
        <w:spacing w:before="0" w:beforeAutospacing="0" w:after="0" w:afterAutospacing="0"/>
        <w:textAlignment w:val="baseline"/>
        <w:rPr>
          <w:rFonts w:asciiTheme="minorHAnsi" w:hAnsiTheme="minorHAnsi" w:cstheme="minorHAnsi"/>
          <w:b/>
          <w:sz w:val="22"/>
          <w:szCs w:val="22"/>
        </w:rPr>
      </w:pPr>
    </w:p>
    <w:p w:rsidR="00D807E4" w:rsidRDefault="00D807E4" w:rsidP="00D05967">
      <w:pPr>
        <w:pStyle w:val="NormalWeb"/>
        <w:spacing w:before="0" w:beforeAutospacing="0" w:after="0" w:afterAutospacing="0"/>
        <w:textAlignment w:val="baseline"/>
        <w:rPr>
          <w:rFonts w:asciiTheme="minorHAnsi" w:hAnsiTheme="minorHAnsi" w:cstheme="minorHAnsi"/>
          <w:b/>
          <w:sz w:val="22"/>
          <w:szCs w:val="22"/>
        </w:rPr>
      </w:pPr>
      <w:r w:rsidRPr="00C1631B">
        <w:rPr>
          <w:rFonts w:asciiTheme="minorHAnsi" w:hAnsiTheme="minorHAnsi" w:cstheme="minorHAnsi"/>
          <w:b/>
          <w:sz w:val="22"/>
          <w:szCs w:val="22"/>
        </w:rPr>
        <w:t>Introduction</w:t>
      </w:r>
    </w:p>
    <w:p w:rsidR="000541C7" w:rsidRDefault="00E874C3" w:rsidP="00E874C3">
      <w:pPr>
        <w:spacing w:after="0" w:line="240" w:lineRule="auto"/>
        <w:rPr>
          <w:rFonts w:cstheme="minorHAnsi"/>
        </w:rPr>
      </w:pPr>
      <w:r>
        <w:rPr>
          <w:rFonts w:cstheme="minorHAnsi"/>
        </w:rPr>
        <w:t xml:space="preserve">Reflective practice is the cornerstone of </w:t>
      </w:r>
      <w:r w:rsidR="004378C1">
        <w:rPr>
          <w:rFonts w:cstheme="minorHAnsi"/>
        </w:rPr>
        <w:t>effective early years pedagogy</w:t>
      </w:r>
      <w:r>
        <w:rPr>
          <w:rFonts w:cstheme="minorHAnsi"/>
        </w:rPr>
        <w:t xml:space="preserve"> (</w:t>
      </w:r>
      <w:r w:rsidR="001C001D" w:rsidRPr="001C001D">
        <w:rPr>
          <w:rFonts w:cstheme="minorHAnsi"/>
        </w:rPr>
        <w:t>Reed and Canning, 2010</w:t>
      </w:r>
      <w:r w:rsidR="001C001D">
        <w:rPr>
          <w:rFonts w:cstheme="minorHAnsi"/>
        </w:rPr>
        <w:t xml:space="preserve">; </w:t>
      </w:r>
      <w:r>
        <w:rPr>
          <w:rFonts w:cstheme="minorHAnsi"/>
        </w:rPr>
        <w:t>Paige-Smith</w:t>
      </w:r>
      <w:r w:rsidR="001C001D">
        <w:rPr>
          <w:rFonts w:cstheme="minorHAnsi"/>
        </w:rPr>
        <w:t xml:space="preserve"> and Craft</w:t>
      </w:r>
      <w:r>
        <w:rPr>
          <w:rFonts w:cstheme="minorHAnsi"/>
        </w:rPr>
        <w:t>, 2011).</w:t>
      </w:r>
      <w:r w:rsidRPr="00E874C3">
        <w:rPr>
          <w:rFonts w:cstheme="minorHAnsi"/>
        </w:rPr>
        <w:t xml:space="preserve"> </w:t>
      </w:r>
      <w:r w:rsidRPr="00C1631B">
        <w:rPr>
          <w:rFonts w:cstheme="minorHAnsi"/>
        </w:rPr>
        <w:t xml:space="preserve">Reflecting on how </w:t>
      </w:r>
      <w:r w:rsidR="00B95A46">
        <w:rPr>
          <w:rFonts w:cstheme="minorHAnsi"/>
        </w:rPr>
        <w:t>children are learning</w:t>
      </w:r>
      <w:r w:rsidRPr="00C1631B">
        <w:rPr>
          <w:rFonts w:cstheme="minorHAnsi"/>
        </w:rPr>
        <w:t>, the best conditions for it, and how to improve it</w:t>
      </w:r>
      <w:r w:rsidR="0027525A">
        <w:rPr>
          <w:rFonts w:cstheme="minorHAnsi"/>
        </w:rPr>
        <w:t xml:space="preserve">, </w:t>
      </w:r>
      <w:r w:rsidR="005E7C0C">
        <w:rPr>
          <w:rFonts w:cstheme="minorHAnsi"/>
        </w:rPr>
        <w:t>is</w:t>
      </w:r>
      <w:r w:rsidR="0027525A">
        <w:rPr>
          <w:rFonts w:cstheme="minorHAnsi"/>
        </w:rPr>
        <w:t xml:space="preserve"> an</w:t>
      </w:r>
      <w:r w:rsidRPr="00C1631B">
        <w:rPr>
          <w:rFonts w:cstheme="minorHAnsi"/>
        </w:rPr>
        <w:t xml:space="preserve"> on-going challenge for all </w:t>
      </w:r>
      <w:r w:rsidR="0027525A">
        <w:rPr>
          <w:rFonts w:cstheme="minorHAnsi"/>
        </w:rPr>
        <w:t>early years practitioners. However, reflective processes can become habitual</w:t>
      </w:r>
      <w:r w:rsidR="000541C7">
        <w:rPr>
          <w:rFonts w:cstheme="minorHAnsi"/>
        </w:rPr>
        <w:t>,</w:t>
      </w:r>
      <w:r w:rsidR="0027525A">
        <w:rPr>
          <w:rFonts w:cstheme="minorHAnsi"/>
        </w:rPr>
        <w:t xml:space="preserve"> resulting in monotonous and pr</w:t>
      </w:r>
      <w:r w:rsidR="000541C7">
        <w:rPr>
          <w:rFonts w:cstheme="minorHAnsi"/>
        </w:rPr>
        <w:t xml:space="preserve">edictable outcomes. </w:t>
      </w:r>
    </w:p>
    <w:p w:rsidR="000541C7" w:rsidRDefault="000541C7" w:rsidP="00E874C3">
      <w:pPr>
        <w:spacing w:after="0" w:line="240" w:lineRule="auto"/>
        <w:rPr>
          <w:rFonts w:cstheme="minorHAnsi"/>
        </w:rPr>
      </w:pPr>
    </w:p>
    <w:p w:rsidR="00E53E82" w:rsidRDefault="0027525A" w:rsidP="000541C7">
      <w:pPr>
        <w:spacing w:after="0" w:line="240" w:lineRule="auto"/>
        <w:rPr>
          <w:rFonts w:cstheme="minorHAnsi"/>
        </w:rPr>
      </w:pPr>
      <w:r>
        <w:rPr>
          <w:rFonts w:cstheme="minorHAnsi"/>
        </w:rPr>
        <w:t xml:space="preserve">The impetus for this research project came from </w:t>
      </w:r>
      <w:r w:rsidR="00B95A46">
        <w:rPr>
          <w:rFonts w:cstheme="minorHAnsi"/>
        </w:rPr>
        <w:t xml:space="preserve">the </w:t>
      </w:r>
      <w:r w:rsidR="00CB00C5">
        <w:rPr>
          <w:rFonts w:cstheme="minorHAnsi"/>
        </w:rPr>
        <w:t>Head Teacher of a large, urban nursery s</w:t>
      </w:r>
      <w:r w:rsidR="00B95A46">
        <w:rPr>
          <w:rFonts w:cstheme="minorHAnsi"/>
        </w:rPr>
        <w:t>ch</w:t>
      </w:r>
      <w:r w:rsidR="000541C7">
        <w:rPr>
          <w:rFonts w:cstheme="minorHAnsi"/>
        </w:rPr>
        <w:t xml:space="preserve">ool </w:t>
      </w:r>
      <w:r w:rsidR="00CB00C5">
        <w:rPr>
          <w:rFonts w:cstheme="minorHAnsi"/>
        </w:rPr>
        <w:t>and children’s c</w:t>
      </w:r>
      <w:r w:rsidR="00B95A46">
        <w:rPr>
          <w:rFonts w:cstheme="minorHAnsi"/>
        </w:rPr>
        <w:t xml:space="preserve">entre who recognised </w:t>
      </w:r>
      <w:r>
        <w:rPr>
          <w:rFonts w:cstheme="minorHAnsi"/>
        </w:rPr>
        <w:t xml:space="preserve">that </w:t>
      </w:r>
      <w:r w:rsidR="00B95A46">
        <w:rPr>
          <w:rFonts w:cstheme="minorHAnsi"/>
        </w:rPr>
        <w:t xml:space="preserve">despite </w:t>
      </w:r>
      <w:r w:rsidR="00E874C3" w:rsidRPr="00C1631B">
        <w:rPr>
          <w:rFonts w:cstheme="minorHAnsi"/>
        </w:rPr>
        <w:t>well-established reflective pr</w:t>
      </w:r>
      <w:r w:rsidR="004378C1">
        <w:rPr>
          <w:rFonts w:cstheme="minorHAnsi"/>
        </w:rPr>
        <w:t>ocesses for staff (</w:t>
      </w:r>
      <w:r w:rsidR="00CB00C5">
        <w:rPr>
          <w:rFonts w:cstheme="minorHAnsi"/>
        </w:rPr>
        <w:t xml:space="preserve">and </w:t>
      </w:r>
      <w:r w:rsidR="004378C1">
        <w:rPr>
          <w:rFonts w:cstheme="minorHAnsi"/>
        </w:rPr>
        <w:t>daily ‘responsive planning’ meetings)</w:t>
      </w:r>
      <w:r w:rsidR="00B95A46">
        <w:rPr>
          <w:rFonts w:cstheme="minorHAnsi"/>
        </w:rPr>
        <w:t xml:space="preserve">, the </w:t>
      </w:r>
      <w:r w:rsidR="000541C7">
        <w:rPr>
          <w:rFonts w:cstheme="minorHAnsi"/>
        </w:rPr>
        <w:t xml:space="preserve">learning </w:t>
      </w:r>
      <w:r w:rsidR="00E874C3" w:rsidRPr="00C1631B">
        <w:rPr>
          <w:rFonts w:cstheme="minorHAnsi"/>
        </w:rPr>
        <w:t xml:space="preserve">opportunities </w:t>
      </w:r>
      <w:r w:rsidR="000541C7">
        <w:rPr>
          <w:rFonts w:cstheme="minorHAnsi"/>
        </w:rPr>
        <w:t xml:space="preserve">being </w:t>
      </w:r>
      <w:r w:rsidR="00B95A46">
        <w:rPr>
          <w:rFonts w:cstheme="minorHAnsi"/>
        </w:rPr>
        <w:t>offered to children</w:t>
      </w:r>
      <w:r w:rsidR="00E53E82">
        <w:rPr>
          <w:rFonts w:cstheme="minorHAnsi"/>
        </w:rPr>
        <w:t xml:space="preserve"> </w:t>
      </w:r>
      <w:r w:rsidR="00E53E82" w:rsidRPr="00927535">
        <w:rPr>
          <w:rFonts w:cstheme="minorHAnsi"/>
        </w:rPr>
        <w:t>could still become r</w:t>
      </w:r>
      <w:r w:rsidR="00AE4DD3">
        <w:rPr>
          <w:rFonts w:cstheme="minorHAnsi"/>
        </w:rPr>
        <w:t>epetitive, potentially inhibiting</w:t>
      </w:r>
      <w:r w:rsidR="00E874C3" w:rsidRPr="00927535">
        <w:rPr>
          <w:rFonts w:cstheme="minorHAnsi"/>
        </w:rPr>
        <w:t xml:space="preserve"> children’s learning</w:t>
      </w:r>
      <w:r w:rsidR="00E53E82" w:rsidRPr="00927535">
        <w:rPr>
          <w:rFonts w:cstheme="minorHAnsi"/>
        </w:rPr>
        <w:t>. She observed that their interpretation of extending children’s interests was primarily around planning resources.</w:t>
      </w:r>
    </w:p>
    <w:p w:rsidR="00927535" w:rsidRPr="00927535" w:rsidRDefault="00927535" w:rsidP="000541C7">
      <w:pPr>
        <w:spacing w:after="0" w:line="240" w:lineRule="auto"/>
        <w:rPr>
          <w:rFonts w:cstheme="minorHAnsi"/>
        </w:rPr>
      </w:pPr>
    </w:p>
    <w:p w:rsidR="00B95A46" w:rsidRDefault="000541C7" w:rsidP="000541C7">
      <w:pPr>
        <w:spacing w:after="0" w:line="240" w:lineRule="auto"/>
        <w:rPr>
          <w:rFonts w:cstheme="minorHAnsi"/>
        </w:rPr>
      </w:pPr>
      <w:r>
        <w:rPr>
          <w:rFonts w:cstheme="minorHAnsi"/>
        </w:rPr>
        <w:t>The aim of the project</w:t>
      </w:r>
      <w:r w:rsidR="000145FB">
        <w:rPr>
          <w:rFonts w:cstheme="minorHAnsi"/>
        </w:rPr>
        <w:t xml:space="preserve"> therefore,</w:t>
      </w:r>
      <w:r>
        <w:rPr>
          <w:rFonts w:cstheme="minorHAnsi"/>
        </w:rPr>
        <w:t xml:space="preserve"> was </w:t>
      </w:r>
      <w:r w:rsidR="00B95A46">
        <w:rPr>
          <w:rFonts w:cstheme="minorHAnsi"/>
        </w:rPr>
        <w:t xml:space="preserve">to challenge the assumptions being made </w:t>
      </w:r>
      <w:r>
        <w:rPr>
          <w:rFonts w:cstheme="minorHAnsi"/>
        </w:rPr>
        <w:t>by practitioners,</w:t>
      </w:r>
      <w:r w:rsidR="000440A8" w:rsidRPr="00C1631B">
        <w:rPr>
          <w:rFonts w:cstheme="minorHAnsi"/>
        </w:rPr>
        <w:t xml:space="preserve"> deepen the</w:t>
      </w:r>
      <w:r>
        <w:rPr>
          <w:rFonts w:cstheme="minorHAnsi"/>
        </w:rPr>
        <w:t>ir</w:t>
      </w:r>
      <w:r w:rsidR="000440A8" w:rsidRPr="00C1631B">
        <w:rPr>
          <w:rFonts w:cstheme="minorHAnsi"/>
        </w:rPr>
        <w:t xml:space="preserve"> reflections and enable them to go </w:t>
      </w:r>
      <w:r w:rsidR="000440A8" w:rsidRPr="00AE4DD3">
        <w:rPr>
          <w:rFonts w:cstheme="minorHAnsi"/>
        </w:rPr>
        <w:t>beyond</w:t>
      </w:r>
      <w:r w:rsidR="000440A8" w:rsidRPr="00C1631B">
        <w:rPr>
          <w:rFonts w:cstheme="minorHAnsi"/>
          <w:i/>
        </w:rPr>
        <w:t xml:space="preserve"> </w:t>
      </w:r>
      <w:r w:rsidR="000440A8" w:rsidRPr="00C1631B">
        <w:rPr>
          <w:rFonts w:cstheme="minorHAnsi"/>
        </w:rPr>
        <w:t xml:space="preserve">the literal and obvious to a more conceptual understanding of children’s learning, and make responsive planning </w:t>
      </w:r>
      <w:r w:rsidR="000440A8" w:rsidRPr="00AE4DD3">
        <w:rPr>
          <w:rFonts w:cstheme="minorHAnsi"/>
        </w:rPr>
        <w:t xml:space="preserve">truly </w:t>
      </w:r>
      <w:r w:rsidR="000440A8" w:rsidRPr="00C1631B">
        <w:rPr>
          <w:rFonts w:cstheme="minorHAnsi"/>
        </w:rPr>
        <w:t>responsive to children’s needs.</w:t>
      </w:r>
      <w:r w:rsidR="000440A8">
        <w:rPr>
          <w:rFonts w:cstheme="minorHAnsi"/>
        </w:rPr>
        <w:t xml:space="preserve"> </w:t>
      </w:r>
    </w:p>
    <w:p w:rsidR="00B95A46" w:rsidRDefault="00B95A46" w:rsidP="000440A8">
      <w:pPr>
        <w:pStyle w:val="NormalWeb"/>
        <w:spacing w:before="0" w:beforeAutospacing="0" w:after="0" w:afterAutospacing="0"/>
        <w:textAlignment w:val="baseline"/>
        <w:rPr>
          <w:rFonts w:asciiTheme="minorHAnsi" w:hAnsiTheme="minorHAnsi" w:cstheme="minorHAnsi"/>
          <w:sz w:val="22"/>
          <w:szCs w:val="22"/>
        </w:rPr>
      </w:pPr>
    </w:p>
    <w:p w:rsidR="000440A8" w:rsidRPr="00C1631B" w:rsidRDefault="000440A8" w:rsidP="000440A8">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research questions generated were:</w:t>
      </w:r>
    </w:p>
    <w:p w:rsidR="00D807E4" w:rsidRPr="00C1631B" w:rsidRDefault="00D807E4" w:rsidP="000440A8">
      <w:pPr>
        <w:pStyle w:val="ListParagraph"/>
        <w:numPr>
          <w:ilvl w:val="0"/>
          <w:numId w:val="6"/>
        </w:numPr>
        <w:spacing w:after="0" w:line="240" w:lineRule="auto"/>
      </w:pPr>
      <w:r w:rsidRPr="00C1631B">
        <w:t>What are the barriers to deepening reflection?</w:t>
      </w:r>
    </w:p>
    <w:p w:rsidR="00D807E4" w:rsidRPr="00C1631B" w:rsidRDefault="00C1631B" w:rsidP="000440A8">
      <w:pPr>
        <w:pStyle w:val="ListParagraph"/>
        <w:numPr>
          <w:ilvl w:val="0"/>
          <w:numId w:val="6"/>
        </w:numPr>
        <w:spacing w:after="0" w:line="240" w:lineRule="auto"/>
      </w:pPr>
      <w:r>
        <w:t>Can</w:t>
      </w:r>
      <w:r w:rsidR="00D807E4" w:rsidRPr="00C1631B">
        <w:t xml:space="preserve"> knowledge of: schemas, emotional patterns in children’s play, and reflexivity, improve the quality of practitioner reflection and responsive planning?</w:t>
      </w:r>
    </w:p>
    <w:p w:rsidR="00D807E4" w:rsidRPr="00C1631B" w:rsidRDefault="00D807E4" w:rsidP="000440A8">
      <w:pPr>
        <w:pStyle w:val="ListParagraph"/>
        <w:numPr>
          <w:ilvl w:val="0"/>
          <w:numId w:val="6"/>
        </w:numPr>
        <w:spacing w:after="0" w:line="240" w:lineRule="auto"/>
      </w:pPr>
      <w:r w:rsidRPr="00C1631B">
        <w:t>What practical outcomes can be used to improve teaching and learning in the setting?</w:t>
      </w:r>
    </w:p>
    <w:p w:rsidR="00D807E4" w:rsidRPr="00C1631B" w:rsidRDefault="00D807E4" w:rsidP="00D05967">
      <w:pPr>
        <w:pStyle w:val="NormalWeb"/>
        <w:spacing w:before="0" w:beforeAutospacing="0" w:after="0" w:afterAutospacing="0"/>
        <w:textAlignment w:val="baseline"/>
        <w:rPr>
          <w:rFonts w:asciiTheme="minorHAnsi" w:hAnsiTheme="minorHAnsi" w:cstheme="minorHAnsi"/>
          <w:sz w:val="22"/>
          <w:szCs w:val="22"/>
        </w:rPr>
      </w:pPr>
    </w:p>
    <w:p w:rsidR="00937192" w:rsidRDefault="00937192" w:rsidP="00937192">
      <w:pPr>
        <w:pStyle w:val="NormalWeb"/>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Methodology</w:t>
      </w:r>
    </w:p>
    <w:p w:rsidR="00CF27DB" w:rsidRPr="005C4F29" w:rsidRDefault="00CF27DB" w:rsidP="00CF27DB">
      <w:pPr>
        <w:spacing w:after="0" w:line="240" w:lineRule="auto"/>
        <w:rPr>
          <w:rFonts w:ascii="Times New Roman" w:eastAsia="Times New Roman" w:hAnsi="Times New Roman" w:cs="Times New Roman"/>
          <w:sz w:val="24"/>
          <w:szCs w:val="24"/>
          <w:lang w:eastAsia="en-GB"/>
        </w:rPr>
      </w:pPr>
      <w:r>
        <w:t>Basit writes; ‘action research is a self-critical enquiry which can be effectively used to bring a</w:t>
      </w:r>
      <w:r w:rsidR="000440A8">
        <w:t>bout change on a small scale’ (2010:</w:t>
      </w:r>
      <w:r>
        <w:t xml:space="preserve">23).  She goes on to suggest that it appeals to practitioners because it enables them to make sense of, and improve, their practice in a way that takes account of their own </w:t>
      </w:r>
      <w:r>
        <w:lastRenderedPageBreak/>
        <w:t>experience as well as those they are working with.  She cites Schostak (2002) who refers to action research as a ‘process of systematic reflection’, and Kemmis and McTaggart (1988) who define it as ‘a form of collective se</w:t>
      </w:r>
      <w:r w:rsidR="000440A8">
        <w:t>lf-reflective enquiry’ (</w:t>
      </w:r>
      <w:r w:rsidR="000141D5">
        <w:t xml:space="preserve">in </w:t>
      </w:r>
      <w:r w:rsidR="000440A8">
        <w:t xml:space="preserve">Basit 2010: </w:t>
      </w:r>
      <w:r>
        <w:t xml:space="preserve">24-25).  If action research is interpreted as essentially a process of reflection then it follows that it is the perfect tool for a research study which is itself on the nature of reflection.  Using an action research methodology is congruent with the notion of meta-reflection (Clark, 2009) as it usefully enables practitioners to </w:t>
      </w:r>
      <w:r w:rsidR="000141D5">
        <w:t>‘</w:t>
      </w:r>
      <w:r>
        <w:t>reflect on reflection</w:t>
      </w:r>
      <w:r w:rsidR="000141D5">
        <w:t>’</w:t>
      </w:r>
      <w:r>
        <w:t>.</w:t>
      </w:r>
    </w:p>
    <w:p w:rsidR="00CF27DB" w:rsidRDefault="00CF27DB" w:rsidP="00CF27DB">
      <w:pPr>
        <w:spacing w:after="0" w:line="240" w:lineRule="auto"/>
      </w:pPr>
    </w:p>
    <w:p w:rsidR="00CF27DB" w:rsidRDefault="00CF27DB" w:rsidP="00CF27DB">
      <w:pPr>
        <w:spacing w:after="0" w:line="240" w:lineRule="auto"/>
      </w:pPr>
      <w:r>
        <w:t xml:space="preserve">Elliott (1991) defines action research as a process where hypotheses are validated </w:t>
      </w:r>
      <w:r>
        <w:rPr>
          <w:i/>
        </w:rPr>
        <w:t xml:space="preserve">through </w:t>
      </w:r>
      <w:r>
        <w:t xml:space="preserve">practice rather than being validated independently and then applied </w:t>
      </w:r>
      <w:r w:rsidRPr="003E121B">
        <w:rPr>
          <w:i/>
        </w:rPr>
        <w:t>to</w:t>
      </w:r>
      <w:r>
        <w:t xml:space="preserve"> practice. This research project </w:t>
      </w:r>
      <w:r w:rsidR="000440A8">
        <w:t>fulfil</w:t>
      </w:r>
      <w:r>
        <w:t>s Elliott’s criteria in that it evolved as the result of an identified need particular to the setting, and generated hypotheses which were tested and modifie</w:t>
      </w:r>
      <w:r w:rsidR="005E7C0C">
        <w:t xml:space="preserve">d through everyday practice, over time. In this case, the action research was </w:t>
      </w:r>
      <w:r w:rsidR="00CC0D74">
        <w:t>a collaborative approach</w:t>
      </w:r>
      <w:r w:rsidR="005E7C0C">
        <w:t xml:space="preserve"> between the researcher (Hilary Smith</w:t>
      </w:r>
      <w:r w:rsidR="00CC0D74">
        <w:t>, Bath Spa University</w:t>
      </w:r>
      <w:r w:rsidR="005E7C0C">
        <w:t xml:space="preserve">) and the client </w:t>
      </w:r>
      <w:r w:rsidR="00CC0D74">
        <w:t xml:space="preserve">(Lucy Driver, Head of St Paul’s Nursery School and Children’s Centre) to </w:t>
      </w:r>
      <w:r w:rsidR="00AE4DD3">
        <w:t>‘</w:t>
      </w:r>
      <w:r w:rsidR="00CC0D74">
        <w:t>develop solutions to an identified problem</w:t>
      </w:r>
      <w:r w:rsidR="00AE4DD3">
        <w:t>’</w:t>
      </w:r>
      <w:r w:rsidR="00CC0D74">
        <w:t xml:space="preserve"> (Bryman, 2012:709).</w:t>
      </w:r>
    </w:p>
    <w:p w:rsidR="00CF27DB" w:rsidRDefault="00CF27DB" w:rsidP="00CF27DB">
      <w:pPr>
        <w:spacing w:after="0" w:line="240" w:lineRule="auto"/>
      </w:pPr>
    </w:p>
    <w:p w:rsidR="00927535" w:rsidRDefault="000141D5" w:rsidP="000440A8">
      <w:pPr>
        <w:spacing w:after="0" w:line="240" w:lineRule="auto"/>
      </w:pPr>
      <w:r>
        <w:t>The</w:t>
      </w:r>
      <w:r w:rsidR="00D807E4" w:rsidRPr="00C1631B">
        <w:t xml:space="preserve"> project </w:t>
      </w:r>
      <w:r w:rsidR="000440A8">
        <w:t xml:space="preserve">was </w:t>
      </w:r>
      <w:r w:rsidR="00D807E4" w:rsidRPr="00C1631B">
        <w:t>c</w:t>
      </w:r>
      <w:r w:rsidR="00F21A53">
        <w:t xml:space="preserve">onducted over a two year period </w:t>
      </w:r>
      <w:r w:rsidR="000145FB">
        <w:t>following</w:t>
      </w:r>
      <w:r w:rsidR="000145FB" w:rsidRPr="000145FB">
        <w:t xml:space="preserve"> a </w:t>
      </w:r>
      <w:r w:rsidR="00F21A53">
        <w:t xml:space="preserve">cyclical process based on </w:t>
      </w:r>
      <w:r w:rsidR="00865E38">
        <w:t>McNiff and Whitehead’s model of</w:t>
      </w:r>
      <w:r w:rsidR="00F21A53">
        <w:t xml:space="preserve"> Generative T</w:t>
      </w:r>
      <w:r w:rsidR="00F21A53" w:rsidRPr="00F21A53">
        <w:t>ransf</w:t>
      </w:r>
      <w:r w:rsidR="00F21A53">
        <w:t>ormational Evolutionary P</w:t>
      </w:r>
      <w:r w:rsidR="00F21A53" w:rsidRPr="00F21A53">
        <w:t>rocess</w:t>
      </w:r>
      <w:r w:rsidR="00F57666">
        <w:t xml:space="preserve"> (</w:t>
      </w:r>
      <w:r w:rsidR="00865E38">
        <w:t>20</w:t>
      </w:r>
      <w:r w:rsidR="00F57666">
        <w:t>0</w:t>
      </w:r>
      <w:r w:rsidR="00865E38">
        <w:t>2</w:t>
      </w:r>
      <w:r w:rsidR="00F21A53">
        <w:t xml:space="preserve">: </w:t>
      </w:r>
      <w:r w:rsidR="00865E38">
        <w:t>57</w:t>
      </w:r>
      <w:r w:rsidR="00F21A53">
        <w:t xml:space="preserve">) </w:t>
      </w:r>
      <w:r w:rsidR="006E6D91">
        <w:t>in which t</w:t>
      </w:r>
      <w:r w:rsidR="00F21A53">
        <w:t xml:space="preserve">he action-reflection steps </w:t>
      </w:r>
      <w:r w:rsidR="006E6D91">
        <w:t>are identified as: plan, act, observe, reflect. T</w:t>
      </w:r>
      <w:r w:rsidR="00F21A53">
        <w:t xml:space="preserve">his research project followed a repeated pattern of: </w:t>
      </w:r>
      <w:r w:rsidR="006E6D91">
        <w:t xml:space="preserve">research design (plan), </w:t>
      </w:r>
      <w:r w:rsidR="00F57666">
        <w:t>focused professional development (act),</w:t>
      </w:r>
      <w:r w:rsidR="00F57666" w:rsidRPr="000145FB">
        <w:t xml:space="preserve"> </w:t>
      </w:r>
      <w:r w:rsidR="00F21A53">
        <w:t xml:space="preserve">data-gathering </w:t>
      </w:r>
      <w:r w:rsidR="006E6D91">
        <w:t xml:space="preserve">(observe), </w:t>
      </w:r>
      <w:r w:rsidR="00F21A53">
        <w:t>analysis (</w:t>
      </w:r>
      <w:r w:rsidR="00F57666">
        <w:t>reflect).</w:t>
      </w:r>
      <w:r w:rsidR="006E6D91">
        <w:t xml:space="preserve"> </w:t>
      </w:r>
    </w:p>
    <w:p w:rsidR="00865E38" w:rsidRDefault="00865E38" w:rsidP="000440A8">
      <w:pPr>
        <w:spacing w:after="0" w:line="240" w:lineRule="auto"/>
      </w:pPr>
    </w:p>
    <w:p w:rsidR="00927535" w:rsidRDefault="00927535" w:rsidP="000440A8">
      <w:pPr>
        <w:spacing w:after="0" w:line="240" w:lineRule="auto"/>
        <w:rPr>
          <w:b/>
        </w:rPr>
      </w:pPr>
      <w:r>
        <w:rPr>
          <w:b/>
        </w:rPr>
        <w:t>Data Gathering</w:t>
      </w:r>
    </w:p>
    <w:p w:rsidR="00DB5F56" w:rsidRDefault="000145FB" w:rsidP="000440A8">
      <w:pPr>
        <w:spacing w:after="0" w:line="240" w:lineRule="auto"/>
      </w:pPr>
      <w:r>
        <w:t>D</w:t>
      </w:r>
      <w:r w:rsidR="00D807E4" w:rsidRPr="00C1631B">
        <w:t>ata was captured using a</w:t>
      </w:r>
      <w:r w:rsidR="008D6C0E">
        <w:t xml:space="preserve"> mixed method approach (Cresswell, 2003).</w:t>
      </w:r>
      <w:r w:rsidR="00B15F06">
        <w:t xml:space="preserve"> </w:t>
      </w:r>
      <w:r w:rsidR="00DD1B17">
        <w:t>Entry</w:t>
      </w:r>
      <w:r w:rsidR="000141D5">
        <w:t xml:space="preserve"> and exit questionnaires </w:t>
      </w:r>
      <w:r w:rsidR="00DB5F56">
        <w:t>used a Likert Scale to gather</w:t>
      </w:r>
      <w:r w:rsidR="000141D5">
        <w:t xml:space="preserve"> information on </w:t>
      </w:r>
      <w:r w:rsidR="00DD1B17">
        <w:t>practitioners’ knowledge</w:t>
      </w:r>
      <w:r w:rsidR="00320747">
        <w:t xml:space="preserve">, skills and levels of confidence </w:t>
      </w:r>
      <w:r w:rsidR="00DD1B17">
        <w:t>in reflective pr</w:t>
      </w:r>
      <w:r w:rsidR="00DB5F56">
        <w:t>actice and responsive</w:t>
      </w:r>
      <w:r w:rsidR="00AE4DD3">
        <w:t xml:space="preserve"> planning</w:t>
      </w:r>
      <w:r w:rsidR="00DB5F56">
        <w:t xml:space="preserve">. Training Evaluations provided qualitative data using open-ended questions focussing specifically on training outcomes immediately after the event. </w:t>
      </w:r>
      <w:r w:rsidR="005E54CF">
        <w:t>S</w:t>
      </w:r>
      <w:r w:rsidR="00DD1B17">
        <w:t xml:space="preserve">emi-structured interviews </w:t>
      </w:r>
      <w:r w:rsidR="00E874C3">
        <w:t xml:space="preserve">enabled participants to articulate their assumptions and </w:t>
      </w:r>
      <w:r w:rsidR="000141D5">
        <w:t>concerns as the project evolved;</w:t>
      </w:r>
      <w:r w:rsidR="00E874C3">
        <w:t xml:space="preserve"> and n</w:t>
      </w:r>
      <w:r w:rsidR="00DD1B17">
        <w:t xml:space="preserve">on-participant observations of responsive planning sessions </w:t>
      </w:r>
      <w:r w:rsidR="00DB5F56">
        <w:t xml:space="preserve">by the researcher </w:t>
      </w:r>
      <w:r w:rsidR="001D6374" w:rsidRPr="00DD1B17">
        <w:t xml:space="preserve">were used </w:t>
      </w:r>
      <w:r w:rsidR="001D6374">
        <w:t xml:space="preserve">at regular intervals </w:t>
      </w:r>
      <w:r w:rsidR="00DD1B17" w:rsidRPr="00DD1B17">
        <w:t>to identify patterns of practice</w:t>
      </w:r>
      <w:r w:rsidR="00DD1B17">
        <w:t xml:space="preserve"> </w:t>
      </w:r>
      <w:r w:rsidR="00E874C3">
        <w:t>over time.</w:t>
      </w:r>
      <w:r w:rsidR="002F282D">
        <w:t xml:space="preserve"> </w:t>
      </w:r>
    </w:p>
    <w:p w:rsidR="000141D5" w:rsidRPr="00C1631B" w:rsidRDefault="000141D5" w:rsidP="00D05967">
      <w:pPr>
        <w:pStyle w:val="NormalWeb"/>
        <w:spacing w:before="0" w:beforeAutospacing="0" w:after="0" w:afterAutospacing="0"/>
        <w:textAlignment w:val="baseline"/>
        <w:rPr>
          <w:rFonts w:asciiTheme="minorHAnsi" w:hAnsiTheme="minorHAnsi" w:cstheme="minorHAnsi"/>
          <w:sz w:val="22"/>
          <w:szCs w:val="22"/>
        </w:rPr>
      </w:pPr>
    </w:p>
    <w:p w:rsidR="00B15F06" w:rsidRDefault="00B15F06" w:rsidP="00D05967">
      <w:pPr>
        <w:pStyle w:val="NormalWeb"/>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Professional Development Training Sessions</w:t>
      </w:r>
    </w:p>
    <w:p w:rsidR="00EA5E9A" w:rsidRDefault="007E606D" w:rsidP="00D05967">
      <w:pPr>
        <w:pStyle w:val="NormalWeb"/>
        <w:spacing w:before="0" w:beforeAutospacing="0" w:after="0" w:afterAutospacing="0"/>
        <w:textAlignment w:val="baseline"/>
        <w:rPr>
          <w:rFonts w:asciiTheme="minorHAnsi" w:hAnsiTheme="minorHAnsi" w:cstheme="minorHAnsi"/>
          <w:color w:val="FF0000"/>
          <w:sz w:val="22"/>
          <w:szCs w:val="22"/>
        </w:rPr>
      </w:pPr>
      <w:r>
        <w:rPr>
          <w:rFonts w:asciiTheme="minorHAnsi" w:hAnsiTheme="minorHAnsi" w:cstheme="minorHAnsi"/>
          <w:sz w:val="22"/>
          <w:szCs w:val="22"/>
        </w:rPr>
        <w:t xml:space="preserve">The cycle of action research conducted in this project included </w:t>
      </w:r>
      <w:r w:rsidR="00EA662B">
        <w:rPr>
          <w:rFonts w:asciiTheme="minorHAnsi" w:hAnsiTheme="minorHAnsi" w:cstheme="minorHAnsi"/>
          <w:sz w:val="22"/>
          <w:szCs w:val="22"/>
        </w:rPr>
        <w:t xml:space="preserve">professional development training </w:t>
      </w:r>
      <w:r>
        <w:rPr>
          <w:rFonts w:asciiTheme="minorHAnsi" w:hAnsiTheme="minorHAnsi" w:cstheme="minorHAnsi"/>
          <w:sz w:val="22"/>
          <w:szCs w:val="22"/>
        </w:rPr>
        <w:t xml:space="preserve">sessions to support and develop practitioner knowledge and </w:t>
      </w:r>
      <w:r w:rsidR="00865E38">
        <w:rPr>
          <w:rFonts w:asciiTheme="minorHAnsi" w:hAnsiTheme="minorHAnsi" w:cstheme="minorHAnsi"/>
          <w:sz w:val="22"/>
          <w:szCs w:val="22"/>
        </w:rPr>
        <w:t xml:space="preserve">skills. In the first cycle, data gathering identified </w:t>
      </w:r>
      <w:r w:rsidR="00EA5E9A">
        <w:rPr>
          <w:rFonts w:asciiTheme="minorHAnsi" w:hAnsiTheme="minorHAnsi" w:cstheme="minorHAnsi"/>
          <w:sz w:val="22"/>
          <w:szCs w:val="22"/>
        </w:rPr>
        <w:t xml:space="preserve">some </w:t>
      </w:r>
      <w:r w:rsidR="00865E38">
        <w:rPr>
          <w:rFonts w:asciiTheme="minorHAnsi" w:hAnsiTheme="minorHAnsi" w:cstheme="minorHAnsi"/>
          <w:sz w:val="22"/>
          <w:szCs w:val="22"/>
        </w:rPr>
        <w:t>knowledge gaps</w:t>
      </w:r>
      <w:r w:rsidR="00EA5E9A">
        <w:rPr>
          <w:rFonts w:asciiTheme="minorHAnsi" w:hAnsiTheme="minorHAnsi" w:cstheme="minorHAnsi"/>
          <w:sz w:val="22"/>
          <w:szCs w:val="22"/>
        </w:rPr>
        <w:t>, which resulted</w:t>
      </w:r>
      <w:r w:rsidR="00865E38">
        <w:rPr>
          <w:rFonts w:asciiTheme="minorHAnsi" w:hAnsiTheme="minorHAnsi" w:cstheme="minorHAnsi"/>
          <w:sz w:val="22"/>
          <w:szCs w:val="22"/>
        </w:rPr>
        <w:t xml:space="preserve"> in planned training on</w:t>
      </w:r>
      <w:r w:rsidR="00EA5E9A">
        <w:rPr>
          <w:rFonts w:asciiTheme="minorHAnsi" w:hAnsiTheme="minorHAnsi" w:cstheme="minorHAnsi"/>
          <w:sz w:val="22"/>
          <w:szCs w:val="22"/>
        </w:rPr>
        <w:t>:</w:t>
      </w:r>
      <w:r w:rsidR="00865E38">
        <w:rPr>
          <w:rFonts w:asciiTheme="minorHAnsi" w:hAnsiTheme="minorHAnsi" w:cstheme="minorHAnsi"/>
          <w:sz w:val="22"/>
          <w:szCs w:val="22"/>
        </w:rPr>
        <w:t xml:space="preserve"> </w:t>
      </w:r>
      <w:r w:rsidR="00EA5E9A">
        <w:rPr>
          <w:rFonts w:asciiTheme="minorHAnsi" w:hAnsiTheme="minorHAnsi" w:cstheme="minorHAnsi"/>
          <w:sz w:val="22"/>
          <w:szCs w:val="22"/>
        </w:rPr>
        <w:t xml:space="preserve">observing </w:t>
      </w:r>
      <w:r w:rsidR="00865E38">
        <w:rPr>
          <w:rFonts w:asciiTheme="minorHAnsi" w:hAnsiTheme="minorHAnsi" w:cstheme="minorHAnsi"/>
          <w:sz w:val="22"/>
          <w:szCs w:val="22"/>
        </w:rPr>
        <w:t>sc</w:t>
      </w:r>
      <w:r w:rsidR="00EA5E9A">
        <w:rPr>
          <w:rFonts w:asciiTheme="minorHAnsi" w:hAnsiTheme="minorHAnsi" w:cstheme="minorHAnsi"/>
          <w:sz w:val="22"/>
          <w:szCs w:val="22"/>
        </w:rPr>
        <w:t>h</w:t>
      </w:r>
      <w:r w:rsidR="00865E38">
        <w:rPr>
          <w:rFonts w:asciiTheme="minorHAnsi" w:hAnsiTheme="minorHAnsi" w:cstheme="minorHAnsi"/>
          <w:sz w:val="22"/>
          <w:szCs w:val="22"/>
        </w:rPr>
        <w:t xml:space="preserve">emas </w:t>
      </w:r>
      <w:r w:rsidR="00EA5E9A">
        <w:rPr>
          <w:rFonts w:asciiTheme="minorHAnsi" w:hAnsiTheme="minorHAnsi" w:cstheme="minorHAnsi"/>
          <w:sz w:val="22"/>
          <w:szCs w:val="22"/>
        </w:rPr>
        <w:t>in children’s play and recognising possible emotional needs being expressed through those patterns. In the second cycle, as well as re-visiting these themes, the training focus was on raising awareness of personal reactions to children’</w:t>
      </w:r>
      <w:r w:rsidR="00906B5D">
        <w:rPr>
          <w:rFonts w:asciiTheme="minorHAnsi" w:hAnsiTheme="minorHAnsi" w:cstheme="minorHAnsi"/>
          <w:sz w:val="22"/>
          <w:szCs w:val="22"/>
        </w:rPr>
        <w:t>s behaviour, recognising limiting assumptions and considering alternative responses.</w:t>
      </w:r>
    </w:p>
    <w:p w:rsidR="00EA5E9A" w:rsidRDefault="00EA5E9A" w:rsidP="00D05967">
      <w:pPr>
        <w:pStyle w:val="NormalWeb"/>
        <w:spacing w:before="0" w:beforeAutospacing="0" w:after="0" w:afterAutospacing="0"/>
        <w:textAlignment w:val="baseline"/>
        <w:rPr>
          <w:rFonts w:asciiTheme="minorHAnsi" w:hAnsiTheme="minorHAnsi" w:cstheme="minorHAnsi"/>
          <w:color w:val="FF0000"/>
          <w:sz w:val="22"/>
          <w:szCs w:val="22"/>
        </w:rPr>
      </w:pPr>
    </w:p>
    <w:p w:rsidR="007E606D" w:rsidRPr="00DD70F5" w:rsidRDefault="00EA5E9A" w:rsidP="00D05967">
      <w:pPr>
        <w:pStyle w:val="NormalWeb"/>
        <w:spacing w:before="0" w:beforeAutospacing="0" w:after="0" w:afterAutospacing="0"/>
        <w:textAlignment w:val="baseline"/>
        <w:rPr>
          <w:rFonts w:asciiTheme="minorHAnsi" w:hAnsiTheme="minorHAnsi" w:cstheme="minorHAnsi"/>
          <w:color w:val="FF0000"/>
          <w:sz w:val="22"/>
          <w:szCs w:val="22"/>
        </w:rPr>
      </w:pPr>
      <w:r>
        <w:rPr>
          <w:rFonts w:asciiTheme="minorHAnsi" w:hAnsiTheme="minorHAnsi" w:cstheme="minorHAnsi"/>
          <w:sz w:val="22"/>
          <w:szCs w:val="22"/>
        </w:rPr>
        <w:t>T</w:t>
      </w:r>
      <w:r w:rsidR="007E606D">
        <w:rPr>
          <w:rFonts w:asciiTheme="minorHAnsi" w:hAnsiTheme="minorHAnsi" w:cstheme="minorHAnsi"/>
          <w:sz w:val="22"/>
          <w:szCs w:val="22"/>
        </w:rPr>
        <w:t xml:space="preserve">he </w:t>
      </w:r>
      <w:r>
        <w:rPr>
          <w:rFonts w:asciiTheme="minorHAnsi" w:hAnsiTheme="minorHAnsi" w:cstheme="minorHAnsi"/>
          <w:sz w:val="22"/>
          <w:szCs w:val="22"/>
        </w:rPr>
        <w:t xml:space="preserve">training was based on </w:t>
      </w:r>
      <w:r w:rsidR="007E606D">
        <w:rPr>
          <w:rFonts w:asciiTheme="minorHAnsi" w:hAnsiTheme="minorHAnsi" w:cstheme="minorHAnsi"/>
          <w:sz w:val="22"/>
          <w:szCs w:val="22"/>
        </w:rPr>
        <w:t>theoretical concepts of</w:t>
      </w:r>
      <w:r w:rsidR="00EA662B">
        <w:rPr>
          <w:rFonts w:asciiTheme="minorHAnsi" w:hAnsiTheme="minorHAnsi" w:cstheme="minorHAnsi"/>
          <w:sz w:val="22"/>
          <w:szCs w:val="22"/>
        </w:rPr>
        <w:t>:</w:t>
      </w:r>
      <w:r w:rsidR="007E606D">
        <w:rPr>
          <w:rFonts w:asciiTheme="minorHAnsi" w:hAnsiTheme="minorHAnsi" w:cstheme="minorHAnsi"/>
          <w:sz w:val="22"/>
          <w:szCs w:val="22"/>
        </w:rPr>
        <w:t xml:space="preserve"> schemas, emotional intelligence</w:t>
      </w:r>
      <w:r w:rsidR="00DF37D5">
        <w:rPr>
          <w:rFonts w:asciiTheme="minorHAnsi" w:hAnsiTheme="minorHAnsi" w:cstheme="minorHAnsi"/>
          <w:sz w:val="22"/>
          <w:szCs w:val="22"/>
        </w:rPr>
        <w:t>,</w:t>
      </w:r>
      <w:r w:rsidR="007E606D">
        <w:rPr>
          <w:rFonts w:asciiTheme="minorHAnsi" w:hAnsiTheme="minorHAnsi" w:cstheme="minorHAnsi"/>
          <w:sz w:val="22"/>
          <w:szCs w:val="22"/>
        </w:rPr>
        <w:t xml:space="preserve"> and reflexivity.</w:t>
      </w:r>
    </w:p>
    <w:p w:rsidR="007E606D" w:rsidRPr="007E606D" w:rsidRDefault="007E606D"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p>
    <w:p w:rsidR="00493121" w:rsidRPr="00493121" w:rsidRDefault="00493121" w:rsidP="00493121">
      <w:pPr>
        <w:pStyle w:val="NormalWeb"/>
        <w:spacing w:before="0" w:beforeAutospacing="0" w:after="0" w:afterAutospacing="0"/>
        <w:textAlignment w:val="baseline"/>
        <w:rPr>
          <w:rFonts w:asciiTheme="minorHAnsi" w:hAnsiTheme="minorHAnsi" w:cstheme="minorHAnsi"/>
          <w:sz w:val="22"/>
          <w:szCs w:val="22"/>
        </w:rPr>
      </w:pPr>
      <w:r w:rsidRPr="00493121">
        <w:rPr>
          <w:rFonts w:asciiTheme="minorHAnsi" w:hAnsiTheme="minorHAnsi" w:cstheme="minorHAnsi"/>
          <w:sz w:val="22"/>
          <w:szCs w:val="22"/>
        </w:rPr>
        <w:t xml:space="preserve">1. Schemas </w:t>
      </w:r>
      <w:r w:rsidR="00DF37D5">
        <w:rPr>
          <w:rFonts w:asciiTheme="minorHAnsi" w:hAnsiTheme="minorHAnsi" w:cstheme="minorHAnsi"/>
          <w:sz w:val="22"/>
          <w:szCs w:val="22"/>
        </w:rPr>
        <w:t>(and emotional patterns in children’s play)</w:t>
      </w:r>
    </w:p>
    <w:p w:rsidR="007E606D" w:rsidRDefault="00493121" w:rsidP="00493121">
      <w:pPr>
        <w:pStyle w:val="NormalWeb"/>
        <w:spacing w:before="0" w:beforeAutospacing="0" w:after="0" w:afterAutospacing="0"/>
        <w:textAlignment w:val="baseline"/>
        <w:rPr>
          <w:rFonts w:asciiTheme="minorHAnsi" w:hAnsiTheme="minorHAnsi" w:cstheme="minorHAnsi"/>
          <w:sz w:val="22"/>
          <w:szCs w:val="22"/>
        </w:rPr>
      </w:pPr>
      <w:r w:rsidRPr="00C1631B">
        <w:rPr>
          <w:rFonts w:asciiTheme="minorHAnsi" w:hAnsiTheme="minorHAnsi" w:cstheme="minorHAnsi"/>
          <w:sz w:val="22"/>
          <w:szCs w:val="22"/>
        </w:rPr>
        <w:t xml:space="preserve">The observable, repeated patterns of play that young children engage </w:t>
      </w:r>
      <w:r w:rsidR="0074352F" w:rsidRPr="00C1631B">
        <w:rPr>
          <w:rFonts w:asciiTheme="minorHAnsi" w:hAnsiTheme="minorHAnsi" w:cstheme="minorHAnsi"/>
          <w:sz w:val="22"/>
          <w:szCs w:val="22"/>
        </w:rPr>
        <w:t>in</w:t>
      </w:r>
      <w:r w:rsidRPr="00C1631B">
        <w:rPr>
          <w:rFonts w:asciiTheme="minorHAnsi" w:hAnsiTheme="minorHAnsi" w:cstheme="minorHAnsi"/>
          <w:sz w:val="22"/>
          <w:szCs w:val="22"/>
        </w:rPr>
        <w:t xml:space="preserve"> are commonly known as Schemas. Piaget identified schematic behaviour in terms of a </w:t>
      </w:r>
      <w:r w:rsidR="001D6374">
        <w:rPr>
          <w:rFonts w:asciiTheme="minorHAnsi" w:hAnsiTheme="minorHAnsi" w:cstheme="minorHAnsi"/>
          <w:sz w:val="22"/>
          <w:szCs w:val="22"/>
        </w:rPr>
        <w:t>theory of learning (Piaget, 1951</w:t>
      </w:r>
      <w:r w:rsidRPr="00C1631B">
        <w:rPr>
          <w:rFonts w:asciiTheme="minorHAnsi" w:hAnsiTheme="minorHAnsi" w:cstheme="minorHAnsi"/>
          <w:sz w:val="22"/>
          <w:szCs w:val="22"/>
        </w:rPr>
        <w:t>) which was later extensively researched and developed by Chris Athey during the 1970s. Subsequent research and practice has shown that schema theory can be a powerful tool in helping us make sense of, and support, children’s play and learning and is widely used in early years settings</w:t>
      </w:r>
      <w:r w:rsidR="001D6374">
        <w:rPr>
          <w:rFonts w:asciiTheme="minorHAnsi" w:hAnsiTheme="minorHAnsi" w:cstheme="minorHAnsi"/>
          <w:sz w:val="22"/>
          <w:szCs w:val="22"/>
        </w:rPr>
        <w:t xml:space="preserve"> </w:t>
      </w:r>
      <w:r w:rsidR="001D6374" w:rsidRPr="00C1631B">
        <w:rPr>
          <w:rFonts w:asciiTheme="minorHAnsi" w:hAnsiTheme="minorHAnsi" w:cstheme="minorHAnsi"/>
          <w:sz w:val="22"/>
          <w:szCs w:val="22"/>
        </w:rPr>
        <w:t>(Athey, 2007; Nutbrown, 2006)</w:t>
      </w:r>
      <w:r w:rsidR="000141D5">
        <w:rPr>
          <w:rFonts w:asciiTheme="minorHAnsi" w:hAnsiTheme="minorHAnsi" w:cstheme="minorHAnsi"/>
          <w:sz w:val="22"/>
          <w:szCs w:val="22"/>
        </w:rPr>
        <w:t>.</w:t>
      </w:r>
      <w:r w:rsidRPr="00C1631B">
        <w:rPr>
          <w:rFonts w:asciiTheme="minorHAnsi" w:hAnsiTheme="minorHAnsi" w:cstheme="minorHAnsi"/>
          <w:sz w:val="22"/>
          <w:szCs w:val="22"/>
        </w:rPr>
        <w:t xml:space="preserve"> </w:t>
      </w:r>
    </w:p>
    <w:p w:rsidR="007E606D" w:rsidRDefault="007E606D" w:rsidP="00493121">
      <w:pPr>
        <w:pStyle w:val="NormalWeb"/>
        <w:spacing w:before="0" w:beforeAutospacing="0" w:after="0" w:afterAutospacing="0"/>
        <w:textAlignment w:val="baseline"/>
        <w:rPr>
          <w:rFonts w:asciiTheme="minorHAnsi" w:hAnsiTheme="minorHAnsi" w:cstheme="minorHAnsi"/>
          <w:sz w:val="22"/>
          <w:szCs w:val="22"/>
        </w:rPr>
      </w:pPr>
    </w:p>
    <w:p w:rsidR="00493121" w:rsidRDefault="00493121" w:rsidP="00493121">
      <w:pPr>
        <w:pStyle w:val="NormalWeb"/>
        <w:spacing w:before="0" w:beforeAutospacing="0" w:after="0" w:afterAutospacing="0"/>
        <w:textAlignment w:val="baseline"/>
        <w:rPr>
          <w:rFonts w:asciiTheme="minorHAnsi" w:hAnsiTheme="minorHAnsi" w:cstheme="minorHAnsi"/>
          <w:sz w:val="22"/>
          <w:szCs w:val="22"/>
        </w:rPr>
      </w:pPr>
      <w:r w:rsidRPr="00C1631B">
        <w:rPr>
          <w:rFonts w:asciiTheme="minorHAnsi" w:hAnsiTheme="minorHAnsi" w:cstheme="minorHAnsi"/>
          <w:sz w:val="22"/>
          <w:szCs w:val="22"/>
        </w:rPr>
        <w:t xml:space="preserve">Identifying children’s schemas helps practitioners and parents to have a shared understanding and language for play behaviours; while children use schemas to help them make sense of the world, </w:t>
      </w:r>
      <w:r w:rsidRPr="00C1631B">
        <w:rPr>
          <w:rFonts w:asciiTheme="minorHAnsi" w:hAnsiTheme="minorHAnsi" w:cstheme="minorHAnsi"/>
          <w:sz w:val="22"/>
          <w:szCs w:val="22"/>
        </w:rPr>
        <w:lastRenderedPageBreak/>
        <w:t xml:space="preserve">adults use their observations of schemas to help them make sense of children’s learning.  Once a schema is identified, it can often provide relief for parents who are worried that their child’s behaviour is unusual or obsessive and then they can feel more engaged in supporting and encouraging their play. For practitioners it can provide the basis for more meaningful alongside interactions with children as well as liberate them from feeling they have to come up with endless new resources and ideas; it can facilitate a greater trust in child-initiated processes. </w:t>
      </w:r>
    </w:p>
    <w:p w:rsidR="00DF37D5" w:rsidRDefault="00DF37D5" w:rsidP="00493121">
      <w:pPr>
        <w:pStyle w:val="NormalWeb"/>
        <w:spacing w:before="0" w:beforeAutospacing="0" w:after="0" w:afterAutospacing="0"/>
        <w:textAlignment w:val="baseline"/>
        <w:rPr>
          <w:rFonts w:asciiTheme="minorHAnsi" w:hAnsiTheme="minorHAnsi" w:cstheme="minorHAnsi"/>
          <w:sz w:val="22"/>
          <w:szCs w:val="22"/>
        </w:rPr>
      </w:pPr>
    </w:p>
    <w:p w:rsidR="00DF37D5" w:rsidRDefault="00DF37D5" w:rsidP="00493121">
      <w:pPr>
        <w:pStyle w:val="NormalWeb"/>
        <w:spacing w:before="0" w:beforeAutospacing="0" w:after="0" w:afterAutospacing="0"/>
        <w:textAlignment w:val="baseline"/>
        <w:rPr>
          <w:rFonts w:asciiTheme="minorHAnsi" w:hAnsiTheme="minorHAnsi" w:cstheme="minorHAnsi"/>
          <w:sz w:val="22"/>
          <w:szCs w:val="22"/>
        </w:rPr>
      </w:pPr>
      <w:r w:rsidRPr="00C1631B">
        <w:rPr>
          <w:rFonts w:asciiTheme="minorHAnsi" w:hAnsiTheme="minorHAnsi" w:cstheme="minorHAnsi"/>
          <w:sz w:val="22"/>
          <w:szCs w:val="22"/>
        </w:rPr>
        <w:t xml:space="preserve">Whilst the practice of observing and supporting schemas is widespread in early years settings, connecting them with emotional patterns is a relatively new idea. Cath Arnold conducted research on this, explicitly relating children’s play patterns with their internal emotional world.  Drawing on </w:t>
      </w:r>
      <w:r w:rsidR="001D6374">
        <w:rPr>
          <w:rFonts w:asciiTheme="minorHAnsi" w:hAnsiTheme="minorHAnsi" w:cstheme="minorHAnsi"/>
          <w:sz w:val="22"/>
          <w:szCs w:val="22"/>
        </w:rPr>
        <w:t xml:space="preserve">Bowlby’s </w:t>
      </w:r>
      <w:r w:rsidRPr="00C1631B">
        <w:rPr>
          <w:rFonts w:asciiTheme="minorHAnsi" w:hAnsiTheme="minorHAnsi" w:cstheme="minorHAnsi"/>
          <w:sz w:val="22"/>
          <w:szCs w:val="22"/>
        </w:rPr>
        <w:t>attachment theory (</w:t>
      </w:r>
      <w:r w:rsidR="00D63441">
        <w:rPr>
          <w:rFonts w:asciiTheme="minorHAnsi" w:hAnsiTheme="minorHAnsi" w:cstheme="minorHAnsi"/>
          <w:sz w:val="22"/>
          <w:szCs w:val="22"/>
        </w:rPr>
        <w:t>Holmes, 1997</w:t>
      </w:r>
      <w:r w:rsidRPr="00C1631B">
        <w:rPr>
          <w:rFonts w:asciiTheme="minorHAnsi" w:hAnsiTheme="minorHAnsi" w:cstheme="minorHAnsi"/>
          <w:sz w:val="22"/>
          <w:szCs w:val="22"/>
        </w:rPr>
        <w:t>), therapeutic models (Win</w:t>
      </w:r>
      <w:r w:rsidR="005E73BA">
        <w:rPr>
          <w:rFonts w:asciiTheme="minorHAnsi" w:hAnsiTheme="minorHAnsi" w:cstheme="minorHAnsi"/>
          <w:sz w:val="22"/>
          <w:szCs w:val="22"/>
        </w:rPr>
        <w:t>nicott, 1991</w:t>
      </w:r>
      <w:r w:rsidR="00115C8A">
        <w:rPr>
          <w:rFonts w:asciiTheme="minorHAnsi" w:hAnsiTheme="minorHAnsi" w:cstheme="minorHAnsi"/>
          <w:sz w:val="22"/>
          <w:szCs w:val="22"/>
        </w:rPr>
        <w:t>; Trevarthen, 2003</w:t>
      </w:r>
      <w:r w:rsidRPr="00C1631B">
        <w:rPr>
          <w:rFonts w:asciiTheme="minorHAnsi" w:hAnsiTheme="minorHAnsi" w:cstheme="minorHAnsi"/>
          <w:sz w:val="22"/>
          <w:szCs w:val="22"/>
        </w:rPr>
        <w:t>) and notions of emotional well-being (Elfer</w:t>
      </w:r>
      <w:r w:rsidR="00AE4DD3">
        <w:rPr>
          <w:rFonts w:asciiTheme="minorHAnsi" w:hAnsiTheme="minorHAnsi" w:cstheme="minorHAnsi"/>
          <w:sz w:val="22"/>
          <w:szCs w:val="22"/>
        </w:rPr>
        <w:t xml:space="preserve"> and Dearnley</w:t>
      </w:r>
      <w:r w:rsidRPr="00C1631B">
        <w:rPr>
          <w:rFonts w:asciiTheme="minorHAnsi" w:hAnsiTheme="minorHAnsi" w:cstheme="minorHAnsi"/>
          <w:sz w:val="22"/>
          <w:szCs w:val="22"/>
        </w:rPr>
        <w:t>, 2007), Arnold provides a range of case studies to illustrate that children can communicate, and make sense of, their feelings through schematic behaviour (Arnold, 2010</w:t>
      </w:r>
      <w:r w:rsidR="00EA662B">
        <w:rPr>
          <w:rFonts w:asciiTheme="minorHAnsi" w:hAnsiTheme="minorHAnsi" w:cstheme="minorHAnsi"/>
          <w:sz w:val="22"/>
          <w:szCs w:val="22"/>
        </w:rPr>
        <w:t xml:space="preserve"> and </w:t>
      </w:r>
      <w:r w:rsidRPr="00C1631B">
        <w:rPr>
          <w:rFonts w:asciiTheme="minorHAnsi" w:hAnsiTheme="minorHAnsi" w:cstheme="minorHAnsi"/>
          <w:sz w:val="22"/>
          <w:szCs w:val="22"/>
        </w:rPr>
        <w:t>2012).  One example she gives is of a child, Edward, who was very distressed when his mum said goodbye and left him with his key person but was instantly relieved and happy after hooking up a door fastening, and then spent several minutes repeatedly unhooking and hooking it up. She concludes that Edward has a connection schema and that his actions with the door hook enabled him to resolve his feelings of loss and separation (Arnold 2010:75).</w:t>
      </w:r>
    </w:p>
    <w:p w:rsidR="00F70987" w:rsidRDefault="00F70987" w:rsidP="00493121">
      <w:pPr>
        <w:pStyle w:val="NormalWeb"/>
        <w:spacing w:before="0" w:beforeAutospacing="0" w:after="0" w:afterAutospacing="0"/>
        <w:textAlignment w:val="baseline"/>
        <w:rPr>
          <w:rFonts w:asciiTheme="minorHAnsi" w:hAnsiTheme="minorHAnsi" w:cstheme="minorHAnsi"/>
          <w:color w:val="FF0000"/>
          <w:sz w:val="22"/>
          <w:szCs w:val="22"/>
        </w:rPr>
      </w:pPr>
    </w:p>
    <w:p w:rsidR="00061897" w:rsidRDefault="00061897" w:rsidP="00493121">
      <w:pPr>
        <w:pStyle w:val="NormalWeb"/>
        <w:spacing w:before="0" w:beforeAutospacing="0" w:after="0" w:afterAutospacing="0"/>
        <w:textAlignment w:val="baseline"/>
        <w:rPr>
          <w:rFonts w:asciiTheme="minorHAnsi" w:hAnsiTheme="minorHAnsi" w:cstheme="minorHAnsi"/>
          <w:sz w:val="22"/>
          <w:szCs w:val="22"/>
        </w:rPr>
      </w:pPr>
      <w:r w:rsidRPr="00061897">
        <w:rPr>
          <w:rFonts w:asciiTheme="minorHAnsi" w:hAnsiTheme="minorHAnsi" w:cstheme="minorHAnsi"/>
          <w:sz w:val="22"/>
          <w:szCs w:val="22"/>
        </w:rPr>
        <w:t>During this part of the training, a</w:t>
      </w:r>
      <w:r w:rsidR="00F70987" w:rsidRPr="00061897">
        <w:rPr>
          <w:rFonts w:asciiTheme="minorHAnsi" w:hAnsiTheme="minorHAnsi" w:cstheme="minorHAnsi"/>
          <w:sz w:val="22"/>
          <w:szCs w:val="22"/>
        </w:rPr>
        <w:t>ctivities to help develop participants’ understanding of schemas included</w:t>
      </w:r>
      <w:r w:rsidR="0043003F" w:rsidRPr="00061897">
        <w:rPr>
          <w:rFonts w:asciiTheme="minorHAnsi" w:hAnsiTheme="minorHAnsi" w:cstheme="minorHAnsi"/>
          <w:sz w:val="22"/>
          <w:szCs w:val="22"/>
        </w:rPr>
        <w:t xml:space="preserve"> watching video </w:t>
      </w:r>
      <w:r w:rsidRPr="00061897">
        <w:rPr>
          <w:rFonts w:asciiTheme="minorHAnsi" w:hAnsiTheme="minorHAnsi" w:cstheme="minorHAnsi"/>
          <w:sz w:val="22"/>
          <w:szCs w:val="22"/>
        </w:rPr>
        <w:t>material</w:t>
      </w:r>
      <w:r w:rsidR="0043003F" w:rsidRPr="00061897">
        <w:rPr>
          <w:rFonts w:asciiTheme="minorHAnsi" w:hAnsiTheme="minorHAnsi" w:cstheme="minorHAnsi"/>
          <w:sz w:val="22"/>
          <w:szCs w:val="22"/>
        </w:rPr>
        <w:t xml:space="preserve"> </w:t>
      </w:r>
      <w:r w:rsidRPr="00061897">
        <w:rPr>
          <w:rFonts w:asciiTheme="minorHAnsi" w:hAnsiTheme="minorHAnsi" w:cstheme="minorHAnsi"/>
          <w:sz w:val="22"/>
          <w:szCs w:val="22"/>
        </w:rPr>
        <w:t xml:space="preserve">of children’s play patterns, as well as analysing children’s mark-making </w:t>
      </w:r>
      <w:r w:rsidR="0043003F" w:rsidRPr="00061897">
        <w:rPr>
          <w:rFonts w:asciiTheme="minorHAnsi" w:hAnsiTheme="minorHAnsi" w:cstheme="minorHAnsi"/>
          <w:sz w:val="22"/>
          <w:szCs w:val="22"/>
        </w:rPr>
        <w:t>in the light of Athey’</w:t>
      </w:r>
      <w:r w:rsidRPr="00061897">
        <w:rPr>
          <w:rFonts w:asciiTheme="minorHAnsi" w:hAnsiTheme="minorHAnsi" w:cstheme="minorHAnsi"/>
          <w:sz w:val="22"/>
          <w:szCs w:val="22"/>
        </w:rPr>
        <w:t>s taxonomy (2007). T</w:t>
      </w:r>
      <w:r w:rsidR="0043003F" w:rsidRPr="00061897">
        <w:rPr>
          <w:rFonts w:asciiTheme="minorHAnsi" w:hAnsiTheme="minorHAnsi" w:cstheme="minorHAnsi"/>
          <w:sz w:val="22"/>
          <w:szCs w:val="22"/>
        </w:rPr>
        <w:t>his</w:t>
      </w:r>
      <w:r w:rsidRPr="00061897">
        <w:rPr>
          <w:rFonts w:asciiTheme="minorHAnsi" w:hAnsiTheme="minorHAnsi" w:cstheme="minorHAnsi"/>
          <w:sz w:val="22"/>
          <w:szCs w:val="22"/>
        </w:rPr>
        <w:t xml:space="preserve"> was linked to emotions through discussions of recent observations of children in practitioners’ own key groups.</w:t>
      </w:r>
    </w:p>
    <w:p w:rsidR="00CE7FB3" w:rsidRPr="001C001D" w:rsidRDefault="00CE7FB3" w:rsidP="00493121">
      <w:pPr>
        <w:pStyle w:val="NormalWeb"/>
        <w:spacing w:before="0" w:beforeAutospacing="0" w:after="0" w:afterAutospacing="0"/>
        <w:textAlignment w:val="baseline"/>
        <w:rPr>
          <w:rFonts w:asciiTheme="minorHAnsi" w:hAnsiTheme="minorHAnsi" w:cstheme="minorHAnsi"/>
          <w:color w:val="FF0000"/>
          <w:sz w:val="22"/>
          <w:szCs w:val="22"/>
        </w:rPr>
      </w:pPr>
    </w:p>
    <w:p w:rsidR="00493121" w:rsidRPr="007E606D" w:rsidRDefault="007E606D" w:rsidP="00D05967">
      <w:pPr>
        <w:pStyle w:val="NormalWeb"/>
        <w:spacing w:before="0" w:beforeAutospacing="0" w:after="0" w:afterAutospacing="0"/>
        <w:textAlignment w:val="baseline"/>
        <w:rPr>
          <w:rFonts w:asciiTheme="minorHAnsi" w:hAnsiTheme="minorHAnsi" w:cstheme="minorHAnsi"/>
          <w:sz w:val="22"/>
          <w:szCs w:val="22"/>
        </w:rPr>
      </w:pPr>
      <w:r w:rsidRPr="007E606D">
        <w:rPr>
          <w:rFonts w:asciiTheme="minorHAnsi" w:hAnsiTheme="minorHAnsi" w:cstheme="minorHAnsi"/>
          <w:sz w:val="22"/>
          <w:szCs w:val="22"/>
        </w:rPr>
        <w:t>2. Emotional Intelligence</w:t>
      </w:r>
    </w:p>
    <w:p w:rsidR="00F10AAD" w:rsidRDefault="00C1631B" w:rsidP="00D05967">
      <w:pPr>
        <w:pStyle w:val="NormalWeb"/>
        <w:spacing w:before="0" w:beforeAutospacing="0" w:after="0" w:afterAutospacing="0"/>
        <w:textAlignment w:val="baseline"/>
        <w:rPr>
          <w:rFonts w:asciiTheme="minorHAnsi" w:hAnsiTheme="minorHAnsi" w:cstheme="minorHAnsi"/>
          <w:sz w:val="22"/>
          <w:szCs w:val="22"/>
        </w:rPr>
      </w:pPr>
      <w:r w:rsidRPr="00C1631B">
        <w:rPr>
          <w:rFonts w:asciiTheme="minorHAnsi" w:hAnsiTheme="minorHAnsi" w:cstheme="minorHAnsi"/>
          <w:sz w:val="22"/>
          <w:szCs w:val="22"/>
        </w:rPr>
        <w:t>Emotional well-being</w:t>
      </w:r>
      <w:r w:rsidR="00D05967">
        <w:rPr>
          <w:rFonts w:asciiTheme="minorHAnsi" w:hAnsiTheme="minorHAnsi" w:cstheme="minorHAnsi"/>
          <w:sz w:val="22"/>
          <w:szCs w:val="22"/>
        </w:rPr>
        <w:t xml:space="preserve"> and emotional resilience are </w:t>
      </w:r>
      <w:r w:rsidRPr="00C1631B">
        <w:rPr>
          <w:rFonts w:asciiTheme="minorHAnsi" w:hAnsiTheme="minorHAnsi" w:cstheme="minorHAnsi"/>
          <w:sz w:val="22"/>
          <w:szCs w:val="22"/>
        </w:rPr>
        <w:t>concept</w:t>
      </w:r>
      <w:r w:rsidR="00D05967">
        <w:rPr>
          <w:rFonts w:asciiTheme="minorHAnsi" w:hAnsiTheme="minorHAnsi" w:cstheme="minorHAnsi"/>
          <w:sz w:val="22"/>
          <w:szCs w:val="22"/>
        </w:rPr>
        <w:t>s</w:t>
      </w:r>
      <w:r w:rsidRPr="00C1631B">
        <w:rPr>
          <w:rFonts w:asciiTheme="minorHAnsi" w:hAnsiTheme="minorHAnsi" w:cstheme="minorHAnsi"/>
          <w:sz w:val="22"/>
          <w:szCs w:val="22"/>
        </w:rPr>
        <w:t xml:space="preserve"> now widely </w:t>
      </w:r>
      <w:r w:rsidR="00FB6F65">
        <w:rPr>
          <w:rFonts w:asciiTheme="minorHAnsi" w:hAnsiTheme="minorHAnsi" w:cstheme="minorHAnsi"/>
          <w:sz w:val="22"/>
          <w:szCs w:val="22"/>
        </w:rPr>
        <w:t xml:space="preserve">recognised </w:t>
      </w:r>
      <w:r w:rsidRPr="00C1631B">
        <w:rPr>
          <w:rFonts w:asciiTheme="minorHAnsi" w:hAnsiTheme="minorHAnsi" w:cstheme="minorHAnsi"/>
          <w:sz w:val="22"/>
          <w:szCs w:val="22"/>
        </w:rPr>
        <w:t xml:space="preserve">in early education and </w:t>
      </w:r>
      <w:r w:rsidR="00FB6F65">
        <w:rPr>
          <w:rFonts w:asciiTheme="minorHAnsi" w:hAnsiTheme="minorHAnsi" w:cstheme="minorHAnsi"/>
          <w:sz w:val="22"/>
          <w:szCs w:val="22"/>
        </w:rPr>
        <w:t>acknowledged</w:t>
      </w:r>
      <w:r>
        <w:rPr>
          <w:rFonts w:asciiTheme="minorHAnsi" w:hAnsiTheme="minorHAnsi" w:cstheme="minorHAnsi"/>
          <w:sz w:val="22"/>
          <w:szCs w:val="22"/>
        </w:rPr>
        <w:t xml:space="preserve"> </w:t>
      </w:r>
      <w:r w:rsidR="00D05967">
        <w:rPr>
          <w:rFonts w:asciiTheme="minorHAnsi" w:hAnsiTheme="minorHAnsi" w:cstheme="minorHAnsi"/>
          <w:sz w:val="22"/>
          <w:szCs w:val="22"/>
        </w:rPr>
        <w:t xml:space="preserve">more broadly in the </w:t>
      </w:r>
      <w:r w:rsidR="00453607">
        <w:rPr>
          <w:rFonts w:asciiTheme="minorHAnsi" w:hAnsiTheme="minorHAnsi" w:cstheme="minorHAnsi"/>
          <w:sz w:val="22"/>
          <w:szCs w:val="22"/>
        </w:rPr>
        <w:t xml:space="preserve">statutory </w:t>
      </w:r>
      <w:r w:rsidR="00D05967">
        <w:rPr>
          <w:rFonts w:asciiTheme="minorHAnsi" w:hAnsiTheme="minorHAnsi" w:cstheme="minorHAnsi"/>
          <w:sz w:val="22"/>
          <w:szCs w:val="22"/>
        </w:rPr>
        <w:t xml:space="preserve">guidance provided for practitioners </w:t>
      </w:r>
      <w:r w:rsidR="00453607">
        <w:rPr>
          <w:rFonts w:asciiTheme="minorHAnsi" w:hAnsiTheme="minorHAnsi" w:cstheme="minorHAnsi"/>
          <w:sz w:val="22"/>
          <w:szCs w:val="22"/>
        </w:rPr>
        <w:t>in England</w:t>
      </w:r>
      <w:r w:rsidR="00F10AAD">
        <w:rPr>
          <w:rFonts w:asciiTheme="minorHAnsi" w:hAnsiTheme="minorHAnsi" w:cstheme="minorHAnsi"/>
          <w:sz w:val="22"/>
          <w:szCs w:val="22"/>
        </w:rPr>
        <w:t xml:space="preserve">, </w:t>
      </w:r>
      <w:r w:rsidR="00D416E8">
        <w:rPr>
          <w:rFonts w:asciiTheme="minorHAnsi" w:hAnsiTheme="minorHAnsi" w:cstheme="minorHAnsi"/>
          <w:sz w:val="22"/>
          <w:szCs w:val="22"/>
        </w:rPr>
        <w:t>(</w:t>
      </w:r>
      <w:r w:rsidR="00F10AAD">
        <w:rPr>
          <w:rFonts w:asciiTheme="minorHAnsi" w:hAnsiTheme="minorHAnsi" w:cstheme="minorHAnsi"/>
          <w:sz w:val="22"/>
          <w:szCs w:val="22"/>
        </w:rPr>
        <w:t>DfE 2014) with equivalent guidance in Scotland (LTS 2008) and Wales</w:t>
      </w:r>
      <w:r w:rsidR="007D1334">
        <w:rPr>
          <w:rFonts w:asciiTheme="minorHAnsi" w:hAnsiTheme="minorHAnsi" w:cstheme="minorHAnsi"/>
          <w:sz w:val="22"/>
          <w:szCs w:val="22"/>
        </w:rPr>
        <w:t xml:space="preserve"> </w:t>
      </w:r>
      <w:r w:rsidR="00F10AAD">
        <w:rPr>
          <w:rFonts w:asciiTheme="minorHAnsi" w:hAnsiTheme="minorHAnsi" w:cstheme="minorHAnsi"/>
          <w:sz w:val="22"/>
          <w:szCs w:val="22"/>
        </w:rPr>
        <w:t xml:space="preserve">(DCELLS 2008). </w:t>
      </w:r>
      <w:r w:rsidR="007D1334">
        <w:rPr>
          <w:rFonts w:asciiTheme="minorHAnsi" w:hAnsiTheme="minorHAnsi" w:cstheme="minorHAnsi"/>
          <w:sz w:val="22"/>
          <w:szCs w:val="22"/>
        </w:rPr>
        <w:t>Personal, Social and Emotional development</w:t>
      </w:r>
      <w:r w:rsidR="00453607">
        <w:rPr>
          <w:rFonts w:asciiTheme="minorHAnsi" w:hAnsiTheme="minorHAnsi" w:cstheme="minorHAnsi"/>
          <w:sz w:val="22"/>
          <w:szCs w:val="22"/>
        </w:rPr>
        <w:t xml:space="preserve"> (PSED)</w:t>
      </w:r>
      <w:r w:rsidR="00FB6F65">
        <w:rPr>
          <w:rFonts w:asciiTheme="minorHAnsi" w:hAnsiTheme="minorHAnsi" w:cstheme="minorHAnsi"/>
          <w:sz w:val="22"/>
          <w:szCs w:val="22"/>
        </w:rPr>
        <w:t xml:space="preserve"> is </w:t>
      </w:r>
      <w:r w:rsidR="00F10AAD">
        <w:rPr>
          <w:rFonts w:asciiTheme="minorHAnsi" w:hAnsiTheme="minorHAnsi" w:cstheme="minorHAnsi"/>
          <w:sz w:val="22"/>
          <w:szCs w:val="22"/>
        </w:rPr>
        <w:t xml:space="preserve">identified as </w:t>
      </w:r>
      <w:r w:rsidR="00FB6F65">
        <w:rPr>
          <w:rFonts w:asciiTheme="minorHAnsi" w:hAnsiTheme="minorHAnsi" w:cstheme="minorHAnsi"/>
          <w:sz w:val="22"/>
          <w:szCs w:val="22"/>
        </w:rPr>
        <w:t xml:space="preserve">one of the Prime areas of learning in the Early Years Foundation Stage Framework (DfE 2014) and the emphasis </w:t>
      </w:r>
      <w:r w:rsidR="00453607">
        <w:rPr>
          <w:rFonts w:asciiTheme="minorHAnsi" w:hAnsiTheme="minorHAnsi" w:cstheme="minorHAnsi"/>
          <w:sz w:val="22"/>
          <w:szCs w:val="22"/>
        </w:rPr>
        <w:t xml:space="preserve">this gives </w:t>
      </w:r>
      <w:r w:rsidR="00FB6F65">
        <w:rPr>
          <w:rFonts w:asciiTheme="minorHAnsi" w:hAnsiTheme="minorHAnsi" w:cstheme="minorHAnsi"/>
          <w:sz w:val="22"/>
          <w:szCs w:val="22"/>
        </w:rPr>
        <w:t>to the emotional, or affective, aspect</w:t>
      </w:r>
      <w:r w:rsidR="00453607">
        <w:rPr>
          <w:rFonts w:asciiTheme="minorHAnsi" w:hAnsiTheme="minorHAnsi" w:cstheme="minorHAnsi"/>
          <w:sz w:val="22"/>
          <w:szCs w:val="22"/>
        </w:rPr>
        <w:t xml:space="preserve"> of learning offers a precedent for practitioners to be emotionally literate</w:t>
      </w:r>
      <w:r w:rsidR="00F10AAD">
        <w:rPr>
          <w:rFonts w:asciiTheme="minorHAnsi" w:hAnsiTheme="minorHAnsi" w:cstheme="minorHAnsi"/>
          <w:sz w:val="22"/>
          <w:szCs w:val="22"/>
        </w:rPr>
        <w:t xml:space="preserve"> themselves</w:t>
      </w:r>
      <w:r w:rsidR="00072349">
        <w:rPr>
          <w:rFonts w:asciiTheme="minorHAnsi" w:hAnsiTheme="minorHAnsi" w:cstheme="minorHAnsi"/>
          <w:sz w:val="22"/>
          <w:szCs w:val="22"/>
        </w:rPr>
        <w:t xml:space="preserve"> (Weare and Gray, 2003</w:t>
      </w:r>
      <w:r w:rsidR="00D416E8">
        <w:rPr>
          <w:rFonts w:asciiTheme="minorHAnsi" w:hAnsiTheme="minorHAnsi" w:cstheme="minorHAnsi"/>
          <w:sz w:val="22"/>
          <w:szCs w:val="22"/>
        </w:rPr>
        <w:t>; Roberts, 2006</w:t>
      </w:r>
      <w:r w:rsidR="00F10AAD">
        <w:rPr>
          <w:rFonts w:asciiTheme="minorHAnsi" w:hAnsiTheme="minorHAnsi" w:cstheme="minorHAnsi"/>
          <w:sz w:val="22"/>
          <w:szCs w:val="22"/>
        </w:rPr>
        <w:t xml:space="preserve">). </w:t>
      </w:r>
    </w:p>
    <w:p w:rsidR="00D416E8" w:rsidRDefault="00D416E8" w:rsidP="00D05967">
      <w:pPr>
        <w:pStyle w:val="NormalWeb"/>
        <w:spacing w:before="0" w:beforeAutospacing="0" w:after="0" w:afterAutospacing="0"/>
        <w:textAlignment w:val="baseline"/>
        <w:rPr>
          <w:rFonts w:asciiTheme="minorHAnsi" w:hAnsiTheme="minorHAnsi" w:cstheme="minorHAnsi"/>
          <w:sz w:val="22"/>
          <w:szCs w:val="22"/>
        </w:rPr>
      </w:pPr>
    </w:p>
    <w:p w:rsidR="00493121" w:rsidRDefault="007D1334"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For educators to understand the affective dimensions of learning </w:t>
      </w:r>
      <w:r w:rsidR="001D6374">
        <w:rPr>
          <w:rFonts w:asciiTheme="minorHAnsi" w:hAnsiTheme="minorHAnsi" w:cstheme="minorHAnsi"/>
          <w:sz w:val="22"/>
          <w:szCs w:val="22"/>
        </w:rPr>
        <w:t xml:space="preserve">it is helpful if they </w:t>
      </w:r>
      <w:r w:rsidR="009B2049">
        <w:rPr>
          <w:rFonts w:asciiTheme="minorHAnsi" w:hAnsiTheme="minorHAnsi" w:cstheme="minorHAnsi"/>
          <w:sz w:val="22"/>
          <w:szCs w:val="22"/>
        </w:rPr>
        <w:t>recognise</w:t>
      </w:r>
      <w:r w:rsidR="004F28B5">
        <w:rPr>
          <w:rFonts w:asciiTheme="minorHAnsi" w:hAnsiTheme="minorHAnsi" w:cstheme="minorHAnsi"/>
          <w:sz w:val="22"/>
          <w:szCs w:val="22"/>
        </w:rPr>
        <w:t xml:space="preserve"> that not only do emotions drive cognitive learning</w:t>
      </w:r>
      <w:r w:rsidR="00D416E8">
        <w:rPr>
          <w:rFonts w:asciiTheme="minorHAnsi" w:hAnsiTheme="minorHAnsi" w:cstheme="minorHAnsi"/>
          <w:sz w:val="22"/>
          <w:szCs w:val="22"/>
        </w:rPr>
        <w:t>,</w:t>
      </w:r>
      <w:r w:rsidR="004F28B5">
        <w:rPr>
          <w:rFonts w:asciiTheme="minorHAnsi" w:hAnsiTheme="minorHAnsi" w:cstheme="minorHAnsi"/>
          <w:sz w:val="22"/>
          <w:szCs w:val="22"/>
        </w:rPr>
        <w:t xml:space="preserve"> but that in order to generate successful learning outcomes</w:t>
      </w:r>
      <w:r w:rsidR="00FB3BAF">
        <w:rPr>
          <w:rFonts w:asciiTheme="minorHAnsi" w:hAnsiTheme="minorHAnsi" w:cstheme="minorHAnsi"/>
          <w:sz w:val="22"/>
          <w:szCs w:val="22"/>
        </w:rPr>
        <w:t>,</w:t>
      </w:r>
      <w:r w:rsidR="004F28B5">
        <w:rPr>
          <w:rFonts w:asciiTheme="minorHAnsi" w:hAnsiTheme="minorHAnsi" w:cstheme="minorHAnsi"/>
          <w:sz w:val="22"/>
          <w:szCs w:val="22"/>
        </w:rPr>
        <w:t xml:space="preserve"> they need to explicitly engage with young children’s internal emotional worlds </w:t>
      </w:r>
      <w:r>
        <w:rPr>
          <w:rFonts w:asciiTheme="minorHAnsi" w:hAnsiTheme="minorHAnsi" w:cstheme="minorHAnsi"/>
          <w:sz w:val="22"/>
          <w:szCs w:val="22"/>
        </w:rPr>
        <w:t xml:space="preserve">(Rose, Gilbert and Smith </w:t>
      </w:r>
      <w:r>
        <w:rPr>
          <w:rFonts w:asciiTheme="minorHAnsi" w:hAnsiTheme="minorHAnsi" w:cstheme="minorHAnsi"/>
          <w:i/>
          <w:sz w:val="22"/>
          <w:szCs w:val="22"/>
        </w:rPr>
        <w:t xml:space="preserve">in </w:t>
      </w:r>
      <w:r w:rsidR="004F28B5">
        <w:rPr>
          <w:rFonts w:asciiTheme="minorHAnsi" w:hAnsiTheme="minorHAnsi" w:cstheme="minorHAnsi"/>
          <w:sz w:val="22"/>
          <w:szCs w:val="22"/>
        </w:rPr>
        <w:t>Ward, 2013</w:t>
      </w:r>
      <w:r>
        <w:rPr>
          <w:rFonts w:asciiTheme="minorHAnsi" w:hAnsiTheme="minorHAnsi" w:cstheme="minorHAnsi"/>
          <w:sz w:val="22"/>
          <w:szCs w:val="22"/>
        </w:rPr>
        <w:t>)</w:t>
      </w:r>
      <w:r w:rsidR="004F28B5">
        <w:rPr>
          <w:rFonts w:asciiTheme="minorHAnsi" w:hAnsiTheme="minorHAnsi" w:cstheme="minorHAnsi"/>
          <w:sz w:val="22"/>
          <w:szCs w:val="22"/>
        </w:rPr>
        <w:t xml:space="preserve">. </w:t>
      </w:r>
      <w:r w:rsidR="009B2049">
        <w:rPr>
          <w:rFonts w:asciiTheme="minorHAnsi" w:hAnsiTheme="minorHAnsi" w:cstheme="minorHAnsi"/>
          <w:sz w:val="22"/>
          <w:szCs w:val="22"/>
        </w:rPr>
        <w:t xml:space="preserve">The participants </w:t>
      </w:r>
      <w:r w:rsidR="00453607">
        <w:rPr>
          <w:rFonts w:asciiTheme="minorHAnsi" w:hAnsiTheme="minorHAnsi" w:cstheme="minorHAnsi"/>
          <w:sz w:val="22"/>
          <w:szCs w:val="22"/>
        </w:rPr>
        <w:t xml:space="preserve">in this project </w:t>
      </w:r>
      <w:r w:rsidR="009B2049">
        <w:rPr>
          <w:rFonts w:asciiTheme="minorHAnsi" w:hAnsiTheme="minorHAnsi" w:cstheme="minorHAnsi"/>
          <w:sz w:val="22"/>
          <w:szCs w:val="22"/>
        </w:rPr>
        <w:t xml:space="preserve">were already broadly knowledgeable in aspects of children’s emotional development and the setting had </w:t>
      </w:r>
      <w:r w:rsidR="00251139">
        <w:rPr>
          <w:rFonts w:asciiTheme="minorHAnsi" w:hAnsiTheme="minorHAnsi" w:cstheme="minorHAnsi"/>
          <w:sz w:val="22"/>
          <w:szCs w:val="22"/>
        </w:rPr>
        <w:t xml:space="preserve">already </w:t>
      </w:r>
      <w:r w:rsidR="009B2049">
        <w:rPr>
          <w:rFonts w:asciiTheme="minorHAnsi" w:hAnsiTheme="minorHAnsi" w:cstheme="minorHAnsi"/>
          <w:sz w:val="22"/>
          <w:szCs w:val="22"/>
        </w:rPr>
        <w:t>adopted practices to promote emotional literacy (</w:t>
      </w:r>
      <w:r w:rsidR="00FB6F65">
        <w:rPr>
          <w:rFonts w:asciiTheme="minorHAnsi" w:hAnsiTheme="minorHAnsi" w:cstheme="minorHAnsi"/>
          <w:sz w:val="22"/>
          <w:szCs w:val="22"/>
        </w:rPr>
        <w:t>DCSF</w:t>
      </w:r>
      <w:r w:rsidR="009B2049">
        <w:rPr>
          <w:rFonts w:asciiTheme="minorHAnsi" w:hAnsiTheme="minorHAnsi" w:cstheme="minorHAnsi"/>
          <w:sz w:val="22"/>
          <w:szCs w:val="22"/>
        </w:rPr>
        <w:t xml:space="preserve">, </w:t>
      </w:r>
      <w:r w:rsidR="00C86AFC">
        <w:rPr>
          <w:rFonts w:asciiTheme="minorHAnsi" w:hAnsiTheme="minorHAnsi" w:cstheme="minorHAnsi"/>
          <w:sz w:val="22"/>
          <w:szCs w:val="22"/>
        </w:rPr>
        <w:t>2008</w:t>
      </w:r>
      <w:r w:rsidR="00F10AAD">
        <w:rPr>
          <w:rFonts w:asciiTheme="minorHAnsi" w:hAnsiTheme="minorHAnsi" w:cstheme="minorHAnsi"/>
          <w:sz w:val="22"/>
          <w:szCs w:val="22"/>
        </w:rPr>
        <w:t>b</w:t>
      </w:r>
      <w:r w:rsidR="00C86AFC">
        <w:rPr>
          <w:rFonts w:asciiTheme="minorHAnsi" w:hAnsiTheme="minorHAnsi" w:cstheme="minorHAnsi"/>
          <w:sz w:val="22"/>
          <w:szCs w:val="22"/>
        </w:rPr>
        <w:t xml:space="preserve">) </w:t>
      </w:r>
      <w:r w:rsidR="00453607">
        <w:rPr>
          <w:rFonts w:asciiTheme="minorHAnsi" w:hAnsiTheme="minorHAnsi" w:cstheme="minorHAnsi"/>
          <w:sz w:val="22"/>
          <w:szCs w:val="22"/>
        </w:rPr>
        <w:t xml:space="preserve">but in </w:t>
      </w:r>
      <w:r w:rsidR="004F28B5">
        <w:rPr>
          <w:rFonts w:asciiTheme="minorHAnsi" w:hAnsiTheme="minorHAnsi" w:cstheme="minorHAnsi"/>
          <w:sz w:val="22"/>
          <w:szCs w:val="22"/>
        </w:rPr>
        <w:t xml:space="preserve">order to facilitate </w:t>
      </w:r>
      <w:r w:rsidR="009B2049">
        <w:rPr>
          <w:rFonts w:asciiTheme="minorHAnsi" w:hAnsiTheme="minorHAnsi" w:cstheme="minorHAnsi"/>
          <w:sz w:val="22"/>
          <w:szCs w:val="22"/>
        </w:rPr>
        <w:t xml:space="preserve">a deeper understanding </w:t>
      </w:r>
      <w:r w:rsidR="00453607">
        <w:rPr>
          <w:rFonts w:asciiTheme="minorHAnsi" w:hAnsiTheme="minorHAnsi" w:cstheme="minorHAnsi"/>
          <w:sz w:val="22"/>
          <w:szCs w:val="22"/>
        </w:rPr>
        <w:t xml:space="preserve">of these concepts, </w:t>
      </w:r>
      <w:r w:rsidR="004F28B5">
        <w:rPr>
          <w:rFonts w:asciiTheme="minorHAnsi" w:hAnsiTheme="minorHAnsi" w:cstheme="minorHAnsi"/>
          <w:sz w:val="22"/>
          <w:szCs w:val="22"/>
        </w:rPr>
        <w:t xml:space="preserve">the </w:t>
      </w:r>
      <w:r w:rsidR="000440A8">
        <w:rPr>
          <w:rFonts w:asciiTheme="minorHAnsi" w:hAnsiTheme="minorHAnsi" w:cstheme="minorHAnsi"/>
          <w:sz w:val="22"/>
          <w:szCs w:val="22"/>
        </w:rPr>
        <w:t xml:space="preserve">professional development </w:t>
      </w:r>
      <w:r w:rsidR="004F28B5">
        <w:rPr>
          <w:rFonts w:asciiTheme="minorHAnsi" w:hAnsiTheme="minorHAnsi" w:cstheme="minorHAnsi"/>
          <w:sz w:val="22"/>
          <w:szCs w:val="22"/>
        </w:rPr>
        <w:t>training sessions</w:t>
      </w:r>
      <w:r w:rsidR="00D416E8">
        <w:rPr>
          <w:rFonts w:asciiTheme="minorHAnsi" w:hAnsiTheme="minorHAnsi" w:cstheme="minorHAnsi"/>
          <w:sz w:val="22"/>
          <w:szCs w:val="22"/>
        </w:rPr>
        <w:t xml:space="preserve"> on understanding emotions</w:t>
      </w:r>
      <w:r w:rsidR="004F28B5">
        <w:rPr>
          <w:rFonts w:asciiTheme="minorHAnsi" w:hAnsiTheme="minorHAnsi" w:cstheme="minorHAnsi"/>
          <w:sz w:val="22"/>
          <w:szCs w:val="22"/>
        </w:rPr>
        <w:t xml:space="preserve"> </w:t>
      </w:r>
      <w:r w:rsidR="009B2049">
        <w:rPr>
          <w:rFonts w:asciiTheme="minorHAnsi" w:hAnsiTheme="minorHAnsi" w:cstheme="minorHAnsi"/>
          <w:sz w:val="22"/>
          <w:szCs w:val="22"/>
        </w:rPr>
        <w:t xml:space="preserve">were based on </w:t>
      </w:r>
      <w:r w:rsidR="00DF37D5">
        <w:rPr>
          <w:rFonts w:asciiTheme="minorHAnsi" w:hAnsiTheme="minorHAnsi" w:cstheme="minorHAnsi"/>
          <w:sz w:val="22"/>
          <w:szCs w:val="22"/>
        </w:rPr>
        <w:t xml:space="preserve">the theory </w:t>
      </w:r>
      <w:r w:rsidR="009B2049">
        <w:rPr>
          <w:rFonts w:asciiTheme="minorHAnsi" w:hAnsiTheme="minorHAnsi" w:cstheme="minorHAnsi"/>
          <w:sz w:val="22"/>
          <w:szCs w:val="22"/>
        </w:rPr>
        <w:t>of Emotional I</w:t>
      </w:r>
      <w:r w:rsidR="00453607">
        <w:rPr>
          <w:rFonts w:asciiTheme="minorHAnsi" w:hAnsiTheme="minorHAnsi" w:cstheme="minorHAnsi"/>
          <w:sz w:val="22"/>
          <w:szCs w:val="22"/>
        </w:rPr>
        <w:t>ntelligence</w:t>
      </w:r>
      <w:r w:rsidR="009B2049">
        <w:rPr>
          <w:rFonts w:asciiTheme="minorHAnsi" w:hAnsiTheme="minorHAnsi" w:cstheme="minorHAnsi"/>
          <w:sz w:val="22"/>
          <w:szCs w:val="22"/>
        </w:rPr>
        <w:t xml:space="preserve"> (</w:t>
      </w:r>
      <w:r w:rsidR="00493121" w:rsidRPr="00493121">
        <w:rPr>
          <w:rFonts w:asciiTheme="minorHAnsi" w:hAnsiTheme="minorHAnsi" w:cstheme="minorHAnsi"/>
          <w:sz w:val="22"/>
          <w:szCs w:val="22"/>
        </w:rPr>
        <w:t>Goleman, 1996</w:t>
      </w:r>
      <w:r w:rsidR="00493121">
        <w:rPr>
          <w:rFonts w:asciiTheme="minorHAnsi" w:hAnsiTheme="minorHAnsi" w:cstheme="minorHAnsi"/>
          <w:sz w:val="22"/>
          <w:szCs w:val="22"/>
        </w:rPr>
        <w:t xml:space="preserve">; Caruso, </w:t>
      </w:r>
      <w:r w:rsidR="00FB3BAF">
        <w:rPr>
          <w:rFonts w:asciiTheme="minorHAnsi" w:hAnsiTheme="minorHAnsi" w:cstheme="minorHAnsi"/>
          <w:sz w:val="22"/>
          <w:szCs w:val="22"/>
        </w:rPr>
        <w:t>Mayer and Salovey,</w:t>
      </w:r>
      <w:r w:rsidR="00493121">
        <w:rPr>
          <w:rFonts w:asciiTheme="minorHAnsi" w:hAnsiTheme="minorHAnsi" w:cstheme="minorHAnsi"/>
          <w:sz w:val="22"/>
          <w:szCs w:val="22"/>
        </w:rPr>
        <w:t xml:space="preserve"> 2004</w:t>
      </w:r>
      <w:r w:rsidR="00B15F06">
        <w:rPr>
          <w:rFonts w:asciiTheme="minorHAnsi" w:hAnsiTheme="minorHAnsi" w:cstheme="minorHAnsi"/>
          <w:sz w:val="22"/>
          <w:szCs w:val="22"/>
        </w:rPr>
        <w:t xml:space="preserve">; Sharp, 2014; </w:t>
      </w:r>
      <w:r w:rsidR="000440A8">
        <w:rPr>
          <w:rFonts w:asciiTheme="minorHAnsi" w:hAnsiTheme="minorHAnsi" w:cstheme="minorHAnsi"/>
          <w:sz w:val="22"/>
          <w:szCs w:val="22"/>
        </w:rPr>
        <w:t>Weare</w:t>
      </w:r>
      <w:r w:rsidR="00B15F06">
        <w:rPr>
          <w:rFonts w:asciiTheme="minorHAnsi" w:hAnsiTheme="minorHAnsi" w:cstheme="minorHAnsi"/>
          <w:sz w:val="22"/>
          <w:szCs w:val="22"/>
        </w:rPr>
        <w:t>, 2004</w:t>
      </w:r>
      <w:r w:rsidR="009B2049">
        <w:rPr>
          <w:rFonts w:asciiTheme="minorHAnsi" w:hAnsiTheme="minorHAnsi" w:cstheme="minorHAnsi"/>
          <w:sz w:val="22"/>
          <w:szCs w:val="22"/>
        </w:rPr>
        <w:t>)</w:t>
      </w:r>
      <w:r w:rsidR="00DF37D5">
        <w:rPr>
          <w:rFonts w:asciiTheme="minorHAnsi" w:hAnsiTheme="minorHAnsi" w:cstheme="minorHAnsi"/>
          <w:sz w:val="22"/>
          <w:szCs w:val="22"/>
        </w:rPr>
        <w:t>.</w:t>
      </w:r>
      <w:r w:rsidR="009B2049">
        <w:rPr>
          <w:rFonts w:asciiTheme="minorHAnsi" w:hAnsiTheme="minorHAnsi" w:cstheme="minorHAnsi"/>
          <w:sz w:val="22"/>
          <w:szCs w:val="22"/>
        </w:rPr>
        <w:t xml:space="preserve"> </w:t>
      </w:r>
    </w:p>
    <w:p w:rsidR="00EF3485" w:rsidRDefault="00EF3485" w:rsidP="00D05967">
      <w:pPr>
        <w:pStyle w:val="NormalWeb"/>
        <w:spacing w:before="0" w:beforeAutospacing="0" w:after="0" w:afterAutospacing="0"/>
        <w:textAlignment w:val="baseline"/>
        <w:rPr>
          <w:rFonts w:asciiTheme="minorHAnsi" w:hAnsiTheme="minorHAnsi" w:cstheme="minorHAnsi"/>
          <w:sz w:val="22"/>
          <w:szCs w:val="22"/>
        </w:rPr>
      </w:pPr>
    </w:p>
    <w:p w:rsidR="00EF3485" w:rsidRDefault="003E7FA8"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In order </w:t>
      </w:r>
      <w:r w:rsidR="00251139">
        <w:rPr>
          <w:rFonts w:asciiTheme="minorHAnsi" w:hAnsiTheme="minorHAnsi" w:cstheme="minorHAnsi"/>
          <w:sz w:val="22"/>
          <w:szCs w:val="22"/>
        </w:rPr>
        <w:t>to support this</w:t>
      </w:r>
      <w:r w:rsidR="00FF561C">
        <w:rPr>
          <w:rFonts w:asciiTheme="minorHAnsi" w:hAnsiTheme="minorHAnsi" w:cstheme="minorHAnsi"/>
          <w:sz w:val="22"/>
          <w:szCs w:val="22"/>
        </w:rPr>
        <w:t xml:space="preserve"> aspect of the training</w:t>
      </w:r>
      <w:r>
        <w:rPr>
          <w:rFonts w:asciiTheme="minorHAnsi" w:hAnsiTheme="minorHAnsi" w:cstheme="minorHAnsi"/>
          <w:sz w:val="22"/>
          <w:szCs w:val="22"/>
        </w:rPr>
        <w:t>, it was essential</w:t>
      </w:r>
      <w:r w:rsidR="00251139">
        <w:rPr>
          <w:rFonts w:asciiTheme="minorHAnsi" w:hAnsiTheme="minorHAnsi" w:cstheme="minorHAnsi"/>
          <w:sz w:val="22"/>
          <w:szCs w:val="22"/>
        </w:rPr>
        <w:t xml:space="preserve"> </w:t>
      </w:r>
      <w:r>
        <w:rPr>
          <w:rFonts w:asciiTheme="minorHAnsi" w:hAnsiTheme="minorHAnsi" w:cstheme="minorHAnsi"/>
          <w:sz w:val="22"/>
          <w:szCs w:val="22"/>
        </w:rPr>
        <w:t>to establish an emotionally safe space from the outset to enable open and honest discussions, and to provide regular opportunities for participants to express their feelings both verbally and non-verbally. This was achieved through agreeing ground rules (based on the setting’s own ‘</w:t>
      </w:r>
      <w:r w:rsidR="006A44C2">
        <w:rPr>
          <w:rFonts w:asciiTheme="minorHAnsi" w:hAnsiTheme="minorHAnsi" w:cstheme="minorHAnsi"/>
          <w:sz w:val="22"/>
          <w:szCs w:val="22"/>
        </w:rPr>
        <w:t xml:space="preserve">Learning Community </w:t>
      </w:r>
      <w:r>
        <w:rPr>
          <w:rFonts w:asciiTheme="minorHAnsi" w:hAnsiTheme="minorHAnsi" w:cstheme="minorHAnsi"/>
          <w:sz w:val="22"/>
          <w:szCs w:val="22"/>
        </w:rPr>
        <w:t xml:space="preserve">Contract’) </w:t>
      </w:r>
      <w:r w:rsidR="006A44C2">
        <w:rPr>
          <w:rFonts w:asciiTheme="minorHAnsi" w:hAnsiTheme="minorHAnsi" w:cstheme="minorHAnsi"/>
          <w:sz w:val="22"/>
          <w:szCs w:val="22"/>
        </w:rPr>
        <w:t xml:space="preserve">and </w:t>
      </w:r>
      <w:r w:rsidR="005925C2">
        <w:rPr>
          <w:rFonts w:asciiTheme="minorHAnsi" w:hAnsiTheme="minorHAnsi" w:cstheme="minorHAnsi"/>
          <w:sz w:val="22"/>
          <w:szCs w:val="22"/>
        </w:rPr>
        <w:t xml:space="preserve">by </w:t>
      </w:r>
      <w:r w:rsidR="006A44C2">
        <w:rPr>
          <w:rFonts w:asciiTheme="minorHAnsi" w:hAnsiTheme="minorHAnsi" w:cstheme="minorHAnsi"/>
          <w:sz w:val="22"/>
          <w:szCs w:val="22"/>
        </w:rPr>
        <w:t>providing clarity about confidentiality. The training also included a range of feedback activities (solitary, in pairs, and in small groups) to ensure every participant felt included and had a voice.</w:t>
      </w:r>
    </w:p>
    <w:p w:rsidR="006A44C2" w:rsidRDefault="006A44C2" w:rsidP="00D05967">
      <w:pPr>
        <w:pStyle w:val="NormalWeb"/>
        <w:spacing w:before="0" w:beforeAutospacing="0" w:after="0" w:afterAutospacing="0"/>
        <w:textAlignment w:val="baseline"/>
        <w:rPr>
          <w:rFonts w:asciiTheme="minorHAnsi" w:hAnsiTheme="minorHAnsi" w:cstheme="minorHAnsi"/>
          <w:sz w:val="22"/>
          <w:szCs w:val="22"/>
        </w:rPr>
      </w:pPr>
    </w:p>
    <w:p w:rsidR="006A44C2" w:rsidRDefault="005925C2"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The identified skills of emotional literacy: </w:t>
      </w:r>
      <w:r w:rsidR="006A44C2">
        <w:rPr>
          <w:rFonts w:asciiTheme="minorHAnsi" w:hAnsiTheme="minorHAnsi" w:cstheme="minorHAnsi"/>
          <w:sz w:val="22"/>
          <w:szCs w:val="22"/>
        </w:rPr>
        <w:t xml:space="preserve">self-awareness, managing feelings, motivation, </w:t>
      </w:r>
      <w:r>
        <w:rPr>
          <w:rFonts w:asciiTheme="minorHAnsi" w:hAnsiTheme="minorHAnsi" w:cstheme="minorHAnsi"/>
          <w:sz w:val="22"/>
          <w:szCs w:val="22"/>
        </w:rPr>
        <w:t xml:space="preserve">empathy and </w:t>
      </w:r>
      <w:r w:rsidR="006A44C2">
        <w:rPr>
          <w:rFonts w:asciiTheme="minorHAnsi" w:hAnsiTheme="minorHAnsi" w:cstheme="minorHAnsi"/>
          <w:sz w:val="22"/>
          <w:szCs w:val="22"/>
        </w:rPr>
        <w:t xml:space="preserve">social skills </w:t>
      </w:r>
      <w:r>
        <w:rPr>
          <w:rFonts w:asciiTheme="minorHAnsi" w:hAnsiTheme="minorHAnsi" w:cstheme="minorHAnsi"/>
          <w:sz w:val="22"/>
          <w:szCs w:val="22"/>
        </w:rPr>
        <w:t>(Goleman,1996; Weare, 2004; DfES 2005) were embedded throughout the training but brought to light at key points in reference to participants’ own learning as well as when reflecting on children’s learning.</w:t>
      </w:r>
    </w:p>
    <w:p w:rsidR="00DF37D5" w:rsidRDefault="00DF37D5" w:rsidP="00DF37D5">
      <w:pPr>
        <w:pStyle w:val="NormalWeb"/>
        <w:spacing w:before="0" w:beforeAutospacing="0" w:after="0" w:afterAutospacing="0"/>
        <w:textAlignment w:val="baseline"/>
        <w:rPr>
          <w:rFonts w:asciiTheme="minorHAnsi" w:hAnsiTheme="minorHAnsi" w:cstheme="minorHAnsi"/>
          <w:sz w:val="22"/>
          <w:szCs w:val="22"/>
        </w:rPr>
      </w:pPr>
    </w:p>
    <w:p w:rsidR="00DF37D5" w:rsidRPr="00C1631B" w:rsidRDefault="00DF37D5" w:rsidP="00DF37D5">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3. </w:t>
      </w:r>
      <w:r w:rsidRPr="00C1631B">
        <w:rPr>
          <w:rFonts w:asciiTheme="minorHAnsi" w:hAnsiTheme="minorHAnsi" w:cstheme="minorHAnsi"/>
          <w:sz w:val="22"/>
          <w:szCs w:val="22"/>
        </w:rPr>
        <w:t>Reflexivity</w:t>
      </w:r>
    </w:p>
    <w:p w:rsidR="00C839F0" w:rsidRDefault="00DF37D5" w:rsidP="00C839F0">
      <w:pPr>
        <w:pStyle w:val="NormalWeb"/>
        <w:spacing w:before="0" w:beforeAutospacing="0" w:after="0" w:afterAutospacing="0"/>
        <w:textAlignment w:val="baseline"/>
        <w:rPr>
          <w:rFonts w:asciiTheme="minorHAnsi" w:hAnsiTheme="minorHAnsi" w:cstheme="minorHAnsi"/>
          <w:sz w:val="22"/>
          <w:szCs w:val="22"/>
        </w:rPr>
      </w:pPr>
      <w:r w:rsidRPr="00C1631B">
        <w:rPr>
          <w:rFonts w:asciiTheme="minorHAnsi" w:hAnsiTheme="minorHAnsi" w:cstheme="minorHAnsi"/>
          <w:sz w:val="22"/>
          <w:szCs w:val="22"/>
        </w:rPr>
        <w:t xml:space="preserve">An important aspect of any reflective process is self-awareness. By stepping back and considering our own perspective, questioning why we think what we do, and being open to our own prejudices and assumptions, we can have a better understanding of our reactions to others.  In an early years context, </w:t>
      </w:r>
      <w:r w:rsidR="000145FB">
        <w:rPr>
          <w:rFonts w:asciiTheme="minorHAnsi" w:hAnsiTheme="minorHAnsi" w:cstheme="minorHAnsi"/>
          <w:sz w:val="22"/>
          <w:szCs w:val="22"/>
        </w:rPr>
        <w:t>it can be crucial in helping practitioners</w:t>
      </w:r>
      <w:r w:rsidRPr="00C1631B">
        <w:rPr>
          <w:rFonts w:asciiTheme="minorHAnsi" w:hAnsiTheme="minorHAnsi" w:cstheme="minorHAnsi"/>
          <w:sz w:val="22"/>
          <w:szCs w:val="22"/>
        </w:rPr>
        <w:t xml:space="preserve"> find the most appropriate response to children’s behaviour.  Reflecting through an ‘autobiographical lens’ (Brookfield, 2005) is </w:t>
      </w:r>
      <w:r w:rsidR="00F70987">
        <w:rPr>
          <w:rFonts w:asciiTheme="minorHAnsi" w:hAnsiTheme="minorHAnsi" w:cstheme="minorHAnsi"/>
          <w:sz w:val="22"/>
          <w:szCs w:val="22"/>
        </w:rPr>
        <w:t>sometimes described as</w:t>
      </w:r>
      <w:r w:rsidRPr="00C1631B">
        <w:rPr>
          <w:rFonts w:asciiTheme="minorHAnsi" w:hAnsiTheme="minorHAnsi" w:cstheme="minorHAnsi"/>
          <w:sz w:val="22"/>
          <w:szCs w:val="22"/>
        </w:rPr>
        <w:t xml:space="preserve"> being </w:t>
      </w:r>
      <w:r w:rsidR="00F70987">
        <w:rPr>
          <w:rFonts w:asciiTheme="minorHAnsi" w:hAnsiTheme="minorHAnsi" w:cstheme="minorHAnsi"/>
          <w:sz w:val="22"/>
          <w:szCs w:val="22"/>
        </w:rPr>
        <w:t>‘</w:t>
      </w:r>
      <w:r w:rsidRPr="00EA662B">
        <w:rPr>
          <w:rFonts w:asciiTheme="minorHAnsi" w:hAnsiTheme="minorHAnsi" w:cstheme="minorHAnsi"/>
          <w:sz w:val="22"/>
          <w:szCs w:val="22"/>
        </w:rPr>
        <w:t>reflexive</w:t>
      </w:r>
      <w:r w:rsidR="00F70987">
        <w:rPr>
          <w:rFonts w:asciiTheme="minorHAnsi" w:hAnsiTheme="minorHAnsi" w:cstheme="minorHAnsi"/>
          <w:sz w:val="22"/>
          <w:szCs w:val="22"/>
        </w:rPr>
        <w:t>’</w:t>
      </w:r>
      <w:r w:rsidRPr="00EA662B">
        <w:rPr>
          <w:rFonts w:asciiTheme="minorHAnsi" w:hAnsiTheme="minorHAnsi" w:cstheme="minorHAnsi"/>
          <w:sz w:val="22"/>
          <w:szCs w:val="22"/>
        </w:rPr>
        <w:t xml:space="preserve"> </w:t>
      </w:r>
      <w:r w:rsidRPr="00C1631B">
        <w:rPr>
          <w:rFonts w:asciiTheme="minorHAnsi" w:hAnsiTheme="minorHAnsi" w:cstheme="minorHAnsi"/>
          <w:sz w:val="22"/>
          <w:szCs w:val="22"/>
        </w:rPr>
        <w:t>and has been de</w:t>
      </w:r>
      <w:r w:rsidR="00F70987">
        <w:rPr>
          <w:rFonts w:asciiTheme="minorHAnsi" w:hAnsiTheme="minorHAnsi" w:cstheme="minorHAnsi"/>
          <w:sz w:val="22"/>
          <w:szCs w:val="22"/>
        </w:rPr>
        <w:t>fined</w:t>
      </w:r>
      <w:r w:rsidRPr="00C1631B">
        <w:rPr>
          <w:rFonts w:asciiTheme="minorHAnsi" w:hAnsiTheme="minorHAnsi" w:cstheme="minorHAnsi"/>
          <w:sz w:val="22"/>
          <w:szCs w:val="22"/>
        </w:rPr>
        <w:t xml:space="preserve"> as: ‘focusing close attention on one’s own actions, thoughts, feelings, values, identity, and their effect upon others, situations and social and professional structures’ (Bolton, 2010:10).</w:t>
      </w:r>
    </w:p>
    <w:p w:rsidR="00F57A44" w:rsidRDefault="00F57A44" w:rsidP="00C839F0">
      <w:pPr>
        <w:pStyle w:val="NormalWeb"/>
        <w:spacing w:before="0" w:beforeAutospacing="0" w:after="0" w:afterAutospacing="0"/>
        <w:textAlignment w:val="baseline"/>
        <w:rPr>
          <w:rFonts w:asciiTheme="minorHAnsi" w:hAnsiTheme="minorHAnsi" w:cstheme="minorHAnsi"/>
          <w:sz w:val="22"/>
          <w:szCs w:val="22"/>
        </w:rPr>
      </w:pPr>
    </w:p>
    <w:p w:rsidR="00216249" w:rsidRDefault="00F57A44" w:rsidP="00C839F0">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training on reflexivity included the use of photographs of </w:t>
      </w:r>
      <w:r w:rsidR="00DD70F5">
        <w:rPr>
          <w:rFonts w:asciiTheme="minorHAnsi" w:hAnsiTheme="minorHAnsi" w:cstheme="minorHAnsi"/>
          <w:sz w:val="22"/>
          <w:szCs w:val="22"/>
        </w:rPr>
        <w:t>children playing</w:t>
      </w:r>
      <w:r w:rsidR="00EF3485">
        <w:rPr>
          <w:rFonts w:asciiTheme="minorHAnsi" w:hAnsiTheme="minorHAnsi" w:cstheme="minorHAnsi"/>
          <w:sz w:val="22"/>
          <w:szCs w:val="22"/>
        </w:rPr>
        <w:t>,</w:t>
      </w:r>
      <w:r w:rsidR="00DD70F5">
        <w:rPr>
          <w:rFonts w:asciiTheme="minorHAnsi" w:hAnsiTheme="minorHAnsi" w:cstheme="minorHAnsi"/>
          <w:sz w:val="22"/>
          <w:szCs w:val="22"/>
        </w:rPr>
        <w:t xml:space="preserve"> </w:t>
      </w:r>
      <w:r>
        <w:rPr>
          <w:rFonts w:asciiTheme="minorHAnsi" w:hAnsiTheme="minorHAnsi" w:cstheme="minorHAnsi"/>
          <w:sz w:val="22"/>
          <w:szCs w:val="22"/>
        </w:rPr>
        <w:t xml:space="preserve">to trigger </w:t>
      </w:r>
      <w:r w:rsidR="00DD70F5">
        <w:rPr>
          <w:rFonts w:asciiTheme="minorHAnsi" w:hAnsiTheme="minorHAnsi" w:cstheme="minorHAnsi"/>
          <w:sz w:val="22"/>
          <w:szCs w:val="22"/>
        </w:rPr>
        <w:t xml:space="preserve">personal and </w:t>
      </w:r>
      <w:r>
        <w:rPr>
          <w:rFonts w:asciiTheme="minorHAnsi" w:hAnsiTheme="minorHAnsi" w:cstheme="minorHAnsi"/>
          <w:sz w:val="22"/>
          <w:szCs w:val="22"/>
        </w:rPr>
        <w:t xml:space="preserve">multiple interpretations and </w:t>
      </w:r>
      <w:r w:rsidR="00DD70F5">
        <w:rPr>
          <w:rFonts w:asciiTheme="minorHAnsi" w:hAnsiTheme="minorHAnsi" w:cstheme="minorHAnsi"/>
          <w:sz w:val="22"/>
          <w:szCs w:val="22"/>
        </w:rPr>
        <w:t xml:space="preserve">help </w:t>
      </w:r>
      <w:r>
        <w:rPr>
          <w:rFonts w:asciiTheme="minorHAnsi" w:hAnsiTheme="minorHAnsi" w:cstheme="minorHAnsi"/>
          <w:sz w:val="22"/>
          <w:szCs w:val="22"/>
        </w:rPr>
        <w:t xml:space="preserve">unravel </w:t>
      </w:r>
      <w:r w:rsidR="00DD70F5">
        <w:rPr>
          <w:rFonts w:asciiTheme="minorHAnsi" w:hAnsiTheme="minorHAnsi" w:cstheme="minorHAnsi"/>
          <w:sz w:val="22"/>
          <w:szCs w:val="22"/>
        </w:rPr>
        <w:t xml:space="preserve">practitioner </w:t>
      </w:r>
      <w:r>
        <w:rPr>
          <w:rFonts w:asciiTheme="minorHAnsi" w:hAnsiTheme="minorHAnsi" w:cstheme="minorHAnsi"/>
          <w:sz w:val="22"/>
          <w:szCs w:val="22"/>
        </w:rPr>
        <w:t xml:space="preserve">assumptions </w:t>
      </w:r>
      <w:r w:rsidR="00DD70F5">
        <w:rPr>
          <w:rFonts w:asciiTheme="minorHAnsi" w:hAnsiTheme="minorHAnsi" w:cstheme="minorHAnsi"/>
          <w:sz w:val="22"/>
          <w:szCs w:val="22"/>
        </w:rPr>
        <w:t xml:space="preserve">about the learning occurring. This activity was </w:t>
      </w:r>
      <w:r>
        <w:rPr>
          <w:rFonts w:asciiTheme="minorHAnsi" w:hAnsiTheme="minorHAnsi" w:cstheme="minorHAnsi"/>
          <w:sz w:val="22"/>
          <w:szCs w:val="22"/>
        </w:rPr>
        <w:t>influenced by the</w:t>
      </w:r>
      <w:r w:rsidR="00DB3204">
        <w:rPr>
          <w:rFonts w:asciiTheme="minorHAnsi" w:hAnsiTheme="minorHAnsi" w:cstheme="minorHAnsi"/>
          <w:sz w:val="22"/>
          <w:szCs w:val="22"/>
        </w:rPr>
        <w:t xml:space="preserve"> </w:t>
      </w:r>
      <w:r w:rsidR="00DD70F5">
        <w:rPr>
          <w:rFonts w:asciiTheme="minorHAnsi" w:hAnsiTheme="minorHAnsi" w:cstheme="minorHAnsi"/>
          <w:sz w:val="22"/>
          <w:szCs w:val="22"/>
        </w:rPr>
        <w:t xml:space="preserve">work of Pink (2001) who, in her analysis of the use of visual images to extract meaning, recognised the </w:t>
      </w:r>
      <w:r w:rsidR="00EF3485">
        <w:rPr>
          <w:rFonts w:asciiTheme="minorHAnsi" w:hAnsiTheme="minorHAnsi" w:cstheme="minorHAnsi"/>
          <w:sz w:val="22"/>
          <w:szCs w:val="22"/>
        </w:rPr>
        <w:t xml:space="preserve">resulting </w:t>
      </w:r>
      <w:r w:rsidR="00DD70F5">
        <w:rPr>
          <w:rFonts w:asciiTheme="minorHAnsi" w:hAnsiTheme="minorHAnsi" w:cstheme="minorHAnsi"/>
          <w:sz w:val="22"/>
          <w:szCs w:val="22"/>
        </w:rPr>
        <w:t xml:space="preserve">fluidity of </w:t>
      </w:r>
      <w:r w:rsidR="00EF3485">
        <w:rPr>
          <w:rFonts w:asciiTheme="minorHAnsi" w:hAnsiTheme="minorHAnsi" w:cstheme="minorHAnsi"/>
          <w:sz w:val="22"/>
          <w:szCs w:val="22"/>
        </w:rPr>
        <w:t>perspectives</w:t>
      </w:r>
      <w:r w:rsidR="00216249">
        <w:rPr>
          <w:rFonts w:asciiTheme="minorHAnsi" w:hAnsiTheme="minorHAnsi" w:cstheme="minorHAnsi"/>
          <w:sz w:val="22"/>
          <w:szCs w:val="22"/>
        </w:rPr>
        <w:t>,</w:t>
      </w:r>
      <w:r w:rsidR="00EF3485">
        <w:rPr>
          <w:rFonts w:asciiTheme="minorHAnsi" w:hAnsiTheme="minorHAnsi" w:cstheme="minorHAnsi"/>
          <w:sz w:val="22"/>
          <w:szCs w:val="22"/>
        </w:rPr>
        <w:t xml:space="preserve"> </w:t>
      </w:r>
      <w:r w:rsidR="00DD70F5">
        <w:rPr>
          <w:rFonts w:asciiTheme="minorHAnsi" w:hAnsiTheme="minorHAnsi" w:cstheme="minorHAnsi"/>
          <w:sz w:val="22"/>
          <w:szCs w:val="22"/>
        </w:rPr>
        <w:t>and its effectiveness in supporting a reflexive approach.</w:t>
      </w:r>
      <w:r w:rsidR="00216249">
        <w:rPr>
          <w:rFonts w:asciiTheme="minorHAnsi" w:hAnsiTheme="minorHAnsi" w:cstheme="minorHAnsi"/>
          <w:sz w:val="22"/>
          <w:szCs w:val="22"/>
        </w:rPr>
        <w:t xml:space="preserve"> </w:t>
      </w:r>
    </w:p>
    <w:p w:rsidR="00216249" w:rsidRDefault="00216249" w:rsidP="00C839F0">
      <w:pPr>
        <w:pStyle w:val="NormalWeb"/>
        <w:spacing w:before="0" w:beforeAutospacing="0" w:after="0" w:afterAutospacing="0"/>
        <w:textAlignment w:val="baseline"/>
        <w:rPr>
          <w:rFonts w:asciiTheme="minorHAnsi" w:hAnsiTheme="minorHAnsi" w:cstheme="minorHAnsi"/>
          <w:sz w:val="22"/>
          <w:szCs w:val="22"/>
        </w:rPr>
      </w:pPr>
    </w:p>
    <w:p w:rsidR="000E557F" w:rsidRDefault="00216249" w:rsidP="00C839F0">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Additional activities to encourage reflexivity</w:t>
      </w:r>
      <w:r w:rsidR="001C001D">
        <w:rPr>
          <w:rFonts w:asciiTheme="minorHAnsi" w:hAnsiTheme="minorHAnsi" w:cstheme="minorHAnsi"/>
          <w:sz w:val="22"/>
          <w:szCs w:val="22"/>
        </w:rPr>
        <w:t xml:space="preserve"> also</w:t>
      </w:r>
      <w:r>
        <w:rPr>
          <w:rFonts w:asciiTheme="minorHAnsi" w:hAnsiTheme="minorHAnsi" w:cstheme="minorHAnsi"/>
          <w:sz w:val="22"/>
          <w:szCs w:val="22"/>
        </w:rPr>
        <w:t xml:space="preserve"> included </w:t>
      </w:r>
      <w:r w:rsidR="001C001D">
        <w:rPr>
          <w:rFonts w:asciiTheme="minorHAnsi" w:hAnsiTheme="minorHAnsi" w:cstheme="minorHAnsi"/>
          <w:sz w:val="22"/>
          <w:szCs w:val="22"/>
        </w:rPr>
        <w:t xml:space="preserve">the use of </w:t>
      </w:r>
      <w:r w:rsidR="000E557F">
        <w:rPr>
          <w:rFonts w:asciiTheme="minorHAnsi" w:hAnsiTheme="minorHAnsi" w:cstheme="minorHAnsi"/>
          <w:sz w:val="22"/>
          <w:szCs w:val="22"/>
        </w:rPr>
        <w:t xml:space="preserve">focussed </w:t>
      </w:r>
      <w:r w:rsidR="00823E37">
        <w:rPr>
          <w:rFonts w:asciiTheme="minorHAnsi" w:hAnsiTheme="minorHAnsi" w:cstheme="minorHAnsi"/>
          <w:sz w:val="22"/>
          <w:szCs w:val="22"/>
        </w:rPr>
        <w:t>questioning to provoke</w:t>
      </w:r>
      <w:r w:rsidR="001C001D">
        <w:rPr>
          <w:rFonts w:asciiTheme="minorHAnsi" w:hAnsiTheme="minorHAnsi" w:cstheme="minorHAnsi"/>
          <w:sz w:val="22"/>
          <w:szCs w:val="22"/>
        </w:rPr>
        <w:t xml:space="preserve"> practitioner memorie</w:t>
      </w:r>
      <w:r w:rsidR="00823E37">
        <w:rPr>
          <w:rFonts w:asciiTheme="minorHAnsi" w:hAnsiTheme="minorHAnsi" w:cstheme="minorHAnsi"/>
          <w:sz w:val="22"/>
          <w:szCs w:val="22"/>
        </w:rPr>
        <w:t xml:space="preserve">s </w:t>
      </w:r>
      <w:r w:rsidR="003F7F9B">
        <w:rPr>
          <w:rFonts w:asciiTheme="minorHAnsi" w:hAnsiTheme="minorHAnsi" w:cstheme="minorHAnsi"/>
          <w:sz w:val="22"/>
          <w:szCs w:val="22"/>
        </w:rPr>
        <w:t>of particular children they worked</w:t>
      </w:r>
      <w:r w:rsidR="00823E37">
        <w:rPr>
          <w:rFonts w:asciiTheme="minorHAnsi" w:hAnsiTheme="minorHAnsi" w:cstheme="minorHAnsi"/>
          <w:sz w:val="22"/>
          <w:szCs w:val="22"/>
        </w:rPr>
        <w:t xml:space="preserve"> with</w:t>
      </w:r>
      <w:r w:rsidR="003F7F9B">
        <w:rPr>
          <w:rFonts w:asciiTheme="minorHAnsi" w:hAnsiTheme="minorHAnsi" w:cstheme="minorHAnsi"/>
          <w:sz w:val="22"/>
          <w:szCs w:val="22"/>
        </w:rPr>
        <w:t>,</w:t>
      </w:r>
      <w:r w:rsidR="00823E37">
        <w:rPr>
          <w:rFonts w:asciiTheme="minorHAnsi" w:hAnsiTheme="minorHAnsi" w:cstheme="minorHAnsi"/>
          <w:sz w:val="22"/>
          <w:szCs w:val="22"/>
        </w:rPr>
        <w:t xml:space="preserve"> and reveal </w:t>
      </w:r>
      <w:r w:rsidR="008D5FD3">
        <w:rPr>
          <w:rFonts w:asciiTheme="minorHAnsi" w:hAnsiTheme="minorHAnsi" w:cstheme="minorHAnsi"/>
          <w:sz w:val="22"/>
          <w:szCs w:val="22"/>
        </w:rPr>
        <w:t>internal dialogues</w:t>
      </w:r>
      <w:r w:rsidR="00823E37">
        <w:rPr>
          <w:rFonts w:asciiTheme="minorHAnsi" w:hAnsiTheme="minorHAnsi" w:cstheme="minorHAnsi"/>
          <w:sz w:val="22"/>
          <w:szCs w:val="22"/>
        </w:rPr>
        <w:t xml:space="preserve"> of their responses</w:t>
      </w:r>
      <w:r w:rsidR="000E557F">
        <w:rPr>
          <w:rFonts w:asciiTheme="minorHAnsi" w:hAnsiTheme="minorHAnsi" w:cstheme="minorHAnsi"/>
          <w:sz w:val="22"/>
          <w:szCs w:val="22"/>
        </w:rPr>
        <w:t xml:space="preserve"> to tho</w:t>
      </w:r>
      <w:r w:rsidR="003F7F9B">
        <w:rPr>
          <w:rFonts w:asciiTheme="minorHAnsi" w:hAnsiTheme="minorHAnsi" w:cstheme="minorHAnsi"/>
          <w:sz w:val="22"/>
          <w:szCs w:val="22"/>
        </w:rPr>
        <w:t>se children</w:t>
      </w:r>
      <w:r w:rsidR="000E557F">
        <w:rPr>
          <w:rFonts w:asciiTheme="minorHAnsi" w:hAnsiTheme="minorHAnsi" w:cstheme="minorHAnsi"/>
          <w:sz w:val="22"/>
          <w:szCs w:val="22"/>
        </w:rPr>
        <w:t>s’</w:t>
      </w:r>
      <w:r w:rsidR="003F7F9B">
        <w:rPr>
          <w:rFonts w:asciiTheme="minorHAnsi" w:hAnsiTheme="minorHAnsi" w:cstheme="minorHAnsi"/>
          <w:sz w:val="22"/>
          <w:szCs w:val="22"/>
        </w:rPr>
        <w:t xml:space="preserve"> play behaviour.</w:t>
      </w:r>
      <w:r w:rsidR="00823E37">
        <w:rPr>
          <w:rFonts w:asciiTheme="minorHAnsi" w:hAnsiTheme="minorHAnsi" w:cstheme="minorHAnsi"/>
          <w:sz w:val="22"/>
          <w:szCs w:val="22"/>
        </w:rPr>
        <w:t xml:space="preserve"> </w:t>
      </w:r>
      <w:r w:rsidR="003F7F9B">
        <w:rPr>
          <w:rFonts w:asciiTheme="minorHAnsi" w:hAnsiTheme="minorHAnsi" w:cstheme="minorHAnsi"/>
          <w:sz w:val="22"/>
          <w:szCs w:val="22"/>
        </w:rPr>
        <w:t xml:space="preserve">This technique was drawn from the </w:t>
      </w:r>
      <w:r w:rsidR="000E557F">
        <w:rPr>
          <w:rFonts w:asciiTheme="minorHAnsi" w:hAnsiTheme="minorHAnsi" w:cstheme="minorHAnsi"/>
          <w:sz w:val="22"/>
          <w:szCs w:val="22"/>
        </w:rPr>
        <w:t xml:space="preserve">Socratic </w:t>
      </w:r>
      <w:r w:rsidR="003F7F9B">
        <w:rPr>
          <w:rFonts w:asciiTheme="minorHAnsi" w:hAnsiTheme="minorHAnsi" w:cstheme="minorHAnsi"/>
          <w:sz w:val="22"/>
          <w:szCs w:val="22"/>
        </w:rPr>
        <w:t>traditions of Philosophy in Education</w:t>
      </w:r>
      <w:r w:rsidR="000E557F">
        <w:rPr>
          <w:rFonts w:asciiTheme="minorHAnsi" w:hAnsiTheme="minorHAnsi" w:cstheme="minorHAnsi"/>
          <w:sz w:val="22"/>
          <w:szCs w:val="22"/>
        </w:rPr>
        <w:t xml:space="preserve"> (P</w:t>
      </w:r>
      <w:r w:rsidR="00E01C58">
        <w:rPr>
          <w:rFonts w:asciiTheme="minorHAnsi" w:hAnsiTheme="minorHAnsi" w:cstheme="minorHAnsi"/>
          <w:sz w:val="22"/>
          <w:szCs w:val="22"/>
        </w:rPr>
        <w:t>ring,</w:t>
      </w:r>
      <w:r w:rsidR="003972DD">
        <w:rPr>
          <w:rFonts w:asciiTheme="minorHAnsi" w:hAnsiTheme="minorHAnsi" w:cstheme="minorHAnsi"/>
          <w:sz w:val="22"/>
          <w:szCs w:val="22"/>
        </w:rPr>
        <w:t xml:space="preserve"> undated</w:t>
      </w:r>
      <w:r w:rsidR="000E557F">
        <w:rPr>
          <w:rFonts w:asciiTheme="minorHAnsi" w:hAnsiTheme="minorHAnsi" w:cstheme="minorHAnsi"/>
          <w:sz w:val="22"/>
          <w:szCs w:val="22"/>
        </w:rPr>
        <w:t>) and in particular, the work of Bramall and Williams (2012)</w:t>
      </w:r>
      <w:r w:rsidR="003F7F9B">
        <w:rPr>
          <w:rFonts w:asciiTheme="minorHAnsi" w:hAnsiTheme="minorHAnsi" w:cstheme="minorHAnsi"/>
          <w:sz w:val="22"/>
          <w:szCs w:val="22"/>
        </w:rPr>
        <w:t xml:space="preserve"> </w:t>
      </w:r>
      <w:r w:rsidR="000E557F">
        <w:rPr>
          <w:rFonts w:asciiTheme="minorHAnsi" w:hAnsiTheme="minorHAnsi" w:cstheme="minorHAnsi"/>
          <w:sz w:val="22"/>
          <w:szCs w:val="22"/>
        </w:rPr>
        <w:t>on using questioning within a ‘community of inquiry’ to support critical thinking.</w:t>
      </w:r>
    </w:p>
    <w:p w:rsidR="00DF37D5" w:rsidRDefault="00DF37D5" w:rsidP="00DF37D5">
      <w:pPr>
        <w:pStyle w:val="NormalWeb"/>
        <w:spacing w:before="0" w:beforeAutospacing="0" w:after="0" w:afterAutospacing="0"/>
        <w:textAlignment w:val="baseline"/>
        <w:rPr>
          <w:rFonts w:asciiTheme="minorHAnsi" w:hAnsiTheme="minorHAnsi" w:cstheme="minorHAnsi"/>
          <w:sz w:val="22"/>
          <w:szCs w:val="22"/>
        </w:rPr>
      </w:pPr>
    </w:p>
    <w:p w:rsidR="00F70987" w:rsidRPr="00C1631B" w:rsidRDefault="00F70987" w:rsidP="00DF37D5">
      <w:pPr>
        <w:pStyle w:val="NormalWeb"/>
        <w:spacing w:before="0" w:beforeAutospacing="0" w:after="0" w:afterAutospacing="0"/>
        <w:textAlignment w:val="baseline"/>
        <w:rPr>
          <w:rFonts w:asciiTheme="minorHAnsi" w:hAnsiTheme="minorHAnsi" w:cstheme="minorHAnsi"/>
          <w:sz w:val="22"/>
          <w:szCs w:val="22"/>
        </w:rPr>
      </w:pPr>
    </w:p>
    <w:p w:rsidR="00937192" w:rsidRDefault="00D807E4" w:rsidP="00937192">
      <w:pPr>
        <w:pStyle w:val="NormalWeb"/>
        <w:spacing w:before="0" w:beforeAutospacing="0" w:after="0" w:afterAutospacing="0"/>
        <w:textAlignment w:val="baseline"/>
        <w:rPr>
          <w:rFonts w:asciiTheme="minorHAnsi" w:hAnsiTheme="minorHAnsi" w:cstheme="minorHAnsi"/>
          <w:b/>
          <w:sz w:val="22"/>
          <w:szCs w:val="22"/>
        </w:rPr>
      </w:pPr>
      <w:r w:rsidRPr="00C1631B">
        <w:rPr>
          <w:rFonts w:asciiTheme="minorHAnsi" w:hAnsiTheme="minorHAnsi" w:cstheme="minorHAnsi"/>
          <w:b/>
          <w:sz w:val="22"/>
          <w:szCs w:val="22"/>
        </w:rPr>
        <w:t>Key Findings</w:t>
      </w:r>
    </w:p>
    <w:p w:rsidR="00C839F0" w:rsidRPr="00927535" w:rsidRDefault="004378C1" w:rsidP="00C839F0">
      <w:pPr>
        <w:pStyle w:val="NormalWeb"/>
        <w:spacing w:before="0" w:beforeAutospacing="0" w:after="0" w:afterAutospacing="0"/>
        <w:textAlignment w:val="baseline"/>
        <w:rPr>
          <w:rFonts w:asciiTheme="minorHAnsi" w:hAnsiTheme="minorHAnsi" w:cstheme="minorHAnsi"/>
          <w:sz w:val="22"/>
          <w:szCs w:val="22"/>
        </w:rPr>
      </w:pPr>
      <w:r w:rsidRPr="00C1631B">
        <w:rPr>
          <w:rFonts w:asciiTheme="minorHAnsi" w:hAnsiTheme="minorHAnsi" w:cstheme="minorHAnsi"/>
          <w:sz w:val="22"/>
          <w:szCs w:val="22"/>
        </w:rPr>
        <w:t xml:space="preserve">By the end of the project </w:t>
      </w:r>
      <w:r w:rsidR="00C839F0">
        <w:rPr>
          <w:rFonts w:asciiTheme="minorHAnsi" w:hAnsiTheme="minorHAnsi" w:cstheme="minorHAnsi"/>
          <w:sz w:val="22"/>
          <w:szCs w:val="22"/>
        </w:rPr>
        <w:t xml:space="preserve">the exit questionnaires demonstrated </w:t>
      </w:r>
      <w:r w:rsidRPr="00C1631B">
        <w:rPr>
          <w:rFonts w:asciiTheme="minorHAnsi" w:hAnsiTheme="minorHAnsi" w:cstheme="minorHAnsi"/>
          <w:sz w:val="22"/>
          <w:szCs w:val="22"/>
        </w:rPr>
        <w:t xml:space="preserve">that </w:t>
      </w:r>
      <w:r w:rsidR="00C839F0">
        <w:rPr>
          <w:rFonts w:asciiTheme="minorHAnsi" w:hAnsiTheme="minorHAnsi" w:cstheme="minorHAnsi"/>
          <w:sz w:val="22"/>
          <w:szCs w:val="22"/>
        </w:rPr>
        <w:t xml:space="preserve">practitioners’ </w:t>
      </w:r>
      <w:r w:rsidRPr="00C1631B">
        <w:rPr>
          <w:rFonts w:asciiTheme="minorHAnsi" w:hAnsiTheme="minorHAnsi" w:cstheme="minorHAnsi"/>
          <w:sz w:val="22"/>
          <w:szCs w:val="22"/>
        </w:rPr>
        <w:t>knowledge, skills and confidence in being reflect</w:t>
      </w:r>
      <w:r w:rsidR="00C839F0">
        <w:rPr>
          <w:rFonts w:asciiTheme="minorHAnsi" w:hAnsiTheme="minorHAnsi" w:cstheme="minorHAnsi"/>
          <w:sz w:val="22"/>
          <w:szCs w:val="22"/>
        </w:rPr>
        <w:t xml:space="preserve">ive was significantly increased. </w:t>
      </w:r>
      <w:r w:rsidR="00C839F0" w:rsidRPr="00927535">
        <w:rPr>
          <w:rFonts w:asciiTheme="minorHAnsi" w:hAnsiTheme="minorHAnsi" w:cstheme="minorHAnsi"/>
          <w:sz w:val="22"/>
          <w:szCs w:val="22"/>
        </w:rPr>
        <w:t>The interview data revealed</w:t>
      </w:r>
      <w:r w:rsidRPr="00927535">
        <w:rPr>
          <w:rFonts w:asciiTheme="minorHAnsi" w:hAnsiTheme="minorHAnsi" w:cstheme="minorHAnsi"/>
          <w:sz w:val="22"/>
          <w:szCs w:val="22"/>
        </w:rPr>
        <w:t xml:space="preserve"> </w:t>
      </w:r>
      <w:r w:rsidR="00C839F0" w:rsidRPr="00927535">
        <w:rPr>
          <w:rFonts w:asciiTheme="minorHAnsi" w:hAnsiTheme="minorHAnsi" w:cstheme="minorHAnsi"/>
          <w:sz w:val="22"/>
          <w:szCs w:val="22"/>
        </w:rPr>
        <w:t>that practitioners</w:t>
      </w:r>
      <w:r w:rsidR="00C839F0" w:rsidRPr="00927535">
        <w:rPr>
          <w:rFonts w:asciiTheme="minorHAnsi" w:hAnsiTheme="minorHAnsi" w:cstheme="minorHAnsi"/>
          <w:b/>
          <w:sz w:val="22"/>
          <w:szCs w:val="22"/>
        </w:rPr>
        <w:t xml:space="preserve"> r</w:t>
      </w:r>
      <w:r w:rsidR="00C839F0" w:rsidRPr="00927535">
        <w:rPr>
          <w:rFonts w:asciiTheme="minorHAnsi" w:hAnsiTheme="minorHAnsi" w:cstheme="minorHAnsi"/>
          <w:sz w:val="22"/>
          <w:szCs w:val="22"/>
        </w:rPr>
        <w:t>ecognised the value of reflexivity and were more aware of their own emotional responses to c</w:t>
      </w:r>
      <w:r w:rsidR="00927535" w:rsidRPr="00927535">
        <w:rPr>
          <w:rFonts w:asciiTheme="minorHAnsi" w:hAnsiTheme="minorHAnsi" w:cstheme="minorHAnsi"/>
          <w:sz w:val="22"/>
          <w:szCs w:val="22"/>
        </w:rPr>
        <w:t>hildren’s learning behaviours. O</w:t>
      </w:r>
      <w:r w:rsidR="00C839F0" w:rsidRPr="00927535">
        <w:rPr>
          <w:rFonts w:asciiTheme="minorHAnsi" w:hAnsiTheme="minorHAnsi" w:cstheme="minorHAnsi"/>
          <w:sz w:val="22"/>
          <w:szCs w:val="22"/>
        </w:rPr>
        <w:t xml:space="preserve">bservations of responsive planning meetings showed that practitioners </w:t>
      </w:r>
      <w:r w:rsidRPr="00927535">
        <w:rPr>
          <w:rFonts w:asciiTheme="minorHAnsi" w:hAnsiTheme="minorHAnsi" w:cstheme="minorHAnsi"/>
          <w:sz w:val="22"/>
          <w:szCs w:val="22"/>
        </w:rPr>
        <w:t>were utilising their understanding of schemas and emotional patterns in children’s play to inform their observations and deepen their reflections on children’s learning</w:t>
      </w:r>
      <w:r w:rsidR="00C839F0" w:rsidRPr="00927535">
        <w:rPr>
          <w:rFonts w:asciiTheme="minorHAnsi" w:hAnsiTheme="minorHAnsi" w:cstheme="minorHAnsi"/>
          <w:sz w:val="22"/>
          <w:szCs w:val="22"/>
        </w:rPr>
        <w:t>.</w:t>
      </w:r>
    </w:p>
    <w:p w:rsidR="002F282D" w:rsidRPr="002F282D" w:rsidRDefault="002F282D" w:rsidP="00C839F0">
      <w:pPr>
        <w:pStyle w:val="NormalWeb"/>
        <w:spacing w:before="0" w:beforeAutospacing="0" w:after="0" w:afterAutospacing="0"/>
        <w:textAlignment w:val="baseline"/>
        <w:rPr>
          <w:rFonts w:asciiTheme="minorHAnsi" w:hAnsiTheme="minorHAnsi" w:cstheme="minorHAnsi"/>
          <w:color w:val="FF0000"/>
          <w:sz w:val="22"/>
          <w:szCs w:val="22"/>
        </w:rPr>
      </w:pPr>
    </w:p>
    <w:p w:rsidR="00C839F0" w:rsidRPr="00C839F0" w:rsidRDefault="00C839F0" w:rsidP="00C839F0">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Pr>
          <w:rFonts w:asciiTheme="minorHAnsi" w:hAnsiTheme="minorHAnsi" w:cstheme="minorHAnsi"/>
          <w:sz w:val="22"/>
          <w:szCs w:val="22"/>
        </w:rPr>
        <w:t>T</w:t>
      </w:r>
      <w:r w:rsidRPr="00C1631B">
        <w:rPr>
          <w:rFonts w:asciiTheme="minorHAnsi" w:hAnsiTheme="minorHAnsi" w:cstheme="minorHAnsi"/>
          <w:sz w:val="22"/>
          <w:szCs w:val="22"/>
        </w:rPr>
        <w:t>he project also resulted in staff developing their own model of reflective practice to inform their work. Called The St Paul’s Children’s Centre Reflective Wheel, it encapsulates the elements used to both reflect-</w:t>
      </w:r>
      <w:r w:rsidRPr="00C1631B">
        <w:rPr>
          <w:rFonts w:asciiTheme="minorHAnsi" w:hAnsiTheme="minorHAnsi" w:cstheme="minorHAnsi"/>
          <w:i/>
          <w:sz w:val="22"/>
          <w:szCs w:val="22"/>
        </w:rPr>
        <w:t>in</w:t>
      </w:r>
      <w:r w:rsidRPr="00C1631B">
        <w:rPr>
          <w:rFonts w:asciiTheme="minorHAnsi" w:hAnsiTheme="minorHAnsi" w:cstheme="minorHAnsi"/>
          <w:sz w:val="22"/>
          <w:szCs w:val="22"/>
        </w:rPr>
        <w:t>-action (reflecting in the moment) and reflect-</w:t>
      </w:r>
      <w:r w:rsidRPr="00C1631B">
        <w:rPr>
          <w:rFonts w:asciiTheme="minorHAnsi" w:hAnsiTheme="minorHAnsi" w:cstheme="minorHAnsi"/>
          <w:i/>
          <w:sz w:val="22"/>
          <w:szCs w:val="22"/>
        </w:rPr>
        <w:t>on</w:t>
      </w:r>
      <w:r w:rsidRPr="00C1631B">
        <w:rPr>
          <w:rFonts w:asciiTheme="minorHAnsi" w:hAnsiTheme="minorHAnsi" w:cstheme="minorHAnsi"/>
          <w:sz w:val="22"/>
          <w:szCs w:val="22"/>
        </w:rPr>
        <w:t xml:space="preserve">-action (reflecting after the event) </w:t>
      </w:r>
      <w:r w:rsidR="00A439C4">
        <w:rPr>
          <w:rFonts w:asciiTheme="minorHAnsi" w:hAnsiTheme="minorHAnsi" w:cstheme="minorHAnsi"/>
          <w:sz w:val="22"/>
          <w:szCs w:val="22"/>
        </w:rPr>
        <w:t>(Schön</w:t>
      </w:r>
      <w:r w:rsidR="00A439C4" w:rsidRPr="00A439C4">
        <w:rPr>
          <w:rFonts w:asciiTheme="minorHAnsi" w:hAnsiTheme="minorHAnsi" w:cstheme="minorHAnsi"/>
          <w:sz w:val="22"/>
          <w:szCs w:val="22"/>
        </w:rPr>
        <w:t>, 1987)</w:t>
      </w:r>
      <w:r w:rsidR="00337157">
        <w:rPr>
          <w:rFonts w:asciiTheme="minorHAnsi" w:hAnsiTheme="minorHAnsi" w:cstheme="minorHAnsi"/>
          <w:sz w:val="22"/>
          <w:szCs w:val="22"/>
        </w:rPr>
        <w:t xml:space="preserve"> </w:t>
      </w:r>
      <w:r w:rsidRPr="00C1631B">
        <w:rPr>
          <w:rFonts w:asciiTheme="minorHAnsi" w:hAnsiTheme="minorHAnsi" w:cstheme="minorHAnsi"/>
          <w:sz w:val="22"/>
          <w:szCs w:val="22"/>
        </w:rPr>
        <w:t xml:space="preserve">which is demonstrated by all staff in their interactions with children. In addition, the term ‘Reflective Noticing’ emerged from the project as a way of describing how we </w:t>
      </w:r>
      <w:r w:rsidRPr="00C1631B">
        <w:rPr>
          <w:rFonts w:asciiTheme="minorHAnsi" w:eastAsiaTheme="minorEastAsia" w:hAnsiTheme="minorHAnsi" w:cstheme="minorHAnsi"/>
          <w:color w:val="000000" w:themeColor="text1"/>
          <w:kern w:val="24"/>
          <w:sz w:val="22"/>
          <w:szCs w:val="22"/>
        </w:rPr>
        <w:t xml:space="preserve">interpret what children are thinking and feeling through a process of observing and ‘wondering’,  that goes beyond the obvious and literal and takes account of children’s internal emotional landscapes as well as their external behaviours. It is a practice which has enhanced the experiences and outcomes for both children and adults at </w:t>
      </w:r>
      <w:r>
        <w:rPr>
          <w:rFonts w:asciiTheme="minorHAnsi" w:eastAsiaTheme="minorEastAsia" w:hAnsiTheme="minorHAnsi" w:cstheme="minorHAnsi"/>
          <w:color w:val="000000" w:themeColor="text1"/>
          <w:kern w:val="24"/>
          <w:sz w:val="22"/>
          <w:szCs w:val="22"/>
        </w:rPr>
        <w:t xml:space="preserve">the setting </w:t>
      </w:r>
      <w:r w:rsidRPr="00C1631B">
        <w:rPr>
          <w:rFonts w:asciiTheme="minorHAnsi" w:eastAsiaTheme="minorEastAsia" w:hAnsiTheme="minorHAnsi" w:cstheme="minorHAnsi"/>
          <w:color w:val="000000" w:themeColor="text1"/>
          <w:kern w:val="24"/>
          <w:sz w:val="22"/>
          <w:szCs w:val="22"/>
        </w:rPr>
        <w:t>and made a real difference to the quality of learning.</w:t>
      </w:r>
    </w:p>
    <w:p w:rsidR="00D807E4" w:rsidRDefault="00D807E4" w:rsidP="00D05967">
      <w:pPr>
        <w:pStyle w:val="NormalWeb"/>
        <w:spacing w:before="0" w:beforeAutospacing="0" w:after="0" w:afterAutospacing="0"/>
        <w:textAlignment w:val="baseline"/>
        <w:rPr>
          <w:rFonts w:asciiTheme="minorHAnsi" w:hAnsiTheme="minorHAnsi" w:cstheme="minorHAnsi"/>
          <w:sz w:val="22"/>
          <w:szCs w:val="22"/>
        </w:rPr>
      </w:pPr>
    </w:p>
    <w:p w:rsidR="00E53E82" w:rsidRPr="00927535" w:rsidRDefault="000A1D06" w:rsidP="00D05967">
      <w:pPr>
        <w:pStyle w:val="NormalWeb"/>
        <w:spacing w:before="0" w:beforeAutospacing="0" w:after="0" w:afterAutospacing="0"/>
        <w:textAlignment w:val="baseline"/>
        <w:rPr>
          <w:rFonts w:asciiTheme="minorHAnsi" w:hAnsiTheme="minorHAnsi" w:cstheme="minorHAnsi"/>
          <w:sz w:val="22"/>
          <w:szCs w:val="22"/>
        </w:rPr>
      </w:pPr>
      <w:r w:rsidRPr="00927535">
        <w:rPr>
          <w:rFonts w:asciiTheme="minorHAnsi" w:hAnsiTheme="minorHAnsi" w:cstheme="minorHAnsi"/>
          <w:sz w:val="22"/>
          <w:szCs w:val="22"/>
        </w:rPr>
        <w:t>Two years on, t</w:t>
      </w:r>
      <w:r w:rsidR="00E53E82" w:rsidRPr="00927535">
        <w:rPr>
          <w:rFonts w:asciiTheme="minorHAnsi" w:hAnsiTheme="minorHAnsi" w:cstheme="minorHAnsi"/>
          <w:sz w:val="22"/>
          <w:szCs w:val="22"/>
        </w:rPr>
        <w:t xml:space="preserve">he staff team have </w:t>
      </w:r>
      <w:r w:rsidR="007803BD" w:rsidRPr="00927535">
        <w:rPr>
          <w:rFonts w:asciiTheme="minorHAnsi" w:hAnsiTheme="minorHAnsi" w:cstheme="minorHAnsi"/>
          <w:sz w:val="22"/>
          <w:szCs w:val="22"/>
        </w:rPr>
        <w:t>now fully embedded this learning and give full recognition to the significance of personal histories and reflexivity, as evidenced in their vision.</w:t>
      </w:r>
    </w:p>
    <w:p w:rsidR="007803BD" w:rsidRPr="00927535" w:rsidRDefault="007803BD" w:rsidP="00D05967">
      <w:pPr>
        <w:pStyle w:val="NormalWeb"/>
        <w:spacing w:before="0" w:beforeAutospacing="0" w:after="0" w:afterAutospacing="0"/>
        <w:textAlignment w:val="baseline"/>
        <w:rPr>
          <w:rFonts w:asciiTheme="minorHAnsi" w:hAnsiTheme="minorHAnsi" w:cstheme="minorHAnsi"/>
          <w:sz w:val="22"/>
          <w:szCs w:val="22"/>
        </w:rPr>
      </w:pPr>
    </w:p>
    <w:p w:rsidR="007803BD" w:rsidRPr="00927535" w:rsidRDefault="007803BD" w:rsidP="00D05967">
      <w:pPr>
        <w:pStyle w:val="NormalWeb"/>
        <w:spacing w:before="0" w:beforeAutospacing="0" w:after="0" w:afterAutospacing="0"/>
        <w:textAlignment w:val="baseline"/>
        <w:rPr>
          <w:rFonts w:asciiTheme="minorHAnsi" w:hAnsiTheme="minorHAnsi" w:cstheme="minorHAnsi"/>
          <w:sz w:val="22"/>
          <w:szCs w:val="22"/>
        </w:rPr>
      </w:pPr>
      <w:r w:rsidRPr="00927535">
        <w:rPr>
          <w:rFonts w:asciiTheme="minorHAnsi" w:hAnsiTheme="minorHAnsi" w:cstheme="minorHAnsi"/>
          <w:sz w:val="22"/>
          <w:szCs w:val="22"/>
        </w:rPr>
        <w:t>The staff have deepened their understanding of children’s play and explorations which has given them space to be researchers themselves and co-constructors in children’s learning.</w:t>
      </w:r>
    </w:p>
    <w:p w:rsidR="007803BD" w:rsidRPr="00927535" w:rsidRDefault="007803BD" w:rsidP="00D05967">
      <w:pPr>
        <w:pStyle w:val="NormalWeb"/>
        <w:spacing w:before="0" w:beforeAutospacing="0" w:after="0" w:afterAutospacing="0"/>
        <w:textAlignment w:val="baseline"/>
        <w:rPr>
          <w:rFonts w:asciiTheme="minorHAnsi" w:hAnsiTheme="minorHAnsi" w:cstheme="minorHAnsi"/>
          <w:sz w:val="22"/>
          <w:szCs w:val="22"/>
        </w:rPr>
      </w:pPr>
      <w:r w:rsidRPr="00927535">
        <w:rPr>
          <w:rFonts w:asciiTheme="minorHAnsi" w:hAnsiTheme="minorHAnsi" w:cstheme="minorHAnsi"/>
          <w:sz w:val="22"/>
          <w:szCs w:val="22"/>
        </w:rPr>
        <w:lastRenderedPageBreak/>
        <w:t xml:space="preserve">They recognise that early interpretation of children’s learning and lines of enquiry can </w:t>
      </w:r>
      <w:r w:rsidR="000A1D06" w:rsidRPr="00927535">
        <w:rPr>
          <w:rFonts w:asciiTheme="minorHAnsi" w:hAnsiTheme="minorHAnsi" w:cstheme="minorHAnsi"/>
          <w:sz w:val="22"/>
          <w:szCs w:val="22"/>
        </w:rPr>
        <w:t>often be inappropriate, inhibiting the children’s questioning of the world around them. The practitioners also engage the parents in interpreting children’s patterns of play and capture their voice in the process of documentation.</w:t>
      </w:r>
    </w:p>
    <w:p w:rsidR="000A1D06" w:rsidRPr="00927535" w:rsidRDefault="000A1D06" w:rsidP="00D05967">
      <w:pPr>
        <w:pStyle w:val="NormalWeb"/>
        <w:spacing w:before="0" w:beforeAutospacing="0" w:after="0" w:afterAutospacing="0"/>
        <w:textAlignment w:val="baseline"/>
        <w:rPr>
          <w:rFonts w:asciiTheme="minorHAnsi" w:hAnsiTheme="minorHAnsi" w:cstheme="minorHAnsi"/>
          <w:sz w:val="22"/>
          <w:szCs w:val="22"/>
        </w:rPr>
      </w:pPr>
    </w:p>
    <w:p w:rsidR="000A1D06" w:rsidRPr="00927535" w:rsidRDefault="004220D6" w:rsidP="00D05967">
      <w:pPr>
        <w:pStyle w:val="NormalWeb"/>
        <w:spacing w:before="0" w:beforeAutospacing="0" w:after="0" w:afterAutospacing="0"/>
        <w:textAlignment w:val="baseline"/>
        <w:rPr>
          <w:rFonts w:asciiTheme="minorHAnsi" w:hAnsiTheme="minorHAnsi" w:cstheme="minorHAnsi"/>
          <w:sz w:val="22"/>
          <w:szCs w:val="22"/>
        </w:rPr>
      </w:pPr>
      <w:r w:rsidRPr="00927535">
        <w:rPr>
          <w:rFonts w:asciiTheme="minorHAnsi" w:hAnsiTheme="minorHAnsi" w:cstheme="minorHAnsi"/>
          <w:sz w:val="22"/>
          <w:szCs w:val="22"/>
        </w:rPr>
        <w:t>T</w:t>
      </w:r>
      <w:r w:rsidR="000A1D06" w:rsidRPr="00927535">
        <w:rPr>
          <w:rFonts w:asciiTheme="minorHAnsi" w:hAnsiTheme="minorHAnsi" w:cstheme="minorHAnsi"/>
          <w:sz w:val="22"/>
          <w:szCs w:val="22"/>
        </w:rPr>
        <w:t>he team now use longer observations of children over time to inform their planning and plan open ended provocations for the children which can run over many weeks. The school has also employed an artist to strengthen this practice.</w:t>
      </w:r>
      <w:r w:rsidRPr="00927535">
        <w:rPr>
          <w:rFonts w:asciiTheme="minorHAnsi" w:hAnsiTheme="minorHAnsi" w:cstheme="minorHAnsi"/>
          <w:sz w:val="22"/>
          <w:szCs w:val="22"/>
        </w:rPr>
        <w:t xml:space="preserve"> </w:t>
      </w:r>
      <w:r w:rsidR="000A1D06" w:rsidRPr="00927535">
        <w:rPr>
          <w:rFonts w:asciiTheme="minorHAnsi" w:hAnsiTheme="minorHAnsi" w:cstheme="minorHAnsi"/>
          <w:sz w:val="22"/>
          <w:szCs w:val="22"/>
        </w:rPr>
        <w:t>The St Pauls Refle</w:t>
      </w:r>
      <w:r w:rsidR="00BE4820" w:rsidRPr="00927535">
        <w:rPr>
          <w:rFonts w:asciiTheme="minorHAnsi" w:hAnsiTheme="minorHAnsi" w:cstheme="minorHAnsi"/>
          <w:sz w:val="22"/>
          <w:szCs w:val="22"/>
        </w:rPr>
        <w:t xml:space="preserve">ctive Wheel is used to support </w:t>
      </w:r>
      <w:r w:rsidR="000A1D06" w:rsidRPr="00927535">
        <w:rPr>
          <w:rFonts w:asciiTheme="minorHAnsi" w:hAnsiTheme="minorHAnsi" w:cstheme="minorHAnsi"/>
          <w:sz w:val="22"/>
          <w:szCs w:val="22"/>
        </w:rPr>
        <w:t>practice a</w:t>
      </w:r>
      <w:r w:rsidRPr="00927535">
        <w:rPr>
          <w:rFonts w:asciiTheme="minorHAnsi" w:hAnsiTheme="minorHAnsi" w:cstheme="minorHAnsi"/>
          <w:sz w:val="22"/>
          <w:szCs w:val="22"/>
        </w:rPr>
        <w:t>cross all teams within the setting</w:t>
      </w:r>
      <w:r w:rsidR="000A1D06" w:rsidRPr="00927535">
        <w:rPr>
          <w:rFonts w:asciiTheme="minorHAnsi" w:hAnsiTheme="minorHAnsi" w:cstheme="minorHAnsi"/>
          <w:sz w:val="22"/>
          <w:szCs w:val="22"/>
        </w:rPr>
        <w:t>.</w:t>
      </w:r>
    </w:p>
    <w:p w:rsidR="004220D6" w:rsidRPr="00927535" w:rsidRDefault="004220D6" w:rsidP="00D05967">
      <w:pPr>
        <w:pStyle w:val="NormalWeb"/>
        <w:spacing w:before="0" w:beforeAutospacing="0" w:after="0" w:afterAutospacing="0"/>
        <w:textAlignment w:val="baseline"/>
        <w:rPr>
          <w:rFonts w:asciiTheme="minorHAnsi" w:hAnsiTheme="minorHAnsi" w:cstheme="minorHAnsi"/>
          <w:sz w:val="22"/>
          <w:szCs w:val="22"/>
        </w:rPr>
      </w:pPr>
    </w:p>
    <w:p w:rsidR="004220D6" w:rsidRPr="00927535" w:rsidRDefault="004220D6" w:rsidP="00D05967">
      <w:pPr>
        <w:pStyle w:val="NormalWeb"/>
        <w:spacing w:before="0" w:beforeAutospacing="0" w:after="0" w:afterAutospacing="0"/>
        <w:textAlignment w:val="baseline"/>
        <w:rPr>
          <w:rFonts w:asciiTheme="minorHAnsi" w:hAnsiTheme="minorHAnsi" w:cstheme="minorHAnsi"/>
          <w:sz w:val="22"/>
          <w:szCs w:val="22"/>
        </w:rPr>
      </w:pPr>
      <w:r w:rsidRPr="00927535">
        <w:rPr>
          <w:rFonts w:asciiTheme="minorHAnsi" w:hAnsiTheme="minorHAnsi" w:cstheme="minorHAnsi"/>
          <w:sz w:val="22"/>
          <w:szCs w:val="22"/>
        </w:rPr>
        <w:t xml:space="preserve">St Pauls Nursery School &amp; Children’s Centre was designated a National Teaching School in 2013. Reflective Noticing is an area of practice which attracts </w:t>
      </w:r>
      <w:r w:rsidR="00E009EE">
        <w:rPr>
          <w:rFonts w:asciiTheme="minorHAnsi" w:hAnsiTheme="minorHAnsi" w:cstheme="minorHAnsi"/>
          <w:sz w:val="22"/>
          <w:szCs w:val="22"/>
        </w:rPr>
        <w:t xml:space="preserve">a </w:t>
      </w:r>
      <w:r w:rsidRPr="00927535">
        <w:rPr>
          <w:rFonts w:asciiTheme="minorHAnsi" w:hAnsiTheme="minorHAnsi" w:cstheme="minorHAnsi"/>
          <w:sz w:val="22"/>
          <w:szCs w:val="22"/>
        </w:rPr>
        <w:t>great</w:t>
      </w:r>
      <w:r w:rsidR="00E009EE">
        <w:rPr>
          <w:rFonts w:asciiTheme="minorHAnsi" w:hAnsiTheme="minorHAnsi" w:cstheme="minorHAnsi"/>
          <w:sz w:val="22"/>
          <w:szCs w:val="22"/>
        </w:rPr>
        <w:t xml:space="preserve"> deal of</w:t>
      </w:r>
      <w:r w:rsidRPr="00927535">
        <w:rPr>
          <w:rFonts w:asciiTheme="minorHAnsi" w:hAnsiTheme="minorHAnsi" w:cstheme="minorHAnsi"/>
          <w:sz w:val="22"/>
          <w:szCs w:val="22"/>
        </w:rPr>
        <w:t xml:space="preserve"> interest a</w:t>
      </w:r>
      <w:r w:rsidR="00846504">
        <w:rPr>
          <w:rFonts w:asciiTheme="minorHAnsi" w:hAnsiTheme="minorHAnsi" w:cstheme="minorHAnsi"/>
          <w:sz w:val="22"/>
          <w:szCs w:val="22"/>
        </w:rPr>
        <w:t>nd the school have designed a C</w:t>
      </w:r>
      <w:r w:rsidRPr="00927535">
        <w:rPr>
          <w:rFonts w:asciiTheme="minorHAnsi" w:hAnsiTheme="minorHAnsi" w:cstheme="minorHAnsi"/>
          <w:sz w:val="22"/>
          <w:szCs w:val="22"/>
        </w:rPr>
        <w:t>P</w:t>
      </w:r>
      <w:r w:rsidR="00846504">
        <w:rPr>
          <w:rFonts w:asciiTheme="minorHAnsi" w:hAnsiTheme="minorHAnsi" w:cstheme="minorHAnsi"/>
          <w:sz w:val="22"/>
          <w:szCs w:val="22"/>
        </w:rPr>
        <w:t>D</w:t>
      </w:r>
      <w:r w:rsidRPr="00927535">
        <w:rPr>
          <w:rFonts w:asciiTheme="minorHAnsi" w:hAnsiTheme="minorHAnsi" w:cstheme="minorHAnsi"/>
          <w:sz w:val="22"/>
          <w:szCs w:val="22"/>
        </w:rPr>
        <w:t xml:space="preserve"> programme around it </w:t>
      </w:r>
      <w:r w:rsidR="00927535" w:rsidRPr="00927535">
        <w:rPr>
          <w:rFonts w:asciiTheme="minorHAnsi" w:hAnsiTheme="minorHAnsi" w:cstheme="minorHAnsi"/>
          <w:sz w:val="22"/>
          <w:szCs w:val="22"/>
        </w:rPr>
        <w:t xml:space="preserve">which they provide </w:t>
      </w:r>
      <w:r w:rsidRPr="00927535">
        <w:rPr>
          <w:rFonts w:asciiTheme="minorHAnsi" w:hAnsiTheme="minorHAnsi" w:cstheme="minorHAnsi"/>
          <w:sz w:val="22"/>
          <w:szCs w:val="22"/>
        </w:rPr>
        <w:t>for other Early Years settings.</w:t>
      </w:r>
    </w:p>
    <w:p w:rsidR="004220D6" w:rsidRPr="00927535" w:rsidRDefault="004220D6" w:rsidP="00D05967">
      <w:pPr>
        <w:pStyle w:val="NormalWeb"/>
        <w:spacing w:before="0" w:beforeAutospacing="0" w:after="0" w:afterAutospacing="0"/>
        <w:textAlignment w:val="baseline"/>
        <w:rPr>
          <w:rFonts w:asciiTheme="minorHAnsi" w:hAnsiTheme="minorHAnsi" w:cstheme="minorHAnsi"/>
          <w:sz w:val="22"/>
          <w:szCs w:val="22"/>
        </w:rPr>
      </w:pPr>
    </w:p>
    <w:p w:rsidR="004220D6" w:rsidRPr="00927535" w:rsidRDefault="004220D6" w:rsidP="00D05967">
      <w:pPr>
        <w:pStyle w:val="NormalWeb"/>
        <w:spacing w:before="0" w:beforeAutospacing="0" w:after="0" w:afterAutospacing="0"/>
        <w:textAlignment w:val="baseline"/>
        <w:rPr>
          <w:rFonts w:asciiTheme="minorHAnsi" w:hAnsiTheme="minorHAnsi" w:cstheme="minorHAnsi"/>
          <w:sz w:val="22"/>
          <w:szCs w:val="22"/>
        </w:rPr>
      </w:pPr>
      <w:r w:rsidRPr="00927535">
        <w:rPr>
          <w:rFonts w:asciiTheme="minorHAnsi" w:hAnsiTheme="minorHAnsi" w:cstheme="minorHAnsi"/>
          <w:sz w:val="22"/>
          <w:szCs w:val="22"/>
        </w:rPr>
        <w:t>On</w:t>
      </w:r>
      <w:r w:rsidR="009D5376" w:rsidRPr="00927535">
        <w:rPr>
          <w:rFonts w:asciiTheme="minorHAnsi" w:hAnsiTheme="minorHAnsi" w:cstheme="minorHAnsi"/>
          <w:sz w:val="22"/>
          <w:szCs w:val="22"/>
        </w:rPr>
        <w:t>e</w:t>
      </w:r>
      <w:r w:rsidRPr="00927535">
        <w:rPr>
          <w:rFonts w:asciiTheme="minorHAnsi" w:hAnsiTheme="minorHAnsi" w:cstheme="minorHAnsi"/>
          <w:sz w:val="22"/>
          <w:szCs w:val="22"/>
        </w:rPr>
        <w:t xml:space="preserve"> practitioner attending the programme said ‘</w:t>
      </w:r>
      <w:r w:rsidR="00952C15" w:rsidRPr="00927535">
        <w:rPr>
          <w:rFonts w:asciiTheme="minorHAnsi" w:hAnsiTheme="minorHAnsi" w:cstheme="minorHAnsi"/>
          <w:sz w:val="22"/>
          <w:szCs w:val="22"/>
        </w:rPr>
        <w:t xml:space="preserve"> this course has shifted my th</w:t>
      </w:r>
      <w:r w:rsidR="009D5376" w:rsidRPr="00927535">
        <w:rPr>
          <w:rFonts w:asciiTheme="minorHAnsi" w:hAnsiTheme="minorHAnsi" w:cstheme="minorHAnsi"/>
          <w:sz w:val="22"/>
          <w:szCs w:val="22"/>
        </w:rPr>
        <w:t>inking in a way that no other E</w:t>
      </w:r>
      <w:r w:rsidR="00906B5D">
        <w:rPr>
          <w:rFonts w:asciiTheme="minorHAnsi" w:hAnsiTheme="minorHAnsi" w:cstheme="minorHAnsi"/>
          <w:sz w:val="22"/>
          <w:szCs w:val="22"/>
        </w:rPr>
        <w:t xml:space="preserve">arly </w:t>
      </w:r>
      <w:r w:rsidR="009D5376" w:rsidRPr="00927535">
        <w:rPr>
          <w:rFonts w:asciiTheme="minorHAnsi" w:hAnsiTheme="minorHAnsi" w:cstheme="minorHAnsi"/>
          <w:sz w:val="22"/>
          <w:szCs w:val="22"/>
        </w:rPr>
        <w:t>Y</w:t>
      </w:r>
      <w:r w:rsidR="00906B5D">
        <w:rPr>
          <w:rFonts w:asciiTheme="minorHAnsi" w:hAnsiTheme="minorHAnsi" w:cstheme="minorHAnsi"/>
          <w:sz w:val="22"/>
          <w:szCs w:val="22"/>
        </w:rPr>
        <w:t>ear</w:t>
      </w:r>
      <w:r w:rsidR="00952C15" w:rsidRPr="00927535">
        <w:rPr>
          <w:rFonts w:asciiTheme="minorHAnsi" w:hAnsiTheme="minorHAnsi" w:cstheme="minorHAnsi"/>
          <w:sz w:val="22"/>
          <w:szCs w:val="22"/>
        </w:rPr>
        <w:t xml:space="preserve">s training has – I need to be responsible for recognising the experiences I bring to my interactions with children and open to looking more deeply at what </w:t>
      </w:r>
      <w:r w:rsidR="00927535" w:rsidRPr="00927535">
        <w:rPr>
          <w:rFonts w:asciiTheme="minorHAnsi" w:hAnsiTheme="minorHAnsi" w:cstheme="minorHAnsi"/>
          <w:sz w:val="22"/>
          <w:szCs w:val="22"/>
        </w:rPr>
        <w:t>is going o</w:t>
      </w:r>
      <w:r w:rsidR="009D5376" w:rsidRPr="00927535">
        <w:rPr>
          <w:rFonts w:asciiTheme="minorHAnsi" w:hAnsiTheme="minorHAnsi" w:cstheme="minorHAnsi"/>
          <w:sz w:val="22"/>
          <w:szCs w:val="22"/>
        </w:rPr>
        <w:t>n for them, l</w:t>
      </w:r>
      <w:r w:rsidR="00952C15" w:rsidRPr="00927535">
        <w:rPr>
          <w:rFonts w:asciiTheme="minorHAnsi" w:hAnsiTheme="minorHAnsi" w:cstheme="minorHAnsi"/>
          <w:sz w:val="22"/>
          <w:szCs w:val="22"/>
        </w:rPr>
        <w:t xml:space="preserve">inking their play patterns to their </w:t>
      </w:r>
      <w:r w:rsidR="009D5376" w:rsidRPr="00927535">
        <w:rPr>
          <w:rFonts w:asciiTheme="minorHAnsi" w:hAnsiTheme="minorHAnsi" w:cstheme="minorHAnsi"/>
          <w:sz w:val="22"/>
          <w:szCs w:val="22"/>
        </w:rPr>
        <w:t xml:space="preserve">emotional </w:t>
      </w:r>
      <w:r w:rsidR="00927535" w:rsidRPr="00927535">
        <w:rPr>
          <w:rFonts w:asciiTheme="minorHAnsi" w:hAnsiTheme="minorHAnsi" w:cstheme="minorHAnsi"/>
          <w:sz w:val="22"/>
          <w:szCs w:val="22"/>
        </w:rPr>
        <w:t>well-being’</w:t>
      </w:r>
      <w:r w:rsidR="009D5376" w:rsidRPr="00927535">
        <w:rPr>
          <w:rFonts w:asciiTheme="minorHAnsi" w:hAnsiTheme="minorHAnsi" w:cstheme="minorHAnsi"/>
          <w:sz w:val="22"/>
          <w:szCs w:val="22"/>
        </w:rPr>
        <w:t>.</w:t>
      </w:r>
    </w:p>
    <w:p w:rsidR="000145FB" w:rsidRDefault="000145FB" w:rsidP="00D05967">
      <w:pPr>
        <w:pStyle w:val="NormalWeb"/>
        <w:spacing w:before="0" w:beforeAutospacing="0" w:after="0" w:afterAutospacing="0"/>
        <w:textAlignment w:val="baseline"/>
        <w:rPr>
          <w:rFonts w:asciiTheme="minorHAnsi" w:hAnsiTheme="minorHAnsi" w:cstheme="minorHAnsi"/>
          <w:sz w:val="22"/>
          <w:szCs w:val="22"/>
        </w:rPr>
      </w:pPr>
    </w:p>
    <w:p w:rsidR="00D05967" w:rsidRDefault="00D05967" w:rsidP="00D05967">
      <w:pPr>
        <w:pStyle w:val="NormalWeb"/>
        <w:spacing w:before="0" w:beforeAutospacing="0" w:after="0" w:afterAutospacing="0"/>
        <w:textAlignment w:val="baseline"/>
        <w:rPr>
          <w:rFonts w:asciiTheme="minorHAnsi" w:hAnsiTheme="minorHAnsi" w:cstheme="minorHAnsi"/>
          <w:b/>
          <w:sz w:val="22"/>
          <w:szCs w:val="22"/>
        </w:rPr>
      </w:pPr>
      <w:r w:rsidRPr="00D05967">
        <w:rPr>
          <w:rFonts w:asciiTheme="minorHAnsi" w:hAnsiTheme="minorHAnsi" w:cstheme="minorHAnsi"/>
          <w:b/>
          <w:sz w:val="22"/>
          <w:szCs w:val="22"/>
        </w:rPr>
        <w:t>References</w:t>
      </w:r>
    </w:p>
    <w:p w:rsidR="00EA662B" w:rsidRPr="008D6C0E" w:rsidRDefault="00EA662B" w:rsidP="00EA662B">
      <w:pPr>
        <w:pStyle w:val="NormalWeb"/>
        <w:spacing w:before="0" w:beforeAutospacing="0" w:after="0" w:afterAutospacing="0"/>
        <w:textAlignment w:val="baseline"/>
        <w:rPr>
          <w:rFonts w:asciiTheme="minorHAnsi" w:eastAsiaTheme="minorEastAsia" w:hAnsiTheme="minorHAnsi" w:cstheme="minorHAnsi"/>
          <w:i/>
          <w:color w:val="000000" w:themeColor="text1"/>
          <w:kern w:val="24"/>
          <w:sz w:val="22"/>
          <w:szCs w:val="22"/>
        </w:rPr>
      </w:pPr>
      <w:r>
        <w:rPr>
          <w:rFonts w:asciiTheme="minorHAnsi" w:eastAsiaTheme="minorEastAsia" w:hAnsiTheme="minorHAnsi" w:cstheme="minorHAnsi"/>
          <w:color w:val="000000" w:themeColor="text1"/>
          <w:kern w:val="24"/>
          <w:sz w:val="22"/>
          <w:szCs w:val="22"/>
        </w:rPr>
        <w:t>Arnold, C. (2010)</w:t>
      </w:r>
      <w:r w:rsidR="008D6C0E">
        <w:rPr>
          <w:rFonts w:asciiTheme="minorHAnsi" w:eastAsiaTheme="minorEastAsia" w:hAnsiTheme="minorHAnsi" w:cstheme="minorHAnsi"/>
          <w:color w:val="000000" w:themeColor="text1"/>
          <w:kern w:val="24"/>
          <w:sz w:val="22"/>
          <w:szCs w:val="22"/>
        </w:rPr>
        <w:t xml:space="preserve"> </w:t>
      </w:r>
      <w:r w:rsidR="008D6C0E">
        <w:rPr>
          <w:rFonts w:asciiTheme="minorHAnsi" w:eastAsiaTheme="minorEastAsia" w:hAnsiTheme="minorHAnsi" w:cstheme="minorHAnsi"/>
          <w:i/>
          <w:color w:val="000000" w:themeColor="text1"/>
          <w:kern w:val="24"/>
          <w:sz w:val="22"/>
          <w:szCs w:val="22"/>
        </w:rPr>
        <w:t>Understanding Schemas and Emotions in Early Childhood.</w:t>
      </w:r>
      <w:r w:rsidR="008D6C0E">
        <w:rPr>
          <w:rFonts w:asciiTheme="minorHAnsi" w:eastAsiaTheme="minorEastAsia" w:hAnsiTheme="minorHAnsi" w:cstheme="minorHAnsi"/>
          <w:color w:val="000000" w:themeColor="text1"/>
          <w:kern w:val="24"/>
          <w:sz w:val="22"/>
          <w:szCs w:val="22"/>
        </w:rPr>
        <w:t xml:space="preserve"> London: Sage</w:t>
      </w:r>
      <w:r w:rsidR="00337157">
        <w:rPr>
          <w:rFonts w:asciiTheme="minorHAnsi" w:eastAsiaTheme="minorEastAsia" w:hAnsiTheme="minorHAnsi" w:cstheme="minorHAnsi"/>
          <w:color w:val="000000" w:themeColor="text1"/>
          <w:kern w:val="24"/>
          <w:sz w:val="22"/>
          <w:szCs w:val="22"/>
        </w:rPr>
        <w:t>.</w:t>
      </w:r>
      <w:r w:rsidR="008D6C0E">
        <w:rPr>
          <w:rFonts w:asciiTheme="minorHAnsi" w:eastAsiaTheme="minorEastAsia" w:hAnsiTheme="minorHAnsi" w:cstheme="minorHAnsi"/>
          <w:i/>
          <w:color w:val="000000" w:themeColor="text1"/>
          <w:kern w:val="24"/>
          <w:sz w:val="22"/>
          <w:szCs w:val="22"/>
        </w:rPr>
        <w:t xml:space="preserve"> </w:t>
      </w:r>
    </w:p>
    <w:p w:rsidR="008D6C0E" w:rsidRDefault="00EA662B" w:rsidP="008D6C0E">
      <w:pPr>
        <w:pStyle w:val="NormalWeb"/>
        <w:spacing w:before="0" w:beforeAutospacing="0" w:after="0" w:afterAutospacing="0"/>
        <w:textAlignment w:val="baseline"/>
        <w:rPr>
          <w:rFonts w:asciiTheme="minorHAnsi" w:eastAsiaTheme="minorEastAsia" w:hAnsiTheme="minorHAnsi" w:cstheme="minorHAnsi"/>
          <w: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Arnold, C. </w:t>
      </w:r>
      <w:r w:rsidR="00D63441">
        <w:rPr>
          <w:rFonts w:asciiTheme="minorHAnsi" w:eastAsiaTheme="minorEastAsia" w:hAnsiTheme="minorHAnsi" w:cstheme="minorHAnsi"/>
          <w:color w:val="000000" w:themeColor="text1"/>
          <w:kern w:val="24"/>
          <w:sz w:val="22"/>
          <w:szCs w:val="22"/>
        </w:rPr>
        <w:t>(Ed.</w:t>
      </w:r>
      <w:r w:rsidR="00494013">
        <w:rPr>
          <w:rFonts w:asciiTheme="minorHAnsi" w:eastAsiaTheme="minorEastAsia" w:hAnsiTheme="minorHAnsi" w:cstheme="minorHAnsi"/>
          <w:color w:val="000000" w:themeColor="text1"/>
          <w:kern w:val="24"/>
          <w:sz w:val="22"/>
          <w:szCs w:val="22"/>
        </w:rPr>
        <w:t>) (</w:t>
      </w:r>
      <w:r>
        <w:rPr>
          <w:rFonts w:asciiTheme="minorHAnsi" w:eastAsiaTheme="minorEastAsia" w:hAnsiTheme="minorHAnsi" w:cstheme="minorHAnsi"/>
          <w:color w:val="000000" w:themeColor="text1"/>
          <w:kern w:val="24"/>
          <w:sz w:val="22"/>
          <w:szCs w:val="22"/>
        </w:rPr>
        <w:t>2012)</w:t>
      </w:r>
      <w:r w:rsidR="008D6C0E">
        <w:rPr>
          <w:rFonts w:asciiTheme="minorHAnsi" w:eastAsiaTheme="minorEastAsia" w:hAnsiTheme="minorHAnsi" w:cstheme="minorHAnsi"/>
          <w:i/>
          <w:color w:val="000000" w:themeColor="text1"/>
          <w:kern w:val="24"/>
          <w:sz w:val="22"/>
          <w:szCs w:val="22"/>
        </w:rPr>
        <w:t xml:space="preserve"> Improving Your Reflective Practice through Stories of Practitioner Research. </w:t>
      </w:r>
    </w:p>
    <w:p w:rsidR="00EA662B" w:rsidRDefault="008D6C0E" w:rsidP="00337157">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i/>
          <w:color w:val="000000" w:themeColor="text1"/>
          <w:kern w:val="24"/>
          <w:sz w:val="22"/>
          <w:szCs w:val="22"/>
        </w:rPr>
        <w:t xml:space="preserve">    </w:t>
      </w:r>
      <w:r>
        <w:rPr>
          <w:rFonts w:asciiTheme="minorHAnsi" w:eastAsiaTheme="minorEastAsia" w:hAnsiTheme="minorHAnsi" w:cstheme="minorHAnsi"/>
          <w:color w:val="000000" w:themeColor="text1"/>
          <w:kern w:val="24"/>
          <w:sz w:val="22"/>
          <w:szCs w:val="22"/>
        </w:rPr>
        <w:t>Abingdon: Routledge</w:t>
      </w:r>
      <w:r w:rsidR="00337157">
        <w:rPr>
          <w:rFonts w:asciiTheme="minorHAnsi" w:eastAsiaTheme="minorEastAsia" w:hAnsiTheme="minorHAnsi" w:cstheme="minorHAnsi"/>
          <w:color w:val="000000" w:themeColor="text1"/>
          <w:kern w:val="24"/>
          <w:sz w:val="22"/>
          <w:szCs w:val="22"/>
        </w:rPr>
        <w:t>.</w:t>
      </w:r>
    </w:p>
    <w:p w:rsidR="00115C8A" w:rsidRPr="00115C8A" w:rsidRDefault="00115C8A" w:rsidP="00337157">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Athey, C. (2007) (2nd Edn.) </w:t>
      </w:r>
      <w:r>
        <w:rPr>
          <w:rFonts w:asciiTheme="minorHAnsi" w:eastAsiaTheme="minorEastAsia" w:hAnsiTheme="minorHAnsi" w:cstheme="minorHAnsi"/>
          <w:i/>
          <w:color w:val="000000" w:themeColor="text1"/>
          <w:kern w:val="24"/>
          <w:sz w:val="22"/>
          <w:szCs w:val="22"/>
        </w:rPr>
        <w:t xml:space="preserve">Extending Thought in Young Children. </w:t>
      </w:r>
      <w:r>
        <w:rPr>
          <w:rFonts w:asciiTheme="minorHAnsi" w:eastAsiaTheme="minorEastAsia" w:hAnsiTheme="minorHAnsi" w:cstheme="minorHAnsi"/>
          <w:color w:val="000000" w:themeColor="text1"/>
          <w:kern w:val="24"/>
          <w:sz w:val="22"/>
          <w:szCs w:val="22"/>
        </w:rPr>
        <w:t>London: Paul Chapman.</w:t>
      </w:r>
    </w:p>
    <w:p w:rsidR="00CF27DB" w:rsidRDefault="00CF27DB" w:rsidP="00CF27DB">
      <w:pPr>
        <w:spacing w:after="0" w:line="240" w:lineRule="auto"/>
      </w:pPr>
      <w:r>
        <w:t>Basit, T.N. (2010)</w:t>
      </w:r>
      <w:r>
        <w:rPr>
          <w:i/>
        </w:rPr>
        <w:t xml:space="preserve"> Conducting Research in Educational Contexts. </w:t>
      </w:r>
      <w:r>
        <w:t>London: Continuum</w:t>
      </w:r>
      <w:r w:rsidR="00337157">
        <w:t>.</w:t>
      </w:r>
    </w:p>
    <w:p w:rsidR="00EA662B" w:rsidRPr="00C1631B" w:rsidRDefault="00EA662B" w:rsidP="00EA662B">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sidRPr="00C1631B">
        <w:rPr>
          <w:rFonts w:asciiTheme="minorHAnsi" w:eastAsiaTheme="minorEastAsia" w:hAnsiTheme="minorHAnsi" w:cstheme="minorHAnsi"/>
          <w:color w:val="000000" w:themeColor="text1"/>
          <w:kern w:val="24"/>
          <w:sz w:val="22"/>
          <w:szCs w:val="22"/>
        </w:rPr>
        <w:t xml:space="preserve">Bolton, G. (2010) </w:t>
      </w:r>
      <w:r w:rsidRPr="00C1631B">
        <w:rPr>
          <w:rFonts w:asciiTheme="minorHAnsi" w:eastAsiaTheme="minorEastAsia" w:hAnsiTheme="minorHAnsi" w:cstheme="minorHAnsi"/>
          <w:i/>
          <w:color w:val="000000" w:themeColor="text1"/>
          <w:kern w:val="24"/>
          <w:sz w:val="22"/>
          <w:szCs w:val="22"/>
        </w:rPr>
        <w:t xml:space="preserve">Reflective Practice: writing and professional development. </w:t>
      </w:r>
      <w:r w:rsidRPr="00C1631B">
        <w:rPr>
          <w:rFonts w:asciiTheme="minorHAnsi" w:eastAsiaTheme="minorEastAsia" w:hAnsiTheme="minorHAnsi" w:cstheme="minorHAnsi"/>
          <w:color w:val="000000" w:themeColor="text1"/>
          <w:kern w:val="24"/>
          <w:sz w:val="22"/>
          <w:szCs w:val="22"/>
        </w:rPr>
        <w:t>London: Sage.</w:t>
      </w:r>
    </w:p>
    <w:p w:rsidR="00337157" w:rsidRDefault="00EA662B" w:rsidP="00EA662B">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sidRPr="00C1631B">
        <w:rPr>
          <w:rFonts w:asciiTheme="minorHAnsi" w:eastAsiaTheme="minorEastAsia" w:hAnsiTheme="minorHAnsi" w:cstheme="minorHAnsi"/>
          <w:color w:val="000000" w:themeColor="text1"/>
          <w:kern w:val="24"/>
          <w:sz w:val="22"/>
          <w:szCs w:val="22"/>
        </w:rPr>
        <w:t>Brookfield, S. (2005)</w:t>
      </w:r>
      <w:r w:rsidRPr="00C1631B">
        <w:rPr>
          <w:rFonts w:asciiTheme="minorHAnsi" w:eastAsiaTheme="minorEastAsia" w:hAnsiTheme="minorHAnsi" w:cstheme="minorHAnsi"/>
          <w:i/>
          <w:color w:val="000000" w:themeColor="text1"/>
          <w:kern w:val="24"/>
          <w:sz w:val="22"/>
          <w:szCs w:val="22"/>
        </w:rPr>
        <w:t xml:space="preserve"> The Power of Critical Theory for Adult Learning and Teaching. </w:t>
      </w:r>
      <w:r w:rsidRPr="00C1631B">
        <w:rPr>
          <w:rFonts w:asciiTheme="minorHAnsi" w:eastAsiaTheme="minorEastAsia" w:hAnsiTheme="minorHAnsi" w:cstheme="minorHAnsi"/>
          <w:color w:val="000000" w:themeColor="text1"/>
          <w:kern w:val="24"/>
          <w:sz w:val="22"/>
          <w:szCs w:val="22"/>
        </w:rPr>
        <w:t>Maidenhead:</w:t>
      </w:r>
    </w:p>
    <w:p w:rsidR="00EA662B" w:rsidRPr="00C1631B" w:rsidRDefault="00337157" w:rsidP="00EA662B">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   </w:t>
      </w:r>
      <w:r w:rsidR="00EA662B" w:rsidRPr="00C1631B">
        <w:rPr>
          <w:rFonts w:asciiTheme="minorHAnsi" w:eastAsiaTheme="minorEastAsia" w:hAnsiTheme="minorHAnsi" w:cstheme="minorHAnsi"/>
          <w:color w:val="000000" w:themeColor="text1"/>
          <w:kern w:val="24"/>
          <w:sz w:val="22"/>
          <w:szCs w:val="22"/>
        </w:rPr>
        <w:t xml:space="preserve"> Open University Press.</w:t>
      </w:r>
    </w:p>
    <w:p w:rsidR="00337157" w:rsidRDefault="000E557F" w:rsidP="00D05967">
      <w:pPr>
        <w:pStyle w:val="NormalWeb"/>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sz w:val="22"/>
          <w:szCs w:val="22"/>
        </w:rPr>
        <w:t xml:space="preserve">Bramall, S. and Williams, S. (2012) </w:t>
      </w:r>
      <w:r w:rsidR="003972DD">
        <w:rPr>
          <w:rFonts w:asciiTheme="minorHAnsi" w:hAnsiTheme="minorHAnsi" w:cstheme="minorHAnsi"/>
          <w:sz w:val="22"/>
          <w:szCs w:val="22"/>
        </w:rPr>
        <w:t xml:space="preserve">[online] </w:t>
      </w:r>
      <w:r w:rsidRPr="00E01C58">
        <w:rPr>
          <w:rFonts w:asciiTheme="minorHAnsi" w:hAnsiTheme="minorHAnsi" w:cstheme="minorHAnsi"/>
          <w:sz w:val="22"/>
          <w:szCs w:val="22"/>
        </w:rPr>
        <w:t>The Community of Inquiry</w:t>
      </w:r>
      <w:r w:rsidR="003972DD">
        <w:rPr>
          <w:rFonts w:asciiTheme="minorHAnsi" w:hAnsiTheme="minorHAnsi" w:cstheme="minorHAnsi"/>
          <w:sz w:val="22"/>
          <w:szCs w:val="22"/>
        </w:rPr>
        <w:t>: an introduction.</w:t>
      </w:r>
      <w:r>
        <w:rPr>
          <w:rFonts w:asciiTheme="minorHAnsi" w:hAnsiTheme="minorHAnsi" w:cstheme="minorHAnsi"/>
          <w:sz w:val="22"/>
          <w:szCs w:val="22"/>
        </w:rPr>
        <w:t xml:space="preserve"> </w:t>
      </w:r>
      <w:r w:rsidRPr="00E01C58">
        <w:rPr>
          <w:rFonts w:asciiTheme="minorHAnsi" w:hAnsiTheme="minorHAnsi" w:cstheme="minorHAnsi"/>
          <w:i/>
          <w:sz w:val="22"/>
          <w:szCs w:val="22"/>
        </w:rPr>
        <w:t>If...Then:</w:t>
      </w:r>
    </w:p>
    <w:p w:rsidR="00E01C58" w:rsidRDefault="000E557F" w:rsidP="00D05967">
      <w:pPr>
        <w:pStyle w:val="NormalWeb"/>
        <w:spacing w:before="0" w:beforeAutospacing="0" w:after="0" w:afterAutospacing="0"/>
        <w:textAlignment w:val="baseline"/>
        <w:rPr>
          <w:rFonts w:asciiTheme="minorHAnsi" w:hAnsiTheme="minorHAnsi" w:cstheme="minorHAnsi"/>
          <w:sz w:val="22"/>
          <w:szCs w:val="22"/>
        </w:rPr>
      </w:pPr>
      <w:r w:rsidRPr="00E01C58">
        <w:rPr>
          <w:rFonts w:asciiTheme="minorHAnsi" w:hAnsiTheme="minorHAnsi" w:cstheme="minorHAnsi"/>
          <w:i/>
          <w:sz w:val="22"/>
          <w:szCs w:val="22"/>
        </w:rPr>
        <w:t xml:space="preserve"> </w:t>
      </w:r>
      <w:r w:rsidR="00337157">
        <w:rPr>
          <w:rFonts w:asciiTheme="minorHAnsi" w:hAnsiTheme="minorHAnsi" w:cstheme="minorHAnsi"/>
          <w:i/>
          <w:sz w:val="22"/>
          <w:szCs w:val="22"/>
        </w:rPr>
        <w:t xml:space="preserve"> </w:t>
      </w:r>
      <w:r w:rsidR="00AE4DD3">
        <w:rPr>
          <w:rFonts w:asciiTheme="minorHAnsi" w:hAnsiTheme="minorHAnsi" w:cstheme="minorHAnsi"/>
          <w:i/>
          <w:sz w:val="22"/>
          <w:szCs w:val="22"/>
        </w:rPr>
        <w:t xml:space="preserve"> </w:t>
      </w:r>
      <w:r w:rsidR="00170437">
        <w:rPr>
          <w:rFonts w:asciiTheme="minorHAnsi" w:hAnsiTheme="minorHAnsi" w:cstheme="minorHAnsi"/>
          <w:i/>
          <w:sz w:val="22"/>
          <w:szCs w:val="22"/>
        </w:rPr>
        <w:t xml:space="preserve"> </w:t>
      </w:r>
      <w:r w:rsidRPr="00E01C58">
        <w:rPr>
          <w:rFonts w:asciiTheme="minorHAnsi" w:hAnsiTheme="minorHAnsi" w:cstheme="minorHAnsi"/>
          <w:sz w:val="22"/>
          <w:szCs w:val="22"/>
        </w:rPr>
        <w:t>Issue 1</w:t>
      </w:r>
      <w:r w:rsidR="003972DD">
        <w:rPr>
          <w:rFonts w:asciiTheme="minorHAnsi" w:hAnsiTheme="minorHAnsi" w:cstheme="minorHAnsi"/>
          <w:sz w:val="22"/>
          <w:szCs w:val="22"/>
        </w:rPr>
        <w:t>. A</w:t>
      </w:r>
      <w:r>
        <w:rPr>
          <w:rFonts w:asciiTheme="minorHAnsi" w:hAnsiTheme="minorHAnsi" w:cstheme="minorHAnsi"/>
          <w:sz w:val="22"/>
          <w:szCs w:val="22"/>
        </w:rPr>
        <w:t>vailable</w:t>
      </w:r>
      <w:r w:rsidR="00EF3485">
        <w:rPr>
          <w:rFonts w:asciiTheme="minorHAnsi" w:hAnsiTheme="minorHAnsi" w:cstheme="minorHAnsi"/>
          <w:sz w:val="22"/>
          <w:szCs w:val="22"/>
        </w:rPr>
        <w:t xml:space="preserve"> at</w:t>
      </w:r>
      <w:r>
        <w:rPr>
          <w:rFonts w:asciiTheme="minorHAnsi" w:hAnsiTheme="minorHAnsi" w:cstheme="minorHAnsi"/>
          <w:sz w:val="22"/>
          <w:szCs w:val="22"/>
        </w:rPr>
        <w:t xml:space="preserve">: </w:t>
      </w:r>
      <w:r w:rsidR="00EF3485" w:rsidRPr="00EF3485">
        <w:rPr>
          <w:rFonts w:asciiTheme="minorHAnsi" w:hAnsiTheme="minorHAnsi" w:cstheme="minorHAnsi"/>
          <w:sz w:val="22"/>
          <w:szCs w:val="22"/>
        </w:rPr>
        <w:t>https://</w:t>
      </w:r>
      <w:r w:rsidR="003972DD">
        <w:rPr>
          <w:rFonts w:asciiTheme="minorHAnsi" w:hAnsiTheme="minorHAnsi" w:cstheme="minorHAnsi"/>
          <w:sz w:val="22"/>
          <w:szCs w:val="22"/>
        </w:rPr>
        <w:t>www.P4C.com</w:t>
      </w:r>
      <w:r>
        <w:rPr>
          <w:rFonts w:asciiTheme="minorHAnsi" w:hAnsiTheme="minorHAnsi" w:cstheme="minorHAnsi"/>
          <w:sz w:val="22"/>
          <w:szCs w:val="22"/>
        </w:rPr>
        <w:t xml:space="preserve"> </w:t>
      </w:r>
      <w:r w:rsidR="003972DD">
        <w:rPr>
          <w:rFonts w:asciiTheme="minorHAnsi" w:hAnsiTheme="minorHAnsi" w:cstheme="minorHAnsi"/>
          <w:sz w:val="22"/>
          <w:szCs w:val="22"/>
        </w:rPr>
        <w:t>[accessed 22/10/14]</w:t>
      </w:r>
    </w:p>
    <w:p w:rsidR="00320747" w:rsidRDefault="00CC0D74"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Bryman, A. (2012)</w:t>
      </w:r>
      <w:r w:rsidR="00D63441" w:rsidRPr="00D63441">
        <w:rPr>
          <w:rFonts w:asciiTheme="minorHAnsi" w:hAnsiTheme="minorHAnsi" w:cstheme="minorHAnsi"/>
          <w:sz w:val="22"/>
          <w:szCs w:val="22"/>
        </w:rPr>
        <w:t xml:space="preserve"> </w:t>
      </w:r>
      <w:r w:rsidR="00D63441">
        <w:rPr>
          <w:rFonts w:asciiTheme="minorHAnsi" w:hAnsiTheme="minorHAnsi" w:cstheme="minorHAnsi"/>
          <w:sz w:val="22"/>
          <w:szCs w:val="22"/>
        </w:rPr>
        <w:t xml:space="preserve">(4th Edn.) </w:t>
      </w:r>
      <w:r>
        <w:rPr>
          <w:rFonts w:asciiTheme="minorHAnsi" w:hAnsiTheme="minorHAnsi" w:cstheme="minorHAnsi"/>
          <w:sz w:val="22"/>
          <w:szCs w:val="22"/>
        </w:rPr>
        <w:t xml:space="preserve"> </w:t>
      </w:r>
      <w:r w:rsidR="00320747">
        <w:rPr>
          <w:rFonts w:asciiTheme="minorHAnsi" w:hAnsiTheme="minorHAnsi" w:cstheme="minorHAnsi"/>
          <w:i/>
          <w:sz w:val="22"/>
          <w:szCs w:val="22"/>
        </w:rPr>
        <w:t xml:space="preserve">Social Research Methods. </w:t>
      </w:r>
      <w:r w:rsidR="00320747">
        <w:rPr>
          <w:rFonts w:asciiTheme="minorHAnsi" w:hAnsiTheme="minorHAnsi" w:cstheme="minorHAnsi"/>
          <w:sz w:val="22"/>
          <w:szCs w:val="22"/>
        </w:rPr>
        <w:t>Oxford: Oxford University Press</w:t>
      </w:r>
      <w:r w:rsidR="00337157">
        <w:rPr>
          <w:rFonts w:asciiTheme="minorHAnsi" w:hAnsiTheme="minorHAnsi" w:cstheme="minorHAnsi"/>
          <w:sz w:val="22"/>
          <w:szCs w:val="22"/>
        </w:rPr>
        <w:t>.</w:t>
      </w:r>
    </w:p>
    <w:p w:rsidR="00337157" w:rsidRDefault="00493121"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Caruso, D., Mayer, J. and Salovey, P. </w:t>
      </w:r>
      <w:r w:rsidRPr="00FB3BAF">
        <w:rPr>
          <w:rFonts w:asciiTheme="minorHAnsi" w:hAnsiTheme="minorHAnsi" w:cstheme="minorHAnsi"/>
          <w:sz w:val="22"/>
          <w:szCs w:val="22"/>
        </w:rPr>
        <w:t>(2004), Emotional Intelligence: The</w:t>
      </w:r>
      <w:r>
        <w:rPr>
          <w:rFonts w:asciiTheme="minorHAnsi" w:hAnsiTheme="minorHAnsi" w:cstheme="minorHAnsi"/>
          <w:sz w:val="22"/>
          <w:szCs w:val="22"/>
        </w:rPr>
        <w:t>ory, Findings, and</w:t>
      </w:r>
    </w:p>
    <w:p w:rsidR="00493121" w:rsidRDefault="00337157"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493121">
        <w:rPr>
          <w:rFonts w:asciiTheme="minorHAnsi" w:hAnsiTheme="minorHAnsi" w:cstheme="minorHAnsi"/>
          <w:sz w:val="22"/>
          <w:szCs w:val="22"/>
        </w:rPr>
        <w:t xml:space="preserve"> </w:t>
      </w:r>
      <w:r w:rsidR="00AE4DD3">
        <w:rPr>
          <w:rFonts w:asciiTheme="minorHAnsi" w:hAnsiTheme="minorHAnsi" w:cstheme="minorHAnsi"/>
          <w:sz w:val="22"/>
          <w:szCs w:val="22"/>
        </w:rPr>
        <w:t xml:space="preserve"> </w:t>
      </w:r>
      <w:r w:rsidR="00493121">
        <w:rPr>
          <w:rFonts w:asciiTheme="minorHAnsi" w:hAnsiTheme="minorHAnsi" w:cstheme="minorHAnsi"/>
          <w:sz w:val="22"/>
          <w:szCs w:val="22"/>
        </w:rPr>
        <w:t>Implications.</w:t>
      </w:r>
      <w:r w:rsidR="00493121" w:rsidRPr="00FB3BAF">
        <w:rPr>
          <w:rFonts w:asciiTheme="minorHAnsi" w:hAnsiTheme="minorHAnsi" w:cstheme="minorHAnsi"/>
          <w:sz w:val="22"/>
          <w:szCs w:val="22"/>
        </w:rPr>
        <w:t xml:space="preserve"> </w:t>
      </w:r>
      <w:r w:rsidR="00493121" w:rsidRPr="00FB3BAF">
        <w:rPr>
          <w:rFonts w:asciiTheme="minorHAnsi" w:hAnsiTheme="minorHAnsi" w:cstheme="minorHAnsi"/>
          <w:i/>
          <w:sz w:val="22"/>
          <w:szCs w:val="22"/>
        </w:rPr>
        <w:t>Psychological Inquiry:</w:t>
      </w:r>
      <w:r w:rsidR="00493121" w:rsidRPr="00FB3BAF">
        <w:rPr>
          <w:rFonts w:asciiTheme="minorHAnsi" w:hAnsiTheme="minorHAnsi" w:cstheme="minorHAnsi"/>
          <w:sz w:val="22"/>
          <w:szCs w:val="22"/>
        </w:rPr>
        <w:t xml:space="preserve"> 197–215</w:t>
      </w:r>
    </w:p>
    <w:p w:rsidR="00337157" w:rsidRDefault="00CF27DB" w:rsidP="00CF27DB">
      <w:pPr>
        <w:spacing w:after="0" w:line="240" w:lineRule="auto"/>
        <w:rPr>
          <w:rFonts w:eastAsia="Times New Roman" w:cs="Times New Roman"/>
          <w:lang w:eastAsia="en-GB"/>
        </w:rPr>
      </w:pPr>
      <w:r w:rsidRPr="002139AF">
        <w:rPr>
          <w:rFonts w:eastAsia="Times New Roman" w:cs="Times New Roman"/>
          <w:lang w:eastAsia="en-GB"/>
        </w:rPr>
        <w:t>Clark</w:t>
      </w:r>
      <w:r>
        <w:rPr>
          <w:rFonts w:eastAsia="Times New Roman" w:cs="Times New Roman"/>
          <w:lang w:eastAsia="en-GB"/>
        </w:rPr>
        <w:t>, P. G. (2009)</w:t>
      </w:r>
      <w:r w:rsidRPr="002139AF">
        <w:rPr>
          <w:rFonts w:eastAsia="Times New Roman" w:cs="Times New Roman"/>
          <w:lang w:eastAsia="en-GB"/>
        </w:rPr>
        <w:t xml:space="preserve"> </w:t>
      </w:r>
      <w:r w:rsidRPr="00E01C58">
        <w:rPr>
          <w:rFonts w:eastAsia="Times New Roman" w:cs="Times New Roman"/>
          <w:lang w:eastAsia="en-GB"/>
        </w:rPr>
        <w:t>Reflecting on reflection in interprofessional education: Implications for theory and</w:t>
      </w:r>
    </w:p>
    <w:p w:rsidR="008D6C0E" w:rsidRDefault="00337157" w:rsidP="00CF27DB">
      <w:pPr>
        <w:spacing w:after="0" w:line="240" w:lineRule="auto"/>
        <w:rPr>
          <w:rFonts w:eastAsia="Times New Roman" w:cs="Times New Roman"/>
          <w:lang w:eastAsia="en-GB"/>
        </w:rPr>
      </w:pPr>
      <w:r>
        <w:rPr>
          <w:rFonts w:eastAsia="Times New Roman" w:cs="Times New Roman"/>
          <w:lang w:eastAsia="en-GB"/>
        </w:rPr>
        <w:t xml:space="preserve">  </w:t>
      </w:r>
      <w:r w:rsidR="00CF27DB" w:rsidRPr="00E01C58">
        <w:rPr>
          <w:rFonts w:eastAsia="Times New Roman" w:cs="Times New Roman"/>
          <w:lang w:eastAsia="en-GB"/>
        </w:rPr>
        <w:t xml:space="preserve"> practice</w:t>
      </w:r>
      <w:r w:rsidR="00CF27DB">
        <w:rPr>
          <w:rFonts w:eastAsia="Times New Roman" w:cs="Times New Roman"/>
          <w:i/>
          <w:lang w:eastAsia="en-GB"/>
        </w:rPr>
        <w:t xml:space="preserve">. </w:t>
      </w:r>
      <w:r w:rsidR="00CF27DB" w:rsidRPr="00E01C58">
        <w:rPr>
          <w:rFonts w:eastAsia="Times New Roman" w:cs="Times New Roman"/>
          <w:i/>
          <w:lang w:eastAsia="en-GB"/>
        </w:rPr>
        <w:t xml:space="preserve">Journal of Interprofessional Care, </w:t>
      </w:r>
      <w:r w:rsidR="00AE4DD3">
        <w:rPr>
          <w:rFonts w:eastAsia="Times New Roman" w:cs="Times New Roman"/>
          <w:lang w:eastAsia="en-GB"/>
        </w:rPr>
        <w:t>2009, Vol. 23, No. 3. pp.</w:t>
      </w:r>
      <w:r w:rsidR="00CF27DB" w:rsidRPr="00E01C58">
        <w:rPr>
          <w:rFonts w:eastAsia="Times New Roman" w:cs="Times New Roman"/>
          <w:lang w:eastAsia="en-GB"/>
        </w:rPr>
        <w:t xml:space="preserve"> 213-223</w:t>
      </w:r>
    </w:p>
    <w:p w:rsidR="00337157" w:rsidRDefault="008D6C0E" w:rsidP="00CF27DB">
      <w:pPr>
        <w:spacing w:after="0" w:line="240" w:lineRule="auto"/>
        <w:rPr>
          <w:rFonts w:eastAsia="Times New Roman" w:cs="Times New Roman"/>
          <w:i/>
          <w:lang w:eastAsia="en-GB"/>
        </w:rPr>
      </w:pPr>
      <w:r>
        <w:rPr>
          <w:rFonts w:eastAsia="Times New Roman" w:cs="Times New Roman"/>
          <w:lang w:eastAsia="en-GB"/>
        </w:rPr>
        <w:t xml:space="preserve">Cresswell, J. (2003) </w:t>
      </w:r>
      <w:r w:rsidR="00D63441">
        <w:rPr>
          <w:rFonts w:eastAsia="Times New Roman" w:cs="Times New Roman"/>
          <w:lang w:eastAsia="en-GB"/>
        </w:rPr>
        <w:t xml:space="preserve">(2nd Edn.) </w:t>
      </w:r>
      <w:r>
        <w:rPr>
          <w:rFonts w:eastAsia="Times New Roman" w:cs="Times New Roman"/>
          <w:i/>
          <w:lang w:eastAsia="en-GB"/>
        </w:rPr>
        <w:t>Research Design: qualitative, quantitative and mixed method</w:t>
      </w:r>
    </w:p>
    <w:p w:rsidR="00CF27DB" w:rsidRPr="008D6C0E" w:rsidRDefault="00337157" w:rsidP="00CF27DB">
      <w:pPr>
        <w:spacing w:after="0" w:line="240" w:lineRule="auto"/>
        <w:rPr>
          <w:rFonts w:eastAsia="Times New Roman" w:cs="Times New Roman"/>
          <w:lang w:eastAsia="en-GB"/>
        </w:rPr>
      </w:pPr>
      <w:r>
        <w:rPr>
          <w:rFonts w:eastAsia="Times New Roman" w:cs="Times New Roman"/>
          <w:i/>
          <w:lang w:eastAsia="en-GB"/>
        </w:rPr>
        <w:t xml:space="preserve">  </w:t>
      </w:r>
      <w:r w:rsidR="008D6C0E">
        <w:rPr>
          <w:rFonts w:eastAsia="Times New Roman" w:cs="Times New Roman"/>
          <w:i/>
          <w:lang w:eastAsia="en-GB"/>
        </w:rPr>
        <w:t xml:space="preserve"> approaches. </w:t>
      </w:r>
      <w:r w:rsidR="008D6C0E">
        <w:rPr>
          <w:rFonts w:eastAsia="Times New Roman" w:cs="Times New Roman"/>
          <w:lang w:eastAsia="en-GB"/>
        </w:rPr>
        <w:t>Thousand Oaks, CA: Sage</w:t>
      </w:r>
      <w:r>
        <w:rPr>
          <w:rFonts w:eastAsia="Times New Roman" w:cs="Times New Roman"/>
          <w:lang w:eastAsia="en-GB"/>
        </w:rPr>
        <w:t>.</w:t>
      </w:r>
    </w:p>
    <w:p w:rsidR="00337157" w:rsidRDefault="00F10AAD" w:rsidP="00D05967">
      <w:pPr>
        <w:pStyle w:val="NormalWeb"/>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sz w:val="22"/>
          <w:szCs w:val="22"/>
        </w:rPr>
        <w:t>Department for Children, Schools and Families (DCSF) (2008a)</w:t>
      </w:r>
      <w:r w:rsidRPr="00F10AAD">
        <w:rPr>
          <w:rFonts w:asciiTheme="minorHAnsi" w:hAnsiTheme="minorHAnsi" w:cstheme="minorHAnsi"/>
          <w:sz w:val="22"/>
          <w:szCs w:val="22"/>
        </w:rPr>
        <w:t xml:space="preserve"> </w:t>
      </w:r>
      <w:r>
        <w:rPr>
          <w:rFonts w:asciiTheme="minorHAnsi" w:hAnsiTheme="minorHAnsi" w:cstheme="minorHAnsi"/>
          <w:i/>
          <w:sz w:val="22"/>
          <w:szCs w:val="22"/>
        </w:rPr>
        <w:t>Statutory Framework for the Early</w:t>
      </w:r>
    </w:p>
    <w:p w:rsidR="00F10AAD" w:rsidRPr="00F10AAD" w:rsidRDefault="00F10AAD"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i/>
          <w:sz w:val="22"/>
          <w:szCs w:val="22"/>
        </w:rPr>
        <w:t xml:space="preserve"> </w:t>
      </w:r>
      <w:r w:rsidR="00337157">
        <w:rPr>
          <w:rFonts w:asciiTheme="minorHAnsi" w:hAnsiTheme="minorHAnsi" w:cstheme="minorHAnsi"/>
          <w:i/>
          <w:sz w:val="22"/>
          <w:szCs w:val="22"/>
        </w:rPr>
        <w:t xml:space="preserve">  </w:t>
      </w:r>
      <w:r>
        <w:rPr>
          <w:rFonts w:asciiTheme="minorHAnsi" w:hAnsiTheme="minorHAnsi" w:cstheme="minorHAnsi"/>
          <w:i/>
          <w:sz w:val="22"/>
          <w:szCs w:val="22"/>
        </w:rPr>
        <w:t xml:space="preserve">Years Foundation Stage. </w:t>
      </w:r>
      <w:r>
        <w:rPr>
          <w:rFonts w:asciiTheme="minorHAnsi" w:hAnsiTheme="minorHAnsi" w:cstheme="minorHAnsi"/>
          <w:sz w:val="22"/>
          <w:szCs w:val="22"/>
        </w:rPr>
        <w:t>London: DCSF</w:t>
      </w:r>
      <w:r w:rsidR="00337157">
        <w:rPr>
          <w:rFonts w:asciiTheme="minorHAnsi" w:hAnsiTheme="minorHAnsi" w:cstheme="minorHAnsi"/>
          <w:sz w:val="22"/>
          <w:szCs w:val="22"/>
        </w:rPr>
        <w:t>.</w:t>
      </w:r>
    </w:p>
    <w:p w:rsidR="00337157" w:rsidRDefault="00FB6F65" w:rsidP="00D05967">
      <w:pPr>
        <w:pStyle w:val="NormalWeb"/>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sz w:val="22"/>
          <w:szCs w:val="22"/>
        </w:rPr>
        <w:t>Department for Children, Schools and Families (DCSF) (2008</w:t>
      </w:r>
      <w:r w:rsidR="00F10AAD">
        <w:rPr>
          <w:rFonts w:asciiTheme="minorHAnsi" w:hAnsiTheme="minorHAnsi" w:cstheme="minorHAnsi"/>
          <w:sz w:val="22"/>
          <w:szCs w:val="22"/>
        </w:rPr>
        <w:t>b</w:t>
      </w:r>
      <w:r>
        <w:rPr>
          <w:rFonts w:asciiTheme="minorHAnsi" w:hAnsiTheme="minorHAnsi" w:cstheme="minorHAnsi"/>
          <w:sz w:val="22"/>
          <w:szCs w:val="22"/>
        </w:rPr>
        <w:t xml:space="preserve">) </w:t>
      </w:r>
      <w:r>
        <w:rPr>
          <w:rFonts w:asciiTheme="minorHAnsi" w:hAnsiTheme="minorHAnsi" w:cstheme="minorHAnsi"/>
          <w:i/>
          <w:sz w:val="22"/>
          <w:szCs w:val="22"/>
        </w:rPr>
        <w:t>Social and Emotional Aspects of</w:t>
      </w:r>
    </w:p>
    <w:p w:rsidR="00FB6F65" w:rsidRDefault="00337157"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i/>
          <w:sz w:val="22"/>
          <w:szCs w:val="22"/>
        </w:rPr>
        <w:t xml:space="preserve"> </w:t>
      </w:r>
      <w:r w:rsidR="00FB6F65">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FB6F65">
        <w:rPr>
          <w:rFonts w:asciiTheme="minorHAnsi" w:hAnsiTheme="minorHAnsi" w:cstheme="minorHAnsi"/>
          <w:i/>
          <w:sz w:val="22"/>
          <w:szCs w:val="22"/>
        </w:rPr>
        <w:t xml:space="preserve">Development. </w:t>
      </w:r>
      <w:r w:rsidR="00FB6F65">
        <w:rPr>
          <w:rFonts w:asciiTheme="minorHAnsi" w:hAnsiTheme="minorHAnsi" w:cstheme="minorHAnsi"/>
          <w:sz w:val="22"/>
          <w:szCs w:val="22"/>
        </w:rPr>
        <w:t>London: DCSF</w:t>
      </w:r>
      <w:r>
        <w:rPr>
          <w:rFonts w:asciiTheme="minorHAnsi" w:hAnsiTheme="minorHAnsi" w:cstheme="minorHAnsi"/>
          <w:sz w:val="22"/>
          <w:szCs w:val="22"/>
        </w:rPr>
        <w:t>.</w:t>
      </w:r>
    </w:p>
    <w:p w:rsidR="00337157" w:rsidRDefault="00D05967" w:rsidP="00D05967">
      <w:pPr>
        <w:pStyle w:val="NormalWeb"/>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sz w:val="22"/>
          <w:szCs w:val="22"/>
        </w:rPr>
        <w:t xml:space="preserve">Department for Education (2014) </w:t>
      </w:r>
      <w:r w:rsidR="00F10AAD" w:rsidRPr="00F10AAD">
        <w:rPr>
          <w:rFonts w:asciiTheme="minorHAnsi" w:hAnsiTheme="minorHAnsi" w:cstheme="minorHAnsi"/>
          <w:i/>
          <w:sz w:val="22"/>
          <w:szCs w:val="22"/>
        </w:rPr>
        <w:t>(Revised)</w:t>
      </w:r>
      <w:r w:rsidR="00F10AAD">
        <w:rPr>
          <w:rFonts w:asciiTheme="minorHAnsi" w:hAnsiTheme="minorHAnsi" w:cstheme="minorHAnsi"/>
          <w:i/>
          <w:sz w:val="22"/>
          <w:szCs w:val="22"/>
        </w:rPr>
        <w:t xml:space="preserve"> </w:t>
      </w:r>
      <w:r>
        <w:rPr>
          <w:rFonts w:asciiTheme="minorHAnsi" w:hAnsiTheme="minorHAnsi" w:cstheme="minorHAnsi"/>
          <w:i/>
          <w:sz w:val="22"/>
          <w:szCs w:val="22"/>
        </w:rPr>
        <w:t>Statutory Framework for the Early Years Foundation</w:t>
      </w:r>
    </w:p>
    <w:p w:rsidR="00FB3BAF" w:rsidRDefault="00337157"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i/>
          <w:sz w:val="22"/>
          <w:szCs w:val="22"/>
        </w:rPr>
        <w:t xml:space="preserve"> </w:t>
      </w:r>
      <w:r w:rsidR="00D0596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D05967">
        <w:rPr>
          <w:rFonts w:asciiTheme="minorHAnsi" w:hAnsiTheme="minorHAnsi" w:cstheme="minorHAnsi"/>
          <w:i/>
          <w:sz w:val="22"/>
          <w:szCs w:val="22"/>
        </w:rPr>
        <w:t xml:space="preserve">Stage. </w:t>
      </w:r>
      <w:r w:rsidR="00D05967">
        <w:rPr>
          <w:rFonts w:asciiTheme="minorHAnsi" w:hAnsiTheme="minorHAnsi" w:cstheme="minorHAnsi"/>
          <w:sz w:val="22"/>
          <w:szCs w:val="22"/>
        </w:rPr>
        <w:t>London: DfE</w:t>
      </w:r>
      <w:r>
        <w:rPr>
          <w:rFonts w:asciiTheme="minorHAnsi" w:hAnsiTheme="minorHAnsi" w:cstheme="minorHAnsi"/>
          <w:sz w:val="22"/>
          <w:szCs w:val="22"/>
        </w:rPr>
        <w:t>.</w:t>
      </w:r>
    </w:p>
    <w:p w:rsidR="00AE4DD3" w:rsidRDefault="00AE4DD3"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Department for Education and Skills (2005) </w:t>
      </w:r>
      <w:r w:rsidR="00494013">
        <w:rPr>
          <w:rFonts w:asciiTheme="minorHAnsi" w:hAnsiTheme="minorHAnsi" w:cstheme="minorHAnsi"/>
          <w:i/>
          <w:sz w:val="22"/>
          <w:szCs w:val="22"/>
        </w:rPr>
        <w:t>Social</w:t>
      </w:r>
      <w:r>
        <w:rPr>
          <w:rFonts w:asciiTheme="minorHAnsi" w:hAnsiTheme="minorHAnsi" w:cstheme="minorHAnsi"/>
          <w:i/>
          <w:sz w:val="22"/>
          <w:szCs w:val="22"/>
        </w:rPr>
        <w:t xml:space="preserve"> and Emotional Aspects of Learning. </w:t>
      </w:r>
      <w:r>
        <w:rPr>
          <w:rFonts w:asciiTheme="minorHAnsi" w:hAnsiTheme="minorHAnsi" w:cstheme="minorHAnsi"/>
          <w:sz w:val="22"/>
          <w:szCs w:val="22"/>
        </w:rPr>
        <w:t xml:space="preserve">London: </w:t>
      </w:r>
    </w:p>
    <w:p w:rsidR="00AE4DD3" w:rsidRPr="00AE4DD3" w:rsidRDefault="00AE4DD3"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DfES.</w:t>
      </w:r>
    </w:p>
    <w:p w:rsidR="00D63441" w:rsidRDefault="00EA662B"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Elfer</w:t>
      </w:r>
      <w:r w:rsidR="00D63441">
        <w:rPr>
          <w:rFonts w:asciiTheme="minorHAnsi" w:hAnsiTheme="minorHAnsi" w:cstheme="minorHAnsi"/>
          <w:sz w:val="22"/>
          <w:szCs w:val="22"/>
        </w:rPr>
        <w:t>, P. and Dearnley, K.</w:t>
      </w:r>
      <w:r>
        <w:rPr>
          <w:rFonts w:asciiTheme="minorHAnsi" w:hAnsiTheme="minorHAnsi" w:cstheme="minorHAnsi"/>
          <w:sz w:val="22"/>
          <w:szCs w:val="22"/>
        </w:rPr>
        <w:t xml:space="preserve"> (2007</w:t>
      </w:r>
      <w:r w:rsidR="00494013">
        <w:rPr>
          <w:rFonts w:asciiTheme="minorHAnsi" w:hAnsiTheme="minorHAnsi" w:cstheme="minorHAnsi"/>
          <w:sz w:val="22"/>
          <w:szCs w:val="22"/>
        </w:rPr>
        <w:t>) Nurseries</w:t>
      </w:r>
      <w:r w:rsidR="00D63441">
        <w:rPr>
          <w:rFonts w:asciiTheme="minorHAnsi" w:hAnsiTheme="minorHAnsi" w:cstheme="minorHAnsi"/>
          <w:sz w:val="22"/>
          <w:szCs w:val="22"/>
        </w:rPr>
        <w:t xml:space="preserve"> and Emotional Well-being: evaluating an emotionally </w:t>
      </w:r>
    </w:p>
    <w:p w:rsidR="00EA662B" w:rsidRPr="00D63441" w:rsidRDefault="00D63441"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containing model of professional development. </w:t>
      </w:r>
      <w:r>
        <w:rPr>
          <w:rFonts w:asciiTheme="minorHAnsi" w:hAnsiTheme="minorHAnsi" w:cstheme="minorHAnsi"/>
          <w:i/>
          <w:sz w:val="22"/>
          <w:szCs w:val="22"/>
        </w:rPr>
        <w:t xml:space="preserve">Early Years </w:t>
      </w:r>
      <w:r>
        <w:rPr>
          <w:rFonts w:asciiTheme="minorHAnsi" w:hAnsiTheme="minorHAnsi" w:cstheme="minorHAnsi"/>
          <w:sz w:val="22"/>
          <w:szCs w:val="22"/>
        </w:rPr>
        <w:t>Vol. 27, no.33 pp. 267-279</w:t>
      </w:r>
    </w:p>
    <w:p w:rsidR="00CF27DB" w:rsidRDefault="00CF27DB" w:rsidP="00CF27DB">
      <w:pPr>
        <w:spacing w:after="0" w:line="240" w:lineRule="auto"/>
      </w:pPr>
      <w:r>
        <w:t xml:space="preserve">Elliott, J. (1991) </w:t>
      </w:r>
      <w:r>
        <w:rPr>
          <w:i/>
        </w:rPr>
        <w:t xml:space="preserve">Action Research for Educational Change. </w:t>
      </w:r>
      <w:r>
        <w:t>Buckingham: Open University Press</w:t>
      </w:r>
      <w:r w:rsidR="00337157">
        <w:t>.</w:t>
      </w:r>
    </w:p>
    <w:p w:rsidR="00115C8A" w:rsidRDefault="00FB3BAF" w:rsidP="0074352F">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Goleman, D. (1996) </w:t>
      </w:r>
      <w:r>
        <w:rPr>
          <w:rFonts w:asciiTheme="minorHAnsi" w:hAnsiTheme="minorHAnsi" w:cstheme="minorHAnsi"/>
          <w:i/>
          <w:sz w:val="22"/>
          <w:szCs w:val="22"/>
        </w:rPr>
        <w:t>Emotional Intelligence</w:t>
      </w:r>
      <w:r w:rsidR="00EA662B">
        <w:rPr>
          <w:rFonts w:asciiTheme="minorHAnsi" w:hAnsiTheme="minorHAnsi" w:cstheme="minorHAnsi"/>
          <w:i/>
          <w:sz w:val="22"/>
          <w:szCs w:val="22"/>
        </w:rPr>
        <w:t>: why it can matter more than IQ.</w:t>
      </w:r>
      <w:r w:rsidR="00115C8A">
        <w:rPr>
          <w:rFonts w:asciiTheme="minorHAnsi" w:hAnsiTheme="minorHAnsi" w:cstheme="minorHAnsi"/>
          <w:sz w:val="22"/>
          <w:szCs w:val="22"/>
        </w:rPr>
        <w:t xml:space="preserve"> New York: Bantam </w:t>
      </w:r>
    </w:p>
    <w:p w:rsidR="0074352F" w:rsidRPr="00115C8A" w:rsidRDefault="00115C8A" w:rsidP="0074352F">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Books.</w:t>
      </w:r>
    </w:p>
    <w:p w:rsidR="00D63441" w:rsidRDefault="00D63441" w:rsidP="0074352F">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Holmes, J. (1997) </w:t>
      </w:r>
      <w:r>
        <w:rPr>
          <w:rFonts w:asciiTheme="minorHAnsi" w:hAnsiTheme="minorHAnsi" w:cstheme="minorHAnsi"/>
          <w:i/>
          <w:sz w:val="22"/>
          <w:szCs w:val="22"/>
        </w:rPr>
        <w:t xml:space="preserve">John Bowlby and Attachment Theory. </w:t>
      </w:r>
      <w:r>
        <w:rPr>
          <w:rFonts w:asciiTheme="minorHAnsi" w:hAnsiTheme="minorHAnsi" w:cstheme="minorHAnsi"/>
          <w:sz w:val="22"/>
          <w:szCs w:val="22"/>
        </w:rPr>
        <w:t>London: Routledge.</w:t>
      </w:r>
    </w:p>
    <w:p w:rsidR="00337157" w:rsidRDefault="00865E38" w:rsidP="0074352F">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McNiff, J. and Whitehead, J. (2002) </w:t>
      </w:r>
      <w:r w:rsidR="00D63441">
        <w:rPr>
          <w:rFonts w:asciiTheme="minorHAnsi" w:hAnsiTheme="minorHAnsi" w:cstheme="minorHAnsi"/>
          <w:sz w:val="22"/>
          <w:szCs w:val="22"/>
        </w:rPr>
        <w:t xml:space="preserve">(2nd Edn.) </w:t>
      </w:r>
      <w:r>
        <w:rPr>
          <w:rFonts w:asciiTheme="minorHAnsi" w:hAnsiTheme="minorHAnsi" w:cstheme="minorHAnsi"/>
          <w:i/>
          <w:sz w:val="22"/>
          <w:szCs w:val="22"/>
        </w:rPr>
        <w:t xml:space="preserve">Action Research: principles and practice. </w:t>
      </w:r>
      <w:r>
        <w:rPr>
          <w:rFonts w:asciiTheme="minorHAnsi" w:hAnsiTheme="minorHAnsi" w:cstheme="minorHAnsi"/>
          <w:sz w:val="22"/>
          <w:szCs w:val="22"/>
        </w:rPr>
        <w:t>London:</w:t>
      </w:r>
    </w:p>
    <w:p w:rsidR="00865E38" w:rsidRDefault="00337157" w:rsidP="0074352F">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65E38">
        <w:rPr>
          <w:rFonts w:asciiTheme="minorHAnsi" w:hAnsiTheme="minorHAnsi" w:cstheme="minorHAnsi"/>
          <w:sz w:val="22"/>
          <w:szCs w:val="22"/>
        </w:rPr>
        <w:t xml:space="preserve"> </w:t>
      </w:r>
      <w:r>
        <w:rPr>
          <w:rFonts w:asciiTheme="minorHAnsi" w:hAnsiTheme="minorHAnsi" w:cstheme="minorHAnsi"/>
          <w:sz w:val="22"/>
          <w:szCs w:val="22"/>
        </w:rPr>
        <w:t xml:space="preserve"> </w:t>
      </w:r>
      <w:r w:rsidR="00865E38">
        <w:rPr>
          <w:rFonts w:asciiTheme="minorHAnsi" w:hAnsiTheme="minorHAnsi" w:cstheme="minorHAnsi"/>
          <w:sz w:val="22"/>
          <w:szCs w:val="22"/>
        </w:rPr>
        <w:t>RoutledgeFalmer</w:t>
      </w:r>
      <w:r>
        <w:rPr>
          <w:rFonts w:asciiTheme="minorHAnsi" w:hAnsiTheme="minorHAnsi" w:cstheme="minorHAnsi"/>
          <w:sz w:val="22"/>
          <w:szCs w:val="22"/>
        </w:rPr>
        <w:t>.</w:t>
      </w:r>
    </w:p>
    <w:p w:rsidR="001D6374" w:rsidRDefault="001D6374" w:rsidP="0074352F">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Nutbrown, C. (2006) (3rd Edn</w:t>
      </w:r>
      <w:r w:rsidR="00494013">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sz w:val="22"/>
          <w:szCs w:val="22"/>
        </w:rPr>
        <w:t xml:space="preserve">Threads of Thinking. </w:t>
      </w:r>
      <w:r>
        <w:rPr>
          <w:rFonts w:asciiTheme="minorHAnsi" w:hAnsiTheme="minorHAnsi" w:cstheme="minorHAnsi"/>
          <w:sz w:val="22"/>
          <w:szCs w:val="22"/>
        </w:rPr>
        <w:t>London: Sage.</w:t>
      </w:r>
    </w:p>
    <w:p w:rsidR="00337157" w:rsidRDefault="0074352F" w:rsidP="0074352F">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Pr>
          <w:rFonts w:asciiTheme="minorHAnsi" w:hAnsiTheme="minorHAnsi" w:cstheme="minorHAnsi"/>
          <w:sz w:val="22"/>
          <w:szCs w:val="22"/>
        </w:rPr>
        <w:t>Paige-Smith, A. and Craft, A. (Eds) (2011)</w:t>
      </w:r>
      <w:r w:rsidR="001D6374" w:rsidRPr="001D6374">
        <w:rPr>
          <w:rFonts w:asciiTheme="minorHAnsi" w:eastAsiaTheme="minorEastAsia" w:hAnsiTheme="minorHAnsi" w:cstheme="minorHAnsi"/>
          <w:color w:val="000000" w:themeColor="text1"/>
          <w:kern w:val="24"/>
          <w:sz w:val="22"/>
          <w:szCs w:val="22"/>
        </w:rPr>
        <w:t xml:space="preserve"> </w:t>
      </w:r>
      <w:r w:rsidR="001D6374">
        <w:rPr>
          <w:rFonts w:asciiTheme="minorHAnsi" w:eastAsiaTheme="minorEastAsia" w:hAnsiTheme="minorHAnsi" w:cstheme="minorHAnsi"/>
          <w:color w:val="000000" w:themeColor="text1"/>
          <w:kern w:val="24"/>
          <w:sz w:val="22"/>
          <w:szCs w:val="22"/>
        </w:rPr>
        <w:t>(2nd Edn.)</w:t>
      </w:r>
      <w:r>
        <w:rPr>
          <w:rFonts w:asciiTheme="minorHAnsi" w:hAnsiTheme="minorHAnsi" w:cstheme="minorHAnsi"/>
          <w:sz w:val="22"/>
          <w:szCs w:val="22"/>
        </w:rPr>
        <w:t xml:space="preserve"> </w:t>
      </w:r>
      <w:r w:rsidRPr="00C1631B">
        <w:rPr>
          <w:rFonts w:asciiTheme="minorHAnsi" w:eastAsiaTheme="minorEastAsia" w:hAnsiTheme="minorHAnsi" w:cstheme="minorHAnsi"/>
          <w:i/>
          <w:color w:val="000000" w:themeColor="text1"/>
          <w:kern w:val="24"/>
          <w:sz w:val="22"/>
          <w:szCs w:val="22"/>
        </w:rPr>
        <w:t>Developing Reflective Practice in the Early Y</w:t>
      </w:r>
      <w:r>
        <w:rPr>
          <w:rFonts w:asciiTheme="minorHAnsi" w:eastAsiaTheme="minorEastAsia" w:hAnsiTheme="minorHAnsi" w:cstheme="minorHAnsi"/>
          <w:i/>
          <w:color w:val="000000" w:themeColor="text1"/>
          <w:kern w:val="24"/>
          <w:sz w:val="22"/>
          <w:szCs w:val="22"/>
        </w:rPr>
        <w:t>ears</w:t>
      </w:r>
      <w:r>
        <w:rPr>
          <w:rFonts w:asciiTheme="minorHAnsi" w:eastAsiaTheme="minorEastAsia" w:hAnsiTheme="minorHAnsi" w:cstheme="minorHAnsi"/>
          <w:color w:val="000000" w:themeColor="text1"/>
          <w:kern w:val="24"/>
          <w:sz w:val="22"/>
          <w:szCs w:val="22"/>
        </w:rPr>
        <w:t xml:space="preserve">. </w:t>
      </w:r>
    </w:p>
    <w:p w:rsidR="0074352F" w:rsidRPr="0074352F" w:rsidRDefault="00337157" w:rsidP="0074352F">
      <w:pPr>
        <w:pStyle w:val="NormalWeb"/>
        <w:spacing w:before="0" w:beforeAutospacing="0" w:after="0" w:afterAutospacing="0"/>
        <w:textAlignment w:val="baseline"/>
        <w:rPr>
          <w:rFonts w:asciiTheme="minorHAnsi" w:hAnsiTheme="minorHAnsi" w:cstheme="minorHAnsi"/>
          <w:i/>
          <w:sz w:val="22"/>
          <w:szCs w:val="22"/>
        </w:rPr>
      </w:pPr>
      <w:r>
        <w:rPr>
          <w:rFonts w:asciiTheme="minorHAnsi" w:eastAsiaTheme="minorEastAsia" w:hAnsiTheme="minorHAnsi" w:cstheme="minorHAnsi"/>
          <w:color w:val="000000" w:themeColor="text1"/>
          <w:kern w:val="24"/>
          <w:sz w:val="22"/>
          <w:szCs w:val="22"/>
        </w:rPr>
        <w:t xml:space="preserve"> </w:t>
      </w:r>
      <w:r w:rsidR="0074352F" w:rsidRPr="00C1631B">
        <w:rPr>
          <w:rFonts w:asciiTheme="minorHAnsi" w:eastAsiaTheme="minorEastAsia" w:hAnsiTheme="minorHAnsi" w:cstheme="minorHAnsi"/>
          <w:i/>
          <w:color w:val="000000" w:themeColor="text1"/>
          <w:kern w:val="24"/>
          <w:sz w:val="22"/>
          <w:szCs w:val="22"/>
        </w:rPr>
        <w:t xml:space="preserve"> </w:t>
      </w:r>
      <w:r>
        <w:rPr>
          <w:rFonts w:asciiTheme="minorHAnsi" w:eastAsiaTheme="minorEastAsia" w:hAnsiTheme="minorHAnsi" w:cstheme="minorHAnsi"/>
          <w:i/>
          <w:color w:val="000000" w:themeColor="text1"/>
          <w:kern w:val="24"/>
          <w:sz w:val="22"/>
          <w:szCs w:val="22"/>
        </w:rPr>
        <w:t xml:space="preserve"> </w:t>
      </w:r>
      <w:r w:rsidR="0074352F" w:rsidRPr="00C1631B">
        <w:rPr>
          <w:rFonts w:asciiTheme="minorHAnsi" w:eastAsiaTheme="minorEastAsia" w:hAnsiTheme="minorHAnsi" w:cstheme="minorHAnsi"/>
          <w:color w:val="000000" w:themeColor="text1"/>
          <w:kern w:val="24"/>
          <w:sz w:val="22"/>
          <w:szCs w:val="22"/>
        </w:rPr>
        <w:t>Maidenhead: Open University Press.</w:t>
      </w:r>
    </w:p>
    <w:p w:rsidR="001D6374" w:rsidRDefault="001D6374"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Piaget, J. (1951) </w:t>
      </w:r>
      <w:r>
        <w:rPr>
          <w:rFonts w:asciiTheme="minorHAnsi" w:hAnsiTheme="minorHAnsi" w:cstheme="minorHAnsi"/>
          <w:i/>
          <w:sz w:val="22"/>
          <w:szCs w:val="22"/>
        </w:rPr>
        <w:t xml:space="preserve">Play, Dreams and Imitation in Childhood. </w:t>
      </w:r>
      <w:r>
        <w:rPr>
          <w:rFonts w:asciiTheme="minorHAnsi" w:hAnsiTheme="minorHAnsi" w:cstheme="minorHAnsi"/>
          <w:sz w:val="22"/>
          <w:szCs w:val="22"/>
        </w:rPr>
        <w:t>London: Heinemann.</w:t>
      </w:r>
    </w:p>
    <w:p w:rsidR="00DD70F5" w:rsidRDefault="00DD70F5"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Pink, S. (2001) </w:t>
      </w:r>
      <w:r>
        <w:rPr>
          <w:rFonts w:asciiTheme="minorHAnsi" w:hAnsiTheme="minorHAnsi" w:cstheme="minorHAnsi"/>
          <w:i/>
          <w:sz w:val="22"/>
          <w:szCs w:val="22"/>
        </w:rPr>
        <w:t xml:space="preserve">Visual Ethnography. </w:t>
      </w:r>
      <w:r>
        <w:rPr>
          <w:rFonts w:asciiTheme="minorHAnsi" w:hAnsiTheme="minorHAnsi" w:cstheme="minorHAnsi"/>
          <w:sz w:val="22"/>
          <w:szCs w:val="22"/>
        </w:rPr>
        <w:t>London: Sage</w:t>
      </w:r>
      <w:r w:rsidR="00337157">
        <w:rPr>
          <w:rFonts w:asciiTheme="minorHAnsi" w:hAnsiTheme="minorHAnsi" w:cstheme="minorHAnsi"/>
          <w:sz w:val="22"/>
          <w:szCs w:val="22"/>
        </w:rPr>
        <w:t>.</w:t>
      </w:r>
    </w:p>
    <w:p w:rsidR="00337157" w:rsidRDefault="003972DD"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Pring, R. (undated) [online] </w:t>
      </w:r>
      <w:r w:rsidR="00EF3485" w:rsidRPr="00EF3485">
        <w:rPr>
          <w:rFonts w:asciiTheme="minorHAnsi" w:hAnsiTheme="minorHAnsi" w:cstheme="minorHAnsi"/>
          <w:sz w:val="22"/>
          <w:szCs w:val="22"/>
        </w:rPr>
        <w:t xml:space="preserve">What can teachers learn from philosophers? </w:t>
      </w:r>
      <w:r w:rsidR="00EF3485">
        <w:rPr>
          <w:rFonts w:asciiTheme="minorHAnsi" w:hAnsiTheme="minorHAnsi" w:cstheme="minorHAnsi"/>
          <w:sz w:val="22"/>
          <w:szCs w:val="22"/>
        </w:rPr>
        <w:t xml:space="preserve">Available at: </w:t>
      </w:r>
    </w:p>
    <w:p w:rsidR="00EF3485" w:rsidRDefault="00337157"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3485" w:rsidRPr="00EF3485">
        <w:rPr>
          <w:rFonts w:asciiTheme="minorHAnsi" w:hAnsiTheme="minorHAnsi" w:cstheme="minorHAnsi"/>
          <w:sz w:val="22"/>
          <w:szCs w:val="22"/>
        </w:rPr>
        <w:t>https://www.philosophy-of-education.org</w:t>
      </w:r>
      <w:r w:rsidR="00EF3485">
        <w:rPr>
          <w:rFonts w:asciiTheme="minorHAnsi" w:hAnsiTheme="minorHAnsi" w:cstheme="minorHAnsi"/>
          <w:sz w:val="22"/>
          <w:szCs w:val="22"/>
        </w:rPr>
        <w:t xml:space="preserve"> [accessed 22/10/14]</w:t>
      </w:r>
    </w:p>
    <w:p w:rsidR="001C001D" w:rsidRPr="001C001D" w:rsidRDefault="001C001D"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Reed, M. and Canning, N. (Eds) (2010) </w:t>
      </w:r>
      <w:r>
        <w:rPr>
          <w:rFonts w:asciiTheme="minorHAnsi" w:hAnsiTheme="minorHAnsi" w:cstheme="minorHAnsi"/>
          <w:i/>
          <w:sz w:val="22"/>
          <w:szCs w:val="22"/>
        </w:rPr>
        <w:t xml:space="preserve">Reflective Practice in the Early Years. </w:t>
      </w:r>
      <w:r>
        <w:rPr>
          <w:rFonts w:asciiTheme="minorHAnsi" w:hAnsiTheme="minorHAnsi" w:cstheme="minorHAnsi"/>
          <w:sz w:val="22"/>
          <w:szCs w:val="22"/>
        </w:rPr>
        <w:t>London: Sage</w:t>
      </w:r>
      <w:r w:rsidR="00337157">
        <w:rPr>
          <w:rFonts w:asciiTheme="minorHAnsi" w:hAnsiTheme="minorHAnsi" w:cstheme="minorHAnsi"/>
          <w:sz w:val="22"/>
          <w:szCs w:val="22"/>
        </w:rPr>
        <w:t>.</w:t>
      </w:r>
    </w:p>
    <w:p w:rsidR="00D416E8" w:rsidRDefault="00D416E8"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Roberts, R. (2006) </w:t>
      </w:r>
      <w:r w:rsidR="00E009EE" w:rsidRPr="00E009EE">
        <w:rPr>
          <w:rFonts w:asciiTheme="minorHAnsi" w:hAnsiTheme="minorHAnsi" w:cstheme="minorHAnsi"/>
          <w:sz w:val="22"/>
          <w:szCs w:val="22"/>
        </w:rPr>
        <w:t>(3rd Edn.)</w:t>
      </w:r>
      <w:r>
        <w:rPr>
          <w:rFonts w:asciiTheme="minorHAnsi" w:hAnsiTheme="minorHAnsi" w:cstheme="minorHAnsi"/>
          <w:i/>
          <w:sz w:val="22"/>
          <w:szCs w:val="22"/>
        </w:rPr>
        <w:t xml:space="preserve">Self-esteem and Early Learning. </w:t>
      </w:r>
      <w:r w:rsidR="00FB3BAF">
        <w:rPr>
          <w:rFonts w:asciiTheme="minorHAnsi" w:hAnsiTheme="minorHAnsi" w:cstheme="minorHAnsi"/>
          <w:sz w:val="22"/>
          <w:szCs w:val="22"/>
        </w:rPr>
        <w:t>London: Paul Chapman</w:t>
      </w:r>
      <w:r w:rsidR="00337157">
        <w:rPr>
          <w:rFonts w:asciiTheme="minorHAnsi" w:hAnsiTheme="minorHAnsi" w:cstheme="minorHAnsi"/>
          <w:sz w:val="22"/>
          <w:szCs w:val="22"/>
        </w:rPr>
        <w:t>.</w:t>
      </w:r>
    </w:p>
    <w:p w:rsidR="00337157" w:rsidRDefault="00A439C4" w:rsidP="00A439C4">
      <w:pPr>
        <w:pStyle w:val="NormalWeb"/>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sz w:val="22"/>
          <w:szCs w:val="22"/>
        </w:rPr>
        <w:t>Schön, D. A. (1987)</w:t>
      </w:r>
      <w:r w:rsidRPr="00A439C4">
        <w:rPr>
          <w:rFonts w:asciiTheme="minorHAnsi" w:hAnsiTheme="minorHAnsi" w:cstheme="minorHAnsi"/>
          <w:sz w:val="22"/>
          <w:szCs w:val="22"/>
        </w:rPr>
        <w:t xml:space="preserve"> </w:t>
      </w:r>
      <w:r>
        <w:rPr>
          <w:rFonts w:asciiTheme="minorHAnsi" w:hAnsiTheme="minorHAnsi" w:cstheme="minorHAnsi"/>
          <w:i/>
          <w:sz w:val="22"/>
          <w:szCs w:val="22"/>
        </w:rPr>
        <w:t>Educating the Reflective P</w:t>
      </w:r>
      <w:r w:rsidRPr="00A439C4">
        <w:rPr>
          <w:rFonts w:asciiTheme="minorHAnsi" w:hAnsiTheme="minorHAnsi" w:cstheme="minorHAnsi"/>
          <w:i/>
          <w:sz w:val="22"/>
          <w:szCs w:val="22"/>
        </w:rPr>
        <w:t>ractitioner</w:t>
      </w:r>
      <w:r>
        <w:rPr>
          <w:rFonts w:asciiTheme="minorHAnsi" w:hAnsiTheme="minorHAnsi" w:cstheme="minorHAnsi"/>
          <w:sz w:val="22"/>
          <w:szCs w:val="22"/>
        </w:rPr>
        <w:t xml:space="preserve">. </w:t>
      </w:r>
      <w:r w:rsidRPr="00A439C4">
        <w:rPr>
          <w:rFonts w:asciiTheme="minorHAnsi" w:hAnsiTheme="minorHAnsi" w:cstheme="minorHAnsi"/>
          <w:sz w:val="22"/>
          <w:szCs w:val="22"/>
        </w:rPr>
        <w:t xml:space="preserve">San Francisco, CA: Jossey-Bass Publishers.  </w:t>
      </w:r>
      <w:r w:rsidR="00B15F06">
        <w:rPr>
          <w:rFonts w:asciiTheme="minorHAnsi" w:hAnsiTheme="minorHAnsi" w:cstheme="minorHAnsi"/>
          <w:sz w:val="22"/>
          <w:szCs w:val="22"/>
        </w:rPr>
        <w:t>Sharp, P</w:t>
      </w:r>
      <w:r w:rsidR="00B15F06" w:rsidRPr="00B15F06">
        <w:rPr>
          <w:rFonts w:asciiTheme="minorHAnsi" w:hAnsiTheme="minorHAnsi" w:cstheme="minorHAnsi"/>
          <w:sz w:val="22"/>
          <w:szCs w:val="22"/>
        </w:rPr>
        <w:t xml:space="preserve">. </w:t>
      </w:r>
      <w:r w:rsidR="00B15F06">
        <w:rPr>
          <w:rFonts w:asciiTheme="minorHAnsi" w:hAnsiTheme="minorHAnsi" w:cstheme="minorHAnsi"/>
          <w:sz w:val="22"/>
          <w:szCs w:val="22"/>
        </w:rPr>
        <w:t>(2014</w:t>
      </w:r>
      <w:r w:rsidR="00B15F06" w:rsidRPr="00B15F06">
        <w:rPr>
          <w:rFonts w:asciiTheme="minorHAnsi" w:hAnsiTheme="minorHAnsi" w:cstheme="minorHAnsi"/>
          <w:i/>
          <w:sz w:val="22"/>
          <w:szCs w:val="22"/>
        </w:rPr>
        <w:t xml:space="preserve">) </w:t>
      </w:r>
      <w:r w:rsidR="00B15F06">
        <w:rPr>
          <w:rFonts w:asciiTheme="minorHAnsi" w:hAnsiTheme="minorHAnsi" w:cstheme="minorHAnsi"/>
          <w:i/>
          <w:sz w:val="22"/>
          <w:szCs w:val="22"/>
        </w:rPr>
        <w:t>Nurturing Emo</w:t>
      </w:r>
      <w:r w:rsidR="00B15F06" w:rsidRPr="00B15F06">
        <w:rPr>
          <w:rFonts w:asciiTheme="minorHAnsi" w:hAnsiTheme="minorHAnsi" w:cstheme="minorHAnsi"/>
          <w:i/>
          <w:sz w:val="22"/>
          <w:szCs w:val="22"/>
        </w:rPr>
        <w:t>tional Literacy A Practical Guide for Teachers, Parents and those in</w:t>
      </w:r>
    </w:p>
    <w:p w:rsidR="00115C8A" w:rsidRDefault="00337157" w:rsidP="00115C8A">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i/>
          <w:sz w:val="22"/>
          <w:szCs w:val="22"/>
        </w:rPr>
        <w:t xml:space="preserve">  </w:t>
      </w:r>
      <w:r w:rsidR="00B15F06" w:rsidRPr="00B15F06">
        <w:rPr>
          <w:rFonts w:asciiTheme="minorHAnsi" w:hAnsiTheme="minorHAnsi" w:cstheme="minorHAnsi"/>
          <w:i/>
          <w:sz w:val="22"/>
          <w:szCs w:val="22"/>
        </w:rPr>
        <w:t xml:space="preserve"> the Caring Professions</w:t>
      </w:r>
      <w:r w:rsidR="00B15F06" w:rsidRPr="00B15F06">
        <w:rPr>
          <w:rFonts w:asciiTheme="minorHAnsi" w:hAnsiTheme="minorHAnsi" w:cstheme="minorHAnsi"/>
          <w:sz w:val="22"/>
          <w:szCs w:val="22"/>
        </w:rPr>
        <w:t>. H</w:t>
      </w:r>
      <w:r w:rsidR="00B15F06">
        <w:rPr>
          <w:rFonts w:asciiTheme="minorHAnsi" w:hAnsiTheme="minorHAnsi" w:cstheme="minorHAnsi"/>
          <w:sz w:val="22"/>
          <w:szCs w:val="22"/>
        </w:rPr>
        <w:t>oboken: Taylor and Francis</w:t>
      </w:r>
      <w:r w:rsidR="00B15F06" w:rsidRPr="00B15F06">
        <w:rPr>
          <w:rFonts w:asciiTheme="minorHAnsi" w:hAnsiTheme="minorHAnsi" w:cstheme="minorHAnsi"/>
          <w:sz w:val="22"/>
          <w:szCs w:val="22"/>
        </w:rPr>
        <w:t xml:space="preserve">. </w:t>
      </w:r>
    </w:p>
    <w:p w:rsidR="00115C8A" w:rsidRPr="00E009EE" w:rsidRDefault="00115C8A" w:rsidP="00115C8A">
      <w:pPr>
        <w:pStyle w:val="NormalWeb"/>
        <w:spacing w:before="0" w:beforeAutospacing="0" w:after="0" w:afterAutospacing="0"/>
        <w:textAlignment w:val="baseline"/>
        <w:rPr>
          <w:rFonts w:asciiTheme="minorHAnsi" w:hAnsiTheme="minorHAnsi" w:cstheme="minorHAnsi"/>
          <w:sz w:val="22"/>
          <w:szCs w:val="22"/>
        </w:rPr>
      </w:pPr>
      <w:r w:rsidRPr="00E009EE">
        <w:rPr>
          <w:rFonts w:ascii="Verdana" w:hAnsi="Verdana"/>
          <w:sz w:val="18"/>
          <w:szCs w:val="18"/>
        </w:rPr>
        <w:t>Trevarthen, C. (2003) Infant Psychology is an Evolving Culture. </w:t>
      </w:r>
      <w:r w:rsidRPr="00E009EE">
        <w:rPr>
          <w:rFonts w:ascii="Verdana" w:hAnsi="Verdana"/>
          <w:i/>
          <w:iCs/>
          <w:sz w:val="18"/>
          <w:szCs w:val="18"/>
          <w:bdr w:val="none" w:sz="0" w:space="0" w:color="auto" w:frame="1"/>
        </w:rPr>
        <w:t>Human Development</w:t>
      </w:r>
      <w:r w:rsidRPr="00E009EE">
        <w:rPr>
          <w:rFonts w:ascii="Verdana" w:hAnsi="Verdana"/>
          <w:sz w:val="18"/>
          <w:szCs w:val="18"/>
        </w:rPr>
        <w:t>, Vol 46, pp 233-246.</w:t>
      </w:r>
    </w:p>
    <w:p w:rsidR="007D1334" w:rsidRPr="004F28B5" w:rsidRDefault="007D1334"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Ward, S. (Ed.)</w:t>
      </w:r>
      <w:r w:rsidR="00D63441">
        <w:rPr>
          <w:rFonts w:asciiTheme="minorHAnsi" w:hAnsiTheme="minorHAnsi" w:cstheme="minorHAnsi"/>
          <w:sz w:val="22"/>
          <w:szCs w:val="22"/>
        </w:rPr>
        <w:t xml:space="preserve"> </w:t>
      </w:r>
      <w:r w:rsidR="004F28B5">
        <w:rPr>
          <w:rFonts w:asciiTheme="minorHAnsi" w:hAnsiTheme="minorHAnsi" w:cstheme="minorHAnsi"/>
          <w:sz w:val="22"/>
          <w:szCs w:val="22"/>
        </w:rPr>
        <w:t>(2013</w:t>
      </w:r>
      <w:r>
        <w:rPr>
          <w:rFonts w:asciiTheme="minorHAnsi" w:hAnsiTheme="minorHAnsi" w:cstheme="minorHAnsi"/>
          <w:sz w:val="22"/>
          <w:szCs w:val="22"/>
        </w:rPr>
        <w:t xml:space="preserve">) </w:t>
      </w:r>
      <w:r w:rsidR="00D63441">
        <w:rPr>
          <w:rFonts w:asciiTheme="minorHAnsi" w:hAnsiTheme="minorHAnsi" w:cstheme="minorHAnsi"/>
          <w:sz w:val="22"/>
          <w:szCs w:val="22"/>
        </w:rPr>
        <w:t xml:space="preserve">(3rd Edn.) </w:t>
      </w:r>
      <w:r>
        <w:rPr>
          <w:rFonts w:asciiTheme="minorHAnsi" w:hAnsiTheme="minorHAnsi" w:cstheme="minorHAnsi"/>
          <w:i/>
          <w:sz w:val="22"/>
          <w:szCs w:val="22"/>
        </w:rPr>
        <w:t>A Student’s Guide to Education Studies.</w:t>
      </w:r>
      <w:r w:rsidRPr="007D1334">
        <w:rPr>
          <w:rFonts w:asciiTheme="minorHAnsi" w:hAnsiTheme="minorHAnsi" w:cstheme="minorHAnsi"/>
          <w:sz w:val="22"/>
          <w:szCs w:val="22"/>
        </w:rPr>
        <w:t xml:space="preserve"> </w:t>
      </w:r>
      <w:r w:rsidR="004F28B5">
        <w:rPr>
          <w:rFonts w:asciiTheme="minorHAnsi" w:hAnsiTheme="minorHAnsi" w:cstheme="minorHAnsi"/>
          <w:sz w:val="22"/>
          <w:szCs w:val="22"/>
        </w:rPr>
        <w:t>Abingdon: Routledge</w:t>
      </w:r>
      <w:r w:rsidR="00337157">
        <w:rPr>
          <w:rFonts w:asciiTheme="minorHAnsi" w:hAnsiTheme="minorHAnsi" w:cstheme="minorHAnsi"/>
          <w:sz w:val="22"/>
          <w:szCs w:val="22"/>
        </w:rPr>
        <w:t>.</w:t>
      </w:r>
    </w:p>
    <w:p w:rsidR="00337157" w:rsidRDefault="00072349" w:rsidP="00D05967">
      <w:pPr>
        <w:pStyle w:val="NormalWeb"/>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sz w:val="22"/>
          <w:szCs w:val="22"/>
        </w:rPr>
        <w:t xml:space="preserve">Weare, K. and Gray, G. (2003) </w:t>
      </w:r>
      <w:r>
        <w:rPr>
          <w:rFonts w:asciiTheme="minorHAnsi" w:hAnsiTheme="minorHAnsi" w:cstheme="minorHAnsi"/>
          <w:i/>
          <w:sz w:val="22"/>
          <w:szCs w:val="22"/>
        </w:rPr>
        <w:t xml:space="preserve">What works in developing children’s social and emotional competence </w:t>
      </w:r>
    </w:p>
    <w:p w:rsidR="00D05967" w:rsidRDefault="00337157"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i/>
          <w:sz w:val="22"/>
          <w:szCs w:val="22"/>
        </w:rPr>
        <w:t xml:space="preserve">  </w:t>
      </w:r>
      <w:r w:rsidR="00645809">
        <w:rPr>
          <w:rFonts w:asciiTheme="minorHAnsi" w:hAnsiTheme="minorHAnsi" w:cstheme="minorHAnsi"/>
          <w:i/>
          <w:sz w:val="22"/>
          <w:szCs w:val="22"/>
        </w:rPr>
        <w:t xml:space="preserve">  </w:t>
      </w:r>
      <w:r w:rsidR="00072349">
        <w:rPr>
          <w:rFonts w:asciiTheme="minorHAnsi" w:hAnsiTheme="minorHAnsi" w:cstheme="minorHAnsi"/>
          <w:i/>
          <w:sz w:val="22"/>
          <w:szCs w:val="22"/>
        </w:rPr>
        <w:t xml:space="preserve">and well-being? </w:t>
      </w:r>
      <w:r w:rsidR="00072349">
        <w:rPr>
          <w:rFonts w:asciiTheme="minorHAnsi" w:hAnsiTheme="minorHAnsi" w:cstheme="minorHAnsi"/>
          <w:sz w:val="22"/>
          <w:szCs w:val="22"/>
        </w:rPr>
        <w:t>London: DfES</w:t>
      </w:r>
      <w:r>
        <w:rPr>
          <w:rFonts w:asciiTheme="minorHAnsi" w:hAnsiTheme="minorHAnsi" w:cstheme="minorHAnsi"/>
          <w:sz w:val="22"/>
          <w:szCs w:val="22"/>
        </w:rPr>
        <w:t>.</w:t>
      </w:r>
    </w:p>
    <w:p w:rsidR="00B15F06" w:rsidRPr="00B15F06" w:rsidRDefault="00B15F06" w:rsidP="00D0596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Weare, K. (2004) </w:t>
      </w:r>
      <w:r>
        <w:rPr>
          <w:rFonts w:asciiTheme="minorHAnsi" w:hAnsiTheme="minorHAnsi" w:cstheme="minorHAnsi"/>
          <w:i/>
          <w:sz w:val="22"/>
          <w:szCs w:val="22"/>
        </w:rPr>
        <w:t xml:space="preserve">Developing the Emotionally Literate School. </w:t>
      </w:r>
      <w:r>
        <w:rPr>
          <w:rFonts w:asciiTheme="minorHAnsi" w:hAnsiTheme="minorHAnsi" w:cstheme="minorHAnsi"/>
          <w:sz w:val="22"/>
          <w:szCs w:val="22"/>
        </w:rPr>
        <w:t>London: Paul Chapman</w:t>
      </w:r>
      <w:r w:rsidR="00337157">
        <w:rPr>
          <w:rFonts w:asciiTheme="minorHAnsi" w:hAnsiTheme="minorHAnsi" w:cstheme="minorHAnsi"/>
          <w:sz w:val="22"/>
          <w:szCs w:val="22"/>
        </w:rPr>
        <w:t>.</w:t>
      </w:r>
    </w:p>
    <w:p w:rsidR="00D05967" w:rsidRDefault="005E73BA" w:rsidP="001704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Winnicott, D. (1991</w:t>
      </w:r>
      <w:r w:rsidR="00EA662B">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sz w:val="22"/>
          <w:szCs w:val="22"/>
        </w:rPr>
        <w:t xml:space="preserve">Playing and Reality. </w:t>
      </w:r>
      <w:r>
        <w:rPr>
          <w:rFonts w:asciiTheme="minorHAnsi" w:hAnsiTheme="minorHAnsi" w:cstheme="minorHAnsi"/>
          <w:sz w:val="22"/>
          <w:szCs w:val="22"/>
        </w:rPr>
        <w:t>Abingdon: Routledge.</w:t>
      </w:r>
      <w:r w:rsidR="00170437">
        <w:rPr>
          <w:rFonts w:asciiTheme="minorHAnsi" w:hAnsiTheme="minorHAnsi" w:cstheme="minorHAnsi"/>
          <w:sz w:val="22"/>
          <w:szCs w:val="22"/>
        </w:rPr>
        <w:t xml:space="preserve"> </w:t>
      </w:r>
    </w:p>
    <w:p w:rsidR="00B05C77" w:rsidRPr="00C1631B" w:rsidRDefault="00B05C77" w:rsidP="00D05967">
      <w:pPr>
        <w:spacing w:after="0" w:line="240" w:lineRule="auto"/>
        <w:rPr>
          <w:rFonts w:cstheme="minorHAnsi"/>
        </w:rPr>
      </w:pPr>
    </w:p>
    <w:sectPr w:rsidR="00B05C77" w:rsidRPr="00C1631B" w:rsidSect="009947A2">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7B" w:rsidRDefault="00E7467B" w:rsidP="006228FE">
      <w:pPr>
        <w:spacing w:after="0" w:line="240" w:lineRule="auto"/>
      </w:pPr>
      <w:r>
        <w:separator/>
      </w:r>
    </w:p>
  </w:endnote>
  <w:endnote w:type="continuationSeparator" w:id="0">
    <w:p w:rsidR="00E7467B" w:rsidRDefault="00E7467B" w:rsidP="0062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7B" w:rsidRDefault="00E7467B" w:rsidP="006228FE">
      <w:pPr>
        <w:spacing w:after="0" w:line="240" w:lineRule="auto"/>
      </w:pPr>
      <w:r>
        <w:separator/>
      </w:r>
    </w:p>
  </w:footnote>
  <w:footnote w:type="continuationSeparator" w:id="0">
    <w:p w:rsidR="00E7467B" w:rsidRDefault="00E7467B" w:rsidP="00622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FE" w:rsidRPr="006228FE" w:rsidRDefault="006228FE" w:rsidP="006228FE">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A2" w:rsidRDefault="009947A2" w:rsidP="009947A2">
    <w:pPr>
      <w:pStyle w:val="Header"/>
      <w:jc w:val="center"/>
      <w:rPr>
        <w:b/>
        <w:sz w:val="24"/>
        <w:szCs w:val="24"/>
      </w:rPr>
    </w:pPr>
    <w:r>
      <w:rPr>
        <w:b/>
        <w:sz w:val="24"/>
        <w:szCs w:val="24"/>
      </w:rPr>
      <w:t xml:space="preserve">TACTYC Conference Paper </w:t>
    </w:r>
  </w:p>
  <w:p w:rsidR="009947A2" w:rsidRPr="009947A2" w:rsidRDefault="009947A2" w:rsidP="009947A2">
    <w:pPr>
      <w:pStyle w:val="Header"/>
      <w:jc w:val="center"/>
      <w:rPr>
        <w:b/>
        <w:sz w:val="24"/>
        <w:szCs w:val="24"/>
      </w:rPr>
    </w:pPr>
    <w:r>
      <w:rPr>
        <w:b/>
        <w:sz w:val="24"/>
        <w:szCs w:val="24"/>
      </w:rPr>
      <w:t>1st November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5CE"/>
    <w:multiLevelType w:val="multilevel"/>
    <w:tmpl w:val="FC4A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83BC3"/>
    <w:multiLevelType w:val="hybridMultilevel"/>
    <w:tmpl w:val="76040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303397"/>
    <w:multiLevelType w:val="hybridMultilevel"/>
    <w:tmpl w:val="ABDE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A82AC9"/>
    <w:multiLevelType w:val="hybridMultilevel"/>
    <w:tmpl w:val="17104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22B39F3"/>
    <w:multiLevelType w:val="hybridMultilevel"/>
    <w:tmpl w:val="DFC4E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82B6CEC"/>
    <w:multiLevelType w:val="hybridMultilevel"/>
    <w:tmpl w:val="A1A4B2A8"/>
    <w:lvl w:ilvl="0" w:tplc="FF6681D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E4C0327"/>
    <w:multiLevelType w:val="hybridMultilevel"/>
    <w:tmpl w:val="ED36B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45"/>
    <w:rsid w:val="000141D5"/>
    <w:rsid w:val="000145FB"/>
    <w:rsid w:val="00023701"/>
    <w:rsid w:val="00041581"/>
    <w:rsid w:val="000440A8"/>
    <w:rsid w:val="000541C7"/>
    <w:rsid w:val="00061897"/>
    <w:rsid w:val="000662CB"/>
    <w:rsid w:val="00072349"/>
    <w:rsid w:val="00080726"/>
    <w:rsid w:val="000A1D06"/>
    <w:rsid w:val="000E557F"/>
    <w:rsid w:val="000F2C2A"/>
    <w:rsid w:val="000F52C9"/>
    <w:rsid w:val="001128CD"/>
    <w:rsid w:val="00115C8A"/>
    <w:rsid w:val="001367C6"/>
    <w:rsid w:val="00154BB6"/>
    <w:rsid w:val="0016723C"/>
    <w:rsid w:val="00170437"/>
    <w:rsid w:val="0017513D"/>
    <w:rsid w:val="001972AF"/>
    <w:rsid w:val="001C001D"/>
    <w:rsid w:val="001D6374"/>
    <w:rsid w:val="001E3819"/>
    <w:rsid w:val="00216249"/>
    <w:rsid w:val="00220D6D"/>
    <w:rsid w:val="0023684C"/>
    <w:rsid w:val="00241760"/>
    <w:rsid w:val="00251139"/>
    <w:rsid w:val="00260663"/>
    <w:rsid w:val="0027525A"/>
    <w:rsid w:val="002862F0"/>
    <w:rsid w:val="002D139F"/>
    <w:rsid w:val="002F282D"/>
    <w:rsid w:val="00301F49"/>
    <w:rsid w:val="00317438"/>
    <w:rsid w:val="00320747"/>
    <w:rsid w:val="00326738"/>
    <w:rsid w:val="00327D87"/>
    <w:rsid w:val="00337157"/>
    <w:rsid w:val="00350B39"/>
    <w:rsid w:val="00356B7E"/>
    <w:rsid w:val="00362545"/>
    <w:rsid w:val="00363930"/>
    <w:rsid w:val="0037493C"/>
    <w:rsid w:val="003846EB"/>
    <w:rsid w:val="00390345"/>
    <w:rsid w:val="003972DD"/>
    <w:rsid w:val="003C140D"/>
    <w:rsid w:val="003E7FA8"/>
    <w:rsid w:val="003F7F9B"/>
    <w:rsid w:val="004220D6"/>
    <w:rsid w:val="0043003F"/>
    <w:rsid w:val="00432DE3"/>
    <w:rsid w:val="004378C1"/>
    <w:rsid w:val="00443532"/>
    <w:rsid w:val="00453607"/>
    <w:rsid w:val="00493121"/>
    <w:rsid w:val="00494013"/>
    <w:rsid w:val="004955EB"/>
    <w:rsid w:val="004D2242"/>
    <w:rsid w:val="004E04A5"/>
    <w:rsid w:val="004E33FF"/>
    <w:rsid w:val="004F28B5"/>
    <w:rsid w:val="004F3C01"/>
    <w:rsid w:val="00520583"/>
    <w:rsid w:val="00534BE5"/>
    <w:rsid w:val="00544ACA"/>
    <w:rsid w:val="0055125F"/>
    <w:rsid w:val="00555D20"/>
    <w:rsid w:val="005907CF"/>
    <w:rsid w:val="005925C2"/>
    <w:rsid w:val="005C47DA"/>
    <w:rsid w:val="005E54CF"/>
    <w:rsid w:val="005E5A5B"/>
    <w:rsid w:val="005E73BA"/>
    <w:rsid w:val="005E7C0C"/>
    <w:rsid w:val="005F7C88"/>
    <w:rsid w:val="006021AD"/>
    <w:rsid w:val="0061571F"/>
    <w:rsid w:val="006228FE"/>
    <w:rsid w:val="00644432"/>
    <w:rsid w:val="00645809"/>
    <w:rsid w:val="006469C8"/>
    <w:rsid w:val="0066745D"/>
    <w:rsid w:val="0067755B"/>
    <w:rsid w:val="00677952"/>
    <w:rsid w:val="006968CF"/>
    <w:rsid w:val="006A44C2"/>
    <w:rsid w:val="006D2619"/>
    <w:rsid w:val="006D3F1C"/>
    <w:rsid w:val="006E6D91"/>
    <w:rsid w:val="006F264C"/>
    <w:rsid w:val="007058F0"/>
    <w:rsid w:val="00717A51"/>
    <w:rsid w:val="00727B39"/>
    <w:rsid w:val="00731161"/>
    <w:rsid w:val="0074352F"/>
    <w:rsid w:val="007803BD"/>
    <w:rsid w:val="00791F32"/>
    <w:rsid w:val="0079312D"/>
    <w:rsid w:val="007B5D4D"/>
    <w:rsid w:val="007D1334"/>
    <w:rsid w:val="007E606D"/>
    <w:rsid w:val="00817FBD"/>
    <w:rsid w:val="00820846"/>
    <w:rsid w:val="00823E37"/>
    <w:rsid w:val="00846504"/>
    <w:rsid w:val="00865E38"/>
    <w:rsid w:val="00874B04"/>
    <w:rsid w:val="008D5FD3"/>
    <w:rsid w:val="008D6C0E"/>
    <w:rsid w:val="00906B5D"/>
    <w:rsid w:val="0091071D"/>
    <w:rsid w:val="009174D8"/>
    <w:rsid w:val="00927535"/>
    <w:rsid w:val="00937192"/>
    <w:rsid w:val="00942EDA"/>
    <w:rsid w:val="00944B8F"/>
    <w:rsid w:val="00952C15"/>
    <w:rsid w:val="00964DE0"/>
    <w:rsid w:val="009855ED"/>
    <w:rsid w:val="009947A2"/>
    <w:rsid w:val="00994852"/>
    <w:rsid w:val="009A78A0"/>
    <w:rsid w:val="009B2049"/>
    <w:rsid w:val="009C0766"/>
    <w:rsid w:val="009D5376"/>
    <w:rsid w:val="009D7BEE"/>
    <w:rsid w:val="00A063CF"/>
    <w:rsid w:val="00A072C9"/>
    <w:rsid w:val="00A22BE6"/>
    <w:rsid w:val="00A25777"/>
    <w:rsid w:val="00A2610A"/>
    <w:rsid w:val="00A439C4"/>
    <w:rsid w:val="00A52636"/>
    <w:rsid w:val="00A6190C"/>
    <w:rsid w:val="00A646C4"/>
    <w:rsid w:val="00A74D6F"/>
    <w:rsid w:val="00A92F95"/>
    <w:rsid w:val="00AA42A4"/>
    <w:rsid w:val="00AE4DD3"/>
    <w:rsid w:val="00B05C77"/>
    <w:rsid w:val="00B15F06"/>
    <w:rsid w:val="00B56B08"/>
    <w:rsid w:val="00B95A46"/>
    <w:rsid w:val="00BB038A"/>
    <w:rsid w:val="00BC39A6"/>
    <w:rsid w:val="00BE4820"/>
    <w:rsid w:val="00BF2CA6"/>
    <w:rsid w:val="00BF3015"/>
    <w:rsid w:val="00C07024"/>
    <w:rsid w:val="00C1631B"/>
    <w:rsid w:val="00C2754A"/>
    <w:rsid w:val="00C34F8A"/>
    <w:rsid w:val="00C36894"/>
    <w:rsid w:val="00C73EFC"/>
    <w:rsid w:val="00C839F0"/>
    <w:rsid w:val="00C86AFC"/>
    <w:rsid w:val="00C94F24"/>
    <w:rsid w:val="00CB00C5"/>
    <w:rsid w:val="00CC0D74"/>
    <w:rsid w:val="00CE7FB3"/>
    <w:rsid w:val="00CF2382"/>
    <w:rsid w:val="00CF27DB"/>
    <w:rsid w:val="00D05967"/>
    <w:rsid w:val="00D10E3B"/>
    <w:rsid w:val="00D1405D"/>
    <w:rsid w:val="00D210A7"/>
    <w:rsid w:val="00D31471"/>
    <w:rsid w:val="00D36B1B"/>
    <w:rsid w:val="00D37DC2"/>
    <w:rsid w:val="00D416E8"/>
    <w:rsid w:val="00D63441"/>
    <w:rsid w:val="00D807E4"/>
    <w:rsid w:val="00DB3204"/>
    <w:rsid w:val="00DB5F56"/>
    <w:rsid w:val="00DD1B17"/>
    <w:rsid w:val="00DD70F5"/>
    <w:rsid w:val="00DE0416"/>
    <w:rsid w:val="00DE17F5"/>
    <w:rsid w:val="00DF37D5"/>
    <w:rsid w:val="00E009EE"/>
    <w:rsid w:val="00E01C58"/>
    <w:rsid w:val="00E11A59"/>
    <w:rsid w:val="00E2579E"/>
    <w:rsid w:val="00E25C01"/>
    <w:rsid w:val="00E37C9E"/>
    <w:rsid w:val="00E472AC"/>
    <w:rsid w:val="00E53E82"/>
    <w:rsid w:val="00E559EF"/>
    <w:rsid w:val="00E7467B"/>
    <w:rsid w:val="00E75F05"/>
    <w:rsid w:val="00E874C3"/>
    <w:rsid w:val="00EA5E9A"/>
    <w:rsid w:val="00EA662B"/>
    <w:rsid w:val="00EA7145"/>
    <w:rsid w:val="00EC1245"/>
    <w:rsid w:val="00ED3299"/>
    <w:rsid w:val="00ED39C7"/>
    <w:rsid w:val="00EE16FB"/>
    <w:rsid w:val="00EF1E1D"/>
    <w:rsid w:val="00EF3485"/>
    <w:rsid w:val="00F007EF"/>
    <w:rsid w:val="00F10AAD"/>
    <w:rsid w:val="00F21A53"/>
    <w:rsid w:val="00F41309"/>
    <w:rsid w:val="00F57666"/>
    <w:rsid w:val="00F57A44"/>
    <w:rsid w:val="00F70987"/>
    <w:rsid w:val="00F77D3F"/>
    <w:rsid w:val="00FA008C"/>
    <w:rsid w:val="00FA7CCD"/>
    <w:rsid w:val="00FB34A5"/>
    <w:rsid w:val="00FB3BAF"/>
    <w:rsid w:val="00FB6F65"/>
    <w:rsid w:val="00FC67DA"/>
    <w:rsid w:val="00FF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C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2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8FE"/>
  </w:style>
  <w:style w:type="paragraph" w:styleId="Footer">
    <w:name w:val="footer"/>
    <w:basedOn w:val="Normal"/>
    <w:link w:val="FooterChar"/>
    <w:uiPriority w:val="99"/>
    <w:unhideWhenUsed/>
    <w:rsid w:val="00622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8FE"/>
  </w:style>
  <w:style w:type="paragraph" w:styleId="BalloonText">
    <w:name w:val="Balloon Text"/>
    <w:basedOn w:val="Normal"/>
    <w:link w:val="BalloonTextChar"/>
    <w:uiPriority w:val="99"/>
    <w:semiHidden/>
    <w:unhideWhenUsed/>
    <w:rsid w:val="0062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8FE"/>
    <w:rPr>
      <w:rFonts w:ascii="Tahoma" w:hAnsi="Tahoma" w:cs="Tahoma"/>
      <w:sz w:val="16"/>
      <w:szCs w:val="16"/>
    </w:rPr>
  </w:style>
  <w:style w:type="paragraph" w:styleId="ListParagraph">
    <w:name w:val="List Paragraph"/>
    <w:basedOn w:val="Normal"/>
    <w:uiPriority w:val="34"/>
    <w:qFormat/>
    <w:rsid w:val="00D31471"/>
    <w:pPr>
      <w:ind w:left="720"/>
      <w:contextualSpacing/>
    </w:pPr>
  </w:style>
  <w:style w:type="table" w:styleId="TableGrid">
    <w:name w:val="Table Grid"/>
    <w:basedOn w:val="TableNormal"/>
    <w:uiPriority w:val="59"/>
    <w:rsid w:val="001672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15C8A"/>
  </w:style>
  <w:style w:type="character" w:styleId="Emphasis">
    <w:name w:val="Emphasis"/>
    <w:basedOn w:val="DefaultParagraphFont"/>
    <w:uiPriority w:val="20"/>
    <w:qFormat/>
    <w:rsid w:val="00115C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C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2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8FE"/>
  </w:style>
  <w:style w:type="paragraph" w:styleId="Footer">
    <w:name w:val="footer"/>
    <w:basedOn w:val="Normal"/>
    <w:link w:val="FooterChar"/>
    <w:uiPriority w:val="99"/>
    <w:unhideWhenUsed/>
    <w:rsid w:val="00622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8FE"/>
  </w:style>
  <w:style w:type="paragraph" w:styleId="BalloonText">
    <w:name w:val="Balloon Text"/>
    <w:basedOn w:val="Normal"/>
    <w:link w:val="BalloonTextChar"/>
    <w:uiPriority w:val="99"/>
    <w:semiHidden/>
    <w:unhideWhenUsed/>
    <w:rsid w:val="0062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8FE"/>
    <w:rPr>
      <w:rFonts w:ascii="Tahoma" w:hAnsi="Tahoma" w:cs="Tahoma"/>
      <w:sz w:val="16"/>
      <w:szCs w:val="16"/>
    </w:rPr>
  </w:style>
  <w:style w:type="paragraph" w:styleId="ListParagraph">
    <w:name w:val="List Paragraph"/>
    <w:basedOn w:val="Normal"/>
    <w:uiPriority w:val="34"/>
    <w:qFormat/>
    <w:rsid w:val="00D31471"/>
    <w:pPr>
      <w:ind w:left="720"/>
      <w:contextualSpacing/>
    </w:pPr>
  </w:style>
  <w:style w:type="table" w:styleId="TableGrid">
    <w:name w:val="Table Grid"/>
    <w:basedOn w:val="TableNormal"/>
    <w:uiPriority w:val="59"/>
    <w:rsid w:val="001672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15C8A"/>
  </w:style>
  <w:style w:type="character" w:styleId="Emphasis">
    <w:name w:val="Emphasis"/>
    <w:basedOn w:val="DefaultParagraphFont"/>
    <w:uiPriority w:val="20"/>
    <w:qFormat/>
    <w:rsid w:val="00115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7384">
      <w:bodyDiv w:val="1"/>
      <w:marLeft w:val="0"/>
      <w:marRight w:val="0"/>
      <w:marTop w:val="0"/>
      <w:marBottom w:val="0"/>
      <w:divBdr>
        <w:top w:val="none" w:sz="0" w:space="0" w:color="auto"/>
        <w:left w:val="none" w:sz="0" w:space="0" w:color="auto"/>
        <w:bottom w:val="none" w:sz="0" w:space="0" w:color="auto"/>
        <w:right w:val="none" w:sz="0" w:space="0" w:color="auto"/>
      </w:divBdr>
    </w:div>
    <w:div w:id="771242087">
      <w:bodyDiv w:val="1"/>
      <w:marLeft w:val="0"/>
      <w:marRight w:val="0"/>
      <w:marTop w:val="0"/>
      <w:marBottom w:val="0"/>
      <w:divBdr>
        <w:top w:val="none" w:sz="0" w:space="0" w:color="auto"/>
        <w:left w:val="none" w:sz="0" w:space="0" w:color="auto"/>
        <w:bottom w:val="none" w:sz="0" w:space="0" w:color="auto"/>
        <w:right w:val="none" w:sz="0" w:space="0" w:color="auto"/>
      </w:divBdr>
    </w:div>
    <w:div w:id="1273200155">
      <w:bodyDiv w:val="1"/>
      <w:marLeft w:val="0"/>
      <w:marRight w:val="0"/>
      <w:marTop w:val="0"/>
      <w:marBottom w:val="0"/>
      <w:divBdr>
        <w:top w:val="none" w:sz="0" w:space="0" w:color="auto"/>
        <w:left w:val="none" w:sz="0" w:space="0" w:color="auto"/>
        <w:bottom w:val="none" w:sz="0" w:space="0" w:color="auto"/>
        <w:right w:val="none" w:sz="0" w:space="0" w:color="auto"/>
      </w:divBdr>
    </w:div>
    <w:div w:id="1351953367">
      <w:bodyDiv w:val="1"/>
      <w:marLeft w:val="0"/>
      <w:marRight w:val="0"/>
      <w:marTop w:val="0"/>
      <w:marBottom w:val="0"/>
      <w:divBdr>
        <w:top w:val="none" w:sz="0" w:space="0" w:color="auto"/>
        <w:left w:val="none" w:sz="0" w:space="0" w:color="auto"/>
        <w:bottom w:val="none" w:sz="0" w:space="0" w:color="auto"/>
        <w:right w:val="none" w:sz="0" w:space="0" w:color="auto"/>
      </w:divBdr>
    </w:div>
    <w:div w:id="1604875302">
      <w:bodyDiv w:val="1"/>
      <w:marLeft w:val="0"/>
      <w:marRight w:val="0"/>
      <w:marTop w:val="0"/>
      <w:marBottom w:val="0"/>
      <w:divBdr>
        <w:top w:val="none" w:sz="0" w:space="0" w:color="auto"/>
        <w:left w:val="none" w:sz="0" w:space="0" w:color="auto"/>
        <w:bottom w:val="none" w:sz="0" w:space="0" w:color="auto"/>
        <w:right w:val="none" w:sz="0" w:space="0" w:color="auto"/>
      </w:divBdr>
    </w:div>
    <w:div w:id="17405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C09A-272A-48B8-BF9A-5096E368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Smith</dc:creator>
  <cp:lastModifiedBy>Windows User</cp:lastModifiedBy>
  <cp:revision>2</cp:revision>
  <dcterms:created xsi:type="dcterms:W3CDTF">2014-10-29T18:37:00Z</dcterms:created>
  <dcterms:modified xsi:type="dcterms:W3CDTF">2014-10-29T18:37:00Z</dcterms:modified>
</cp:coreProperties>
</file>