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D4" w:rsidRPr="0096541F" w:rsidRDefault="008050C9" w:rsidP="0096541F">
      <w:pPr>
        <w:spacing w:after="40" w:line="240" w:lineRule="auto"/>
        <w:jc w:val="center"/>
        <w:rPr>
          <w:rFonts w:ascii="Arial" w:hAnsi="Arial" w:cs="Arial"/>
          <w:b/>
        </w:rPr>
      </w:pPr>
      <w:bookmarkStart w:id="0" w:name="_GoBack"/>
      <w:bookmarkEnd w:id="0"/>
      <w:r w:rsidRPr="0096541F">
        <w:rPr>
          <w:rFonts w:ascii="Arial" w:hAnsi="Arial" w:cs="Arial"/>
          <w:b/>
        </w:rPr>
        <w:t>Children as experts in infant school transitions</w:t>
      </w:r>
    </w:p>
    <w:p w:rsidR="00C574C7" w:rsidRPr="0096541F" w:rsidRDefault="00C574C7" w:rsidP="0096541F">
      <w:pPr>
        <w:spacing w:after="40" w:line="240" w:lineRule="auto"/>
        <w:jc w:val="center"/>
        <w:rPr>
          <w:rFonts w:ascii="Arial" w:hAnsi="Arial" w:cs="Arial"/>
          <w:b/>
        </w:rPr>
      </w:pPr>
    </w:p>
    <w:p w:rsidR="00C574C7" w:rsidRPr="0096541F" w:rsidRDefault="00C574C7" w:rsidP="0096541F">
      <w:pPr>
        <w:spacing w:after="40" w:line="240" w:lineRule="auto"/>
        <w:jc w:val="center"/>
        <w:rPr>
          <w:rFonts w:ascii="Arial" w:hAnsi="Arial" w:cs="Arial"/>
          <w:b/>
        </w:rPr>
      </w:pPr>
      <w:r w:rsidRPr="0096541F">
        <w:rPr>
          <w:rFonts w:ascii="Arial" w:hAnsi="Arial" w:cs="Arial"/>
          <w:b/>
        </w:rPr>
        <w:t xml:space="preserve">A Pilot Study </w:t>
      </w:r>
    </w:p>
    <w:p w:rsidR="00C574C7" w:rsidRPr="0096541F" w:rsidRDefault="00C574C7" w:rsidP="0096541F">
      <w:pPr>
        <w:spacing w:after="40" w:line="240" w:lineRule="auto"/>
        <w:jc w:val="center"/>
        <w:rPr>
          <w:rFonts w:ascii="Arial" w:hAnsi="Arial" w:cs="Arial"/>
          <w:b/>
        </w:rPr>
      </w:pPr>
    </w:p>
    <w:p w:rsidR="00C574C7" w:rsidRPr="0096541F" w:rsidRDefault="00C574C7" w:rsidP="0096541F">
      <w:pPr>
        <w:spacing w:after="40" w:line="240" w:lineRule="auto"/>
        <w:jc w:val="center"/>
        <w:rPr>
          <w:rFonts w:ascii="Arial" w:hAnsi="Arial" w:cs="Arial"/>
        </w:rPr>
      </w:pPr>
      <w:r w:rsidRPr="0096541F">
        <w:rPr>
          <w:rFonts w:ascii="Arial" w:hAnsi="Arial" w:cs="Arial"/>
          <w:b/>
        </w:rPr>
        <w:t>2014</w:t>
      </w:r>
    </w:p>
    <w:p w:rsidR="00C574C7" w:rsidRPr="0096541F" w:rsidRDefault="00C574C7" w:rsidP="0096541F">
      <w:pPr>
        <w:spacing w:after="40" w:line="240" w:lineRule="auto"/>
        <w:jc w:val="center"/>
        <w:rPr>
          <w:rFonts w:ascii="Arial" w:hAnsi="Arial" w:cs="Arial"/>
        </w:rPr>
      </w:pPr>
    </w:p>
    <w:p w:rsidR="004767A5" w:rsidRPr="0096541F" w:rsidRDefault="004767A5" w:rsidP="0096541F">
      <w:pPr>
        <w:spacing w:after="40" w:line="240" w:lineRule="auto"/>
        <w:rPr>
          <w:rFonts w:ascii="Arial" w:hAnsi="Arial" w:cs="Arial"/>
          <w:b/>
        </w:rPr>
      </w:pPr>
      <w:r w:rsidRPr="0096541F">
        <w:rPr>
          <w:rFonts w:ascii="Arial" w:hAnsi="Arial" w:cs="Arial"/>
          <w:b/>
        </w:rPr>
        <w:t>Introduction</w:t>
      </w:r>
    </w:p>
    <w:p w:rsidR="004767A5" w:rsidRPr="0096541F" w:rsidRDefault="004767A5" w:rsidP="0096541F">
      <w:pPr>
        <w:spacing w:after="40" w:line="240" w:lineRule="auto"/>
        <w:rPr>
          <w:rFonts w:ascii="Arial" w:hAnsi="Arial" w:cs="Arial"/>
        </w:rPr>
      </w:pPr>
    </w:p>
    <w:p w:rsidR="004767A5" w:rsidRPr="0096541F" w:rsidRDefault="004767A5" w:rsidP="0096541F">
      <w:pPr>
        <w:spacing w:after="40" w:line="240" w:lineRule="auto"/>
        <w:rPr>
          <w:rFonts w:ascii="Arial" w:hAnsi="Arial" w:cs="Arial"/>
        </w:rPr>
      </w:pPr>
      <w:r w:rsidRPr="0096541F">
        <w:rPr>
          <w:rFonts w:ascii="Arial" w:hAnsi="Arial" w:cs="Arial"/>
        </w:rPr>
        <w:t>This paper reports on</w:t>
      </w:r>
      <w:r w:rsidR="009D106D" w:rsidRPr="0096541F">
        <w:rPr>
          <w:rFonts w:ascii="Arial" w:hAnsi="Arial" w:cs="Arial"/>
        </w:rPr>
        <w:t xml:space="preserve"> a Pilot Study </w:t>
      </w:r>
      <w:r w:rsidR="00805CC5" w:rsidRPr="0096541F">
        <w:rPr>
          <w:rFonts w:ascii="Arial" w:hAnsi="Arial" w:cs="Arial"/>
        </w:rPr>
        <w:t>w</w:t>
      </w:r>
      <w:r w:rsidR="004F5E77">
        <w:rPr>
          <w:rFonts w:ascii="Arial" w:hAnsi="Arial" w:cs="Arial"/>
        </w:rPr>
        <w:t>hich explores</w:t>
      </w:r>
      <w:r w:rsidR="004C6CDA" w:rsidRPr="0096541F">
        <w:rPr>
          <w:rFonts w:ascii="Arial" w:hAnsi="Arial" w:cs="Arial"/>
        </w:rPr>
        <w:t xml:space="preserve"> the perceptions of children who have recently moved to Year One about </w:t>
      </w:r>
      <w:r w:rsidR="002539BE" w:rsidRPr="0096541F">
        <w:rPr>
          <w:rFonts w:ascii="Arial" w:hAnsi="Arial" w:cs="Arial"/>
        </w:rPr>
        <w:t>their experiences of transition</w:t>
      </w:r>
      <w:r w:rsidR="004C6CDA" w:rsidRPr="0096541F">
        <w:rPr>
          <w:rFonts w:ascii="Arial" w:hAnsi="Arial" w:cs="Arial"/>
        </w:rPr>
        <w:t xml:space="preserve">.  </w:t>
      </w:r>
      <w:r w:rsidR="00805CC5" w:rsidRPr="0096541F">
        <w:rPr>
          <w:rFonts w:ascii="Arial" w:hAnsi="Arial" w:cs="Arial"/>
        </w:rPr>
        <w:t>It fo</w:t>
      </w:r>
      <w:r w:rsidR="004F5E77">
        <w:rPr>
          <w:rFonts w:ascii="Arial" w:hAnsi="Arial" w:cs="Arial"/>
        </w:rPr>
        <w:t xml:space="preserve">rms part of a </w:t>
      </w:r>
      <w:r w:rsidR="004C6CDA" w:rsidRPr="0096541F">
        <w:rPr>
          <w:rFonts w:ascii="Arial" w:hAnsi="Arial" w:cs="Arial"/>
        </w:rPr>
        <w:t xml:space="preserve">Doctorial study </w:t>
      </w:r>
      <w:r w:rsidR="004F5E77">
        <w:rPr>
          <w:rFonts w:ascii="Arial" w:hAnsi="Arial" w:cs="Arial"/>
        </w:rPr>
        <w:t>and builds on a</w:t>
      </w:r>
      <w:r w:rsidR="00805CC5" w:rsidRPr="0096541F">
        <w:rPr>
          <w:rFonts w:ascii="Arial" w:hAnsi="Arial" w:cs="Arial"/>
        </w:rPr>
        <w:t xml:space="preserve"> Maste</w:t>
      </w:r>
      <w:r w:rsidR="004C6CDA" w:rsidRPr="0096541F">
        <w:rPr>
          <w:rFonts w:ascii="Arial" w:hAnsi="Arial" w:cs="Arial"/>
        </w:rPr>
        <w:t xml:space="preserve">rs study </w:t>
      </w:r>
      <w:r w:rsidR="00F05D51">
        <w:rPr>
          <w:rFonts w:ascii="Arial" w:hAnsi="Arial" w:cs="Arial"/>
        </w:rPr>
        <w:t>(</w:t>
      </w:r>
      <w:proofErr w:type="spellStart"/>
      <w:r w:rsidR="00F05D51">
        <w:rPr>
          <w:rFonts w:ascii="Arial" w:hAnsi="Arial" w:cs="Arial"/>
        </w:rPr>
        <w:t>Taddeo</w:t>
      </w:r>
      <w:proofErr w:type="spellEnd"/>
      <w:r w:rsidR="00F05D51">
        <w:rPr>
          <w:rFonts w:ascii="Arial" w:hAnsi="Arial" w:cs="Arial"/>
        </w:rPr>
        <w:t xml:space="preserve">, 2012) </w:t>
      </w:r>
      <w:r w:rsidR="00805CC5" w:rsidRPr="0096541F">
        <w:rPr>
          <w:rFonts w:ascii="Arial" w:hAnsi="Arial" w:cs="Arial"/>
        </w:rPr>
        <w:t>which ex</w:t>
      </w:r>
      <w:r w:rsidR="004C6CDA" w:rsidRPr="0096541F">
        <w:rPr>
          <w:rFonts w:ascii="Arial" w:hAnsi="Arial" w:cs="Arial"/>
        </w:rPr>
        <w:t xml:space="preserve">plored how the same </w:t>
      </w:r>
      <w:r w:rsidR="00805CC5" w:rsidRPr="0096541F">
        <w:rPr>
          <w:rFonts w:ascii="Arial" w:hAnsi="Arial" w:cs="Arial"/>
        </w:rPr>
        <w:t>c</w:t>
      </w:r>
      <w:r w:rsidR="004C6CDA" w:rsidRPr="0096541F">
        <w:rPr>
          <w:rFonts w:ascii="Arial" w:hAnsi="Arial" w:cs="Arial"/>
        </w:rPr>
        <w:t>hildren viewed their transit from pre-school to schoo</w:t>
      </w:r>
      <w:r w:rsidR="00F05D51">
        <w:rPr>
          <w:rFonts w:ascii="Arial" w:hAnsi="Arial" w:cs="Arial"/>
        </w:rPr>
        <w:t>l</w:t>
      </w:r>
      <w:r w:rsidR="00F05D51" w:rsidRPr="00F05D51">
        <w:rPr>
          <w:rFonts w:ascii="Arial" w:hAnsi="Arial" w:cs="Arial"/>
        </w:rPr>
        <w:t xml:space="preserve"> </w:t>
      </w:r>
      <w:r w:rsidR="00F05D51">
        <w:rPr>
          <w:rFonts w:ascii="Arial" w:hAnsi="Arial" w:cs="Arial"/>
        </w:rPr>
        <w:t>and their contribution to supporting other young children undergoing a similar transition</w:t>
      </w:r>
      <w:r w:rsidR="004C6CDA" w:rsidRPr="0096541F">
        <w:rPr>
          <w:rFonts w:ascii="Arial" w:hAnsi="Arial" w:cs="Arial"/>
        </w:rPr>
        <w:t>.</w:t>
      </w:r>
    </w:p>
    <w:p w:rsidR="004C6CDA" w:rsidRPr="0096541F" w:rsidRDefault="004C6CDA" w:rsidP="0096541F">
      <w:pPr>
        <w:spacing w:after="40" w:line="240" w:lineRule="auto"/>
        <w:rPr>
          <w:rFonts w:ascii="Arial" w:hAnsi="Arial" w:cs="Arial"/>
        </w:rPr>
      </w:pPr>
    </w:p>
    <w:p w:rsidR="004767A5" w:rsidRPr="0096541F" w:rsidRDefault="004767A5" w:rsidP="0096541F">
      <w:pPr>
        <w:spacing w:after="40" w:line="240" w:lineRule="auto"/>
        <w:rPr>
          <w:rFonts w:ascii="Arial" w:hAnsi="Arial" w:cs="Arial"/>
          <w:b/>
        </w:rPr>
      </w:pPr>
      <w:r w:rsidRPr="0096541F">
        <w:rPr>
          <w:rFonts w:ascii="Arial" w:hAnsi="Arial" w:cs="Arial"/>
          <w:b/>
        </w:rPr>
        <w:t>Background</w:t>
      </w:r>
      <w:r w:rsidR="009D106D" w:rsidRPr="0096541F">
        <w:rPr>
          <w:rFonts w:ascii="Arial" w:hAnsi="Arial" w:cs="Arial"/>
          <w:b/>
        </w:rPr>
        <w:t>/Rationale</w:t>
      </w:r>
    </w:p>
    <w:p w:rsidR="00DD7CB7" w:rsidRPr="0096541F" w:rsidRDefault="00DD7CB7" w:rsidP="0096541F">
      <w:pPr>
        <w:spacing w:after="40" w:line="240" w:lineRule="auto"/>
        <w:rPr>
          <w:rFonts w:ascii="Arial" w:hAnsi="Arial" w:cs="Arial"/>
          <w:b/>
        </w:rPr>
      </w:pPr>
    </w:p>
    <w:p w:rsidR="008770E2" w:rsidRPr="0096541F" w:rsidRDefault="008770E2" w:rsidP="0096541F">
      <w:pPr>
        <w:spacing w:after="40" w:line="240" w:lineRule="auto"/>
        <w:rPr>
          <w:rFonts w:ascii="Arial" w:hAnsi="Arial" w:cs="Arial"/>
        </w:rPr>
      </w:pPr>
      <w:r w:rsidRPr="0096541F">
        <w:rPr>
          <w:rFonts w:ascii="Arial" w:hAnsi="Arial" w:cs="Arial"/>
        </w:rPr>
        <w:t>As children transit through the Foundation Stage to Key Stage One, t</w:t>
      </w:r>
      <w:r w:rsidR="004F5E77">
        <w:rPr>
          <w:rFonts w:ascii="Arial" w:hAnsi="Arial" w:cs="Arial"/>
        </w:rPr>
        <w:t>hey</w:t>
      </w:r>
      <w:r w:rsidRPr="0096541F">
        <w:rPr>
          <w:rFonts w:ascii="Arial" w:hAnsi="Arial" w:cs="Arial"/>
        </w:rPr>
        <w:t xml:space="preserve"> experience abrupt changes.  During the Foundation Stage in England, three to five year old children learn through an integrated play-based pedagogy (</w:t>
      </w:r>
      <w:r w:rsidRPr="0096541F">
        <w:rPr>
          <w:rFonts w:ascii="Arial" w:hAnsi="Arial" w:cs="Arial"/>
          <w:i/>
        </w:rPr>
        <w:t>The Early Years Foundation Stage Curriculum</w:t>
      </w:r>
      <w:r w:rsidRPr="0096541F">
        <w:rPr>
          <w:rFonts w:ascii="Arial" w:hAnsi="Arial" w:cs="Arial"/>
        </w:rPr>
        <w:t xml:space="preserve">).  This phase of learning </w:t>
      </w:r>
      <w:proofErr w:type="gramStart"/>
      <w:r w:rsidRPr="0096541F">
        <w:rPr>
          <w:rFonts w:ascii="Arial" w:hAnsi="Arial" w:cs="Arial"/>
        </w:rPr>
        <w:t>spans</w:t>
      </w:r>
      <w:proofErr w:type="gramEnd"/>
      <w:r w:rsidRPr="0096541F">
        <w:rPr>
          <w:rFonts w:ascii="Arial" w:hAnsi="Arial" w:cs="Arial"/>
        </w:rPr>
        <w:t xml:space="preserve"> transition to school.  </w:t>
      </w:r>
      <w:r w:rsidR="004F5E77">
        <w:rPr>
          <w:rFonts w:ascii="Arial" w:hAnsi="Arial" w:cs="Arial"/>
        </w:rPr>
        <w:t xml:space="preserve">One year later, </w:t>
      </w:r>
      <w:r w:rsidRPr="0096541F">
        <w:rPr>
          <w:rFonts w:ascii="Arial" w:hAnsi="Arial" w:cs="Arial"/>
        </w:rPr>
        <w:t xml:space="preserve">children make the transition to Year </w:t>
      </w:r>
      <w:proofErr w:type="gramStart"/>
      <w:r w:rsidRPr="0096541F">
        <w:rPr>
          <w:rFonts w:ascii="Arial" w:hAnsi="Arial" w:cs="Arial"/>
        </w:rPr>
        <w:t>One</w:t>
      </w:r>
      <w:proofErr w:type="gramEnd"/>
      <w:r w:rsidRPr="0096541F">
        <w:rPr>
          <w:rFonts w:ascii="Arial" w:hAnsi="Arial" w:cs="Arial"/>
        </w:rPr>
        <w:t xml:space="preserve"> where their learning is determined by the subject based </w:t>
      </w:r>
      <w:r w:rsidRPr="0096541F">
        <w:rPr>
          <w:rFonts w:ascii="Arial" w:hAnsi="Arial" w:cs="Arial"/>
          <w:i/>
        </w:rPr>
        <w:t>National Curriculum</w:t>
      </w:r>
      <w:r w:rsidR="00307A56">
        <w:rPr>
          <w:rFonts w:ascii="Arial" w:hAnsi="Arial" w:cs="Arial"/>
        </w:rPr>
        <w:t xml:space="preserve">.  This transit </w:t>
      </w:r>
      <w:r w:rsidRPr="0096541F">
        <w:rPr>
          <w:rFonts w:ascii="Arial" w:hAnsi="Arial" w:cs="Arial"/>
        </w:rPr>
        <w:t xml:space="preserve">marks the beginning of a more ‘formal’ approach to learning and can be a huge leap for some children (Fisher, 2010).  </w:t>
      </w:r>
    </w:p>
    <w:p w:rsidR="008770E2" w:rsidRPr="0096541F" w:rsidRDefault="008770E2" w:rsidP="0096541F">
      <w:pPr>
        <w:pStyle w:val="Header"/>
        <w:tabs>
          <w:tab w:val="clear" w:pos="4153"/>
          <w:tab w:val="clear" w:pos="8306"/>
          <w:tab w:val="left" w:pos="7655"/>
        </w:tabs>
        <w:spacing w:after="40" w:line="240" w:lineRule="auto"/>
        <w:rPr>
          <w:rFonts w:ascii="Arial" w:hAnsi="Arial" w:cs="Arial"/>
          <w:szCs w:val="24"/>
        </w:rPr>
      </w:pPr>
    </w:p>
    <w:p w:rsidR="008770E2" w:rsidRPr="0096541F" w:rsidRDefault="00307A56" w:rsidP="0096541F">
      <w:pPr>
        <w:pStyle w:val="Header"/>
        <w:tabs>
          <w:tab w:val="clear" w:pos="4153"/>
          <w:tab w:val="clear" w:pos="8306"/>
          <w:tab w:val="left" w:pos="7655"/>
        </w:tabs>
        <w:spacing w:after="40" w:line="240" w:lineRule="auto"/>
        <w:rPr>
          <w:rFonts w:ascii="Arial" w:hAnsi="Arial" w:cs="Arial"/>
          <w:szCs w:val="24"/>
        </w:rPr>
      </w:pPr>
      <w:r>
        <w:rPr>
          <w:rFonts w:ascii="Arial" w:hAnsi="Arial" w:cs="Arial"/>
          <w:szCs w:val="24"/>
        </w:rPr>
        <w:t>C</w:t>
      </w:r>
      <w:r w:rsidR="008770E2" w:rsidRPr="0096541F">
        <w:rPr>
          <w:rFonts w:ascii="Arial" w:hAnsi="Arial" w:cs="Arial"/>
          <w:szCs w:val="24"/>
        </w:rPr>
        <w:t xml:space="preserve">hildren’s perspectives, experiences and expectations about transition and the next stages in their education can vary considerably from those of the adults involved in their transitions (Perry, </w:t>
      </w:r>
      <w:proofErr w:type="spellStart"/>
      <w:r w:rsidR="008770E2" w:rsidRPr="0096541F">
        <w:rPr>
          <w:rFonts w:ascii="Arial" w:hAnsi="Arial" w:cs="Arial"/>
          <w:szCs w:val="24"/>
        </w:rPr>
        <w:t>Dockett</w:t>
      </w:r>
      <w:proofErr w:type="spellEnd"/>
      <w:r w:rsidR="008770E2" w:rsidRPr="0096541F">
        <w:rPr>
          <w:rFonts w:ascii="Arial" w:hAnsi="Arial" w:cs="Arial"/>
          <w:szCs w:val="24"/>
        </w:rPr>
        <w:t xml:space="preserve"> and Tracey, 1998).  Such incongruence can lead to a lack of understanding by both parties (</w:t>
      </w:r>
      <w:proofErr w:type="spellStart"/>
      <w:r w:rsidR="008770E2" w:rsidRPr="0096541F">
        <w:rPr>
          <w:rFonts w:ascii="Arial" w:hAnsi="Arial" w:cs="Arial"/>
          <w:szCs w:val="24"/>
        </w:rPr>
        <w:t>Brooker</w:t>
      </w:r>
      <w:proofErr w:type="spellEnd"/>
      <w:r w:rsidR="008770E2" w:rsidRPr="0096541F">
        <w:rPr>
          <w:rFonts w:ascii="Arial" w:hAnsi="Arial" w:cs="Arial"/>
          <w:szCs w:val="24"/>
        </w:rPr>
        <w:t>, 2002)</w:t>
      </w:r>
      <w:r w:rsidR="00885361">
        <w:rPr>
          <w:rFonts w:ascii="Arial" w:hAnsi="Arial" w:cs="Arial"/>
          <w:szCs w:val="24"/>
        </w:rPr>
        <w:t>.  This calls for a Constructivist</w:t>
      </w:r>
      <w:r w:rsidR="008770E2" w:rsidRPr="0096541F">
        <w:rPr>
          <w:rFonts w:ascii="Arial" w:hAnsi="Arial" w:cs="Arial"/>
          <w:szCs w:val="24"/>
        </w:rPr>
        <w:t xml:space="preserve"> view of learning which acknowledges young children as active participants (Clark and Moss, 2005), thereby placing importance on young perspectives on the process of learning (</w:t>
      </w:r>
      <w:proofErr w:type="spellStart"/>
      <w:r w:rsidR="008770E2" w:rsidRPr="0096541F">
        <w:rPr>
          <w:rFonts w:ascii="Arial" w:hAnsi="Arial" w:cs="Arial"/>
          <w:szCs w:val="24"/>
        </w:rPr>
        <w:t>Brooker</w:t>
      </w:r>
      <w:proofErr w:type="spellEnd"/>
      <w:r w:rsidR="008770E2" w:rsidRPr="0096541F">
        <w:rPr>
          <w:rFonts w:ascii="Arial" w:hAnsi="Arial" w:cs="Arial"/>
          <w:szCs w:val="24"/>
        </w:rPr>
        <w:t xml:space="preserve">, 2002; Carr, 2000; </w:t>
      </w:r>
      <w:proofErr w:type="spellStart"/>
      <w:r w:rsidR="008770E2" w:rsidRPr="0096541F">
        <w:rPr>
          <w:rFonts w:ascii="Arial" w:hAnsi="Arial" w:cs="Arial"/>
          <w:szCs w:val="24"/>
        </w:rPr>
        <w:t>MacNaughton</w:t>
      </w:r>
      <w:proofErr w:type="spellEnd"/>
      <w:r w:rsidR="008770E2" w:rsidRPr="0096541F">
        <w:rPr>
          <w:rFonts w:ascii="Arial" w:hAnsi="Arial" w:cs="Arial"/>
          <w:szCs w:val="24"/>
        </w:rPr>
        <w:t xml:space="preserve">, 2003).  </w:t>
      </w:r>
    </w:p>
    <w:p w:rsidR="008770E2" w:rsidRPr="0096541F" w:rsidRDefault="008770E2" w:rsidP="0096541F">
      <w:pPr>
        <w:pStyle w:val="Header"/>
        <w:tabs>
          <w:tab w:val="clear" w:pos="4153"/>
          <w:tab w:val="clear" w:pos="8306"/>
          <w:tab w:val="left" w:pos="7655"/>
        </w:tabs>
        <w:spacing w:after="40" w:line="240" w:lineRule="auto"/>
        <w:rPr>
          <w:rFonts w:ascii="Arial" w:hAnsi="Arial" w:cs="Arial"/>
          <w:szCs w:val="24"/>
        </w:rPr>
      </w:pPr>
    </w:p>
    <w:p w:rsidR="008770E2" w:rsidRPr="0096541F" w:rsidRDefault="008770E2" w:rsidP="0096541F">
      <w:pPr>
        <w:pStyle w:val="Header"/>
        <w:tabs>
          <w:tab w:val="clear" w:pos="4153"/>
          <w:tab w:val="clear" w:pos="8306"/>
          <w:tab w:val="left" w:pos="7655"/>
        </w:tabs>
        <w:spacing w:after="40" w:line="240" w:lineRule="auto"/>
        <w:rPr>
          <w:rFonts w:ascii="Arial" w:hAnsi="Arial" w:cs="Arial"/>
          <w:szCs w:val="24"/>
        </w:rPr>
      </w:pPr>
      <w:r w:rsidRPr="0096541F">
        <w:rPr>
          <w:rFonts w:ascii="Arial" w:hAnsi="Arial" w:cs="Arial"/>
          <w:szCs w:val="24"/>
        </w:rPr>
        <w:t>An aspect of transition which has particular relevance to children’s involvement in research and the transition process is the imbalance of power that exists between experienced and non-experienced children, and between adults and children, during a period of trans</w:t>
      </w:r>
      <w:r w:rsidR="00307A56">
        <w:rPr>
          <w:rFonts w:ascii="Arial" w:hAnsi="Arial" w:cs="Arial"/>
          <w:szCs w:val="24"/>
        </w:rPr>
        <w:t>ition.  Children are</w:t>
      </w:r>
      <w:r w:rsidRPr="0096541F">
        <w:rPr>
          <w:rFonts w:ascii="Arial" w:hAnsi="Arial" w:cs="Arial"/>
          <w:szCs w:val="24"/>
        </w:rPr>
        <w:t xml:space="preserve"> more vulnerable to unequal power relationships in research than other groups (Robinson and </w:t>
      </w:r>
      <w:proofErr w:type="spellStart"/>
      <w:r w:rsidRPr="0096541F">
        <w:rPr>
          <w:rFonts w:ascii="Arial" w:hAnsi="Arial" w:cs="Arial"/>
          <w:szCs w:val="24"/>
        </w:rPr>
        <w:t>Kellett</w:t>
      </w:r>
      <w:proofErr w:type="spellEnd"/>
      <w:r w:rsidRPr="0096541F">
        <w:rPr>
          <w:rFonts w:ascii="Arial" w:hAnsi="Arial" w:cs="Arial"/>
          <w:szCs w:val="24"/>
        </w:rPr>
        <w:t xml:space="preserve">, 2004; Punch, 2002).  </w:t>
      </w:r>
      <w:r w:rsidR="002539BE" w:rsidRPr="0096541F">
        <w:rPr>
          <w:rFonts w:ascii="Arial" w:hAnsi="Arial" w:cs="Arial"/>
          <w:szCs w:val="24"/>
        </w:rPr>
        <w:t>A</w:t>
      </w:r>
      <w:r w:rsidRPr="0096541F">
        <w:rPr>
          <w:rFonts w:ascii="Arial" w:hAnsi="Arial" w:cs="Arial"/>
          <w:szCs w:val="24"/>
        </w:rPr>
        <w:t xml:space="preserve">dults </w:t>
      </w:r>
      <w:r w:rsidR="00307A56">
        <w:rPr>
          <w:rFonts w:ascii="Arial" w:hAnsi="Arial" w:cs="Arial"/>
          <w:szCs w:val="24"/>
        </w:rPr>
        <w:t xml:space="preserve">are generally in </w:t>
      </w:r>
      <w:r w:rsidRPr="0096541F">
        <w:rPr>
          <w:rFonts w:ascii="Arial" w:hAnsi="Arial" w:cs="Arial"/>
          <w:szCs w:val="24"/>
        </w:rPr>
        <w:t>a position of power and the status of children is diminis</w:t>
      </w:r>
      <w:r w:rsidR="00307A56">
        <w:rPr>
          <w:rFonts w:ascii="Arial" w:hAnsi="Arial" w:cs="Arial"/>
          <w:szCs w:val="24"/>
        </w:rPr>
        <w:t>hed when they enter</w:t>
      </w:r>
      <w:r w:rsidRPr="0096541F">
        <w:rPr>
          <w:rFonts w:ascii="Arial" w:hAnsi="Arial" w:cs="Arial"/>
          <w:szCs w:val="24"/>
        </w:rPr>
        <w:t xml:space="preserve"> a period of transition</w:t>
      </w:r>
      <w:r w:rsidR="002539BE" w:rsidRPr="0096541F">
        <w:rPr>
          <w:rFonts w:ascii="Arial" w:hAnsi="Arial" w:cs="Arial"/>
          <w:szCs w:val="24"/>
        </w:rPr>
        <w:t xml:space="preserve"> (Clark and Moss, 2005)</w:t>
      </w:r>
      <w:r w:rsidRPr="0096541F">
        <w:rPr>
          <w:rFonts w:ascii="Arial" w:hAnsi="Arial" w:cs="Arial"/>
          <w:szCs w:val="24"/>
        </w:rPr>
        <w:t>.</w:t>
      </w:r>
      <w:r w:rsidRPr="0096541F">
        <w:rPr>
          <w:rFonts w:ascii="Arial" w:hAnsi="Arial" w:cs="Arial"/>
          <w:color w:val="FF0000"/>
          <w:szCs w:val="24"/>
        </w:rPr>
        <w:t xml:space="preserve">  </w:t>
      </w:r>
      <w:r w:rsidR="00307A56">
        <w:rPr>
          <w:rFonts w:ascii="Arial" w:hAnsi="Arial" w:cs="Arial"/>
          <w:szCs w:val="24"/>
        </w:rPr>
        <w:t xml:space="preserve">One way of addressing imbalances is to give children </w:t>
      </w:r>
      <w:r w:rsidRPr="0096541F">
        <w:rPr>
          <w:rFonts w:ascii="Arial" w:hAnsi="Arial" w:cs="Arial"/>
          <w:szCs w:val="24"/>
        </w:rPr>
        <w:t>control of the transition process (Clark and Moss, 2005) and involve them in research into transition (</w:t>
      </w:r>
      <w:proofErr w:type="spellStart"/>
      <w:r w:rsidRPr="0096541F">
        <w:rPr>
          <w:rFonts w:ascii="Arial" w:hAnsi="Arial" w:cs="Arial"/>
          <w:szCs w:val="24"/>
        </w:rPr>
        <w:t>Dockett</w:t>
      </w:r>
      <w:proofErr w:type="spellEnd"/>
      <w:r w:rsidRPr="0096541F">
        <w:rPr>
          <w:rFonts w:ascii="Arial" w:hAnsi="Arial" w:cs="Arial"/>
          <w:szCs w:val="24"/>
        </w:rPr>
        <w:t xml:space="preserve"> a</w:t>
      </w:r>
      <w:r w:rsidR="00307A56">
        <w:rPr>
          <w:rFonts w:ascii="Arial" w:hAnsi="Arial" w:cs="Arial"/>
          <w:szCs w:val="24"/>
        </w:rPr>
        <w:t>nd Perry, 1999).  M</w:t>
      </w:r>
      <w:r w:rsidRPr="0096541F">
        <w:rPr>
          <w:rFonts w:ascii="Arial" w:hAnsi="Arial" w:cs="Arial"/>
          <w:szCs w:val="24"/>
        </w:rPr>
        <w:t>ethods which enable c</w:t>
      </w:r>
      <w:r w:rsidR="00307A56">
        <w:rPr>
          <w:rFonts w:ascii="Arial" w:hAnsi="Arial" w:cs="Arial"/>
          <w:szCs w:val="24"/>
        </w:rPr>
        <w:t xml:space="preserve">hildren to demonstrate their </w:t>
      </w:r>
      <w:r w:rsidRPr="0096541F">
        <w:rPr>
          <w:rFonts w:ascii="Arial" w:hAnsi="Arial" w:cs="Arial"/>
          <w:szCs w:val="24"/>
        </w:rPr>
        <w:t xml:space="preserve">perspectives </w:t>
      </w:r>
      <w:r w:rsidR="00307A56">
        <w:rPr>
          <w:rFonts w:ascii="Arial" w:hAnsi="Arial" w:cs="Arial"/>
          <w:szCs w:val="24"/>
        </w:rPr>
        <w:t>supply practitioners with an</w:t>
      </w:r>
      <w:r w:rsidRPr="0096541F">
        <w:rPr>
          <w:rFonts w:ascii="Arial" w:hAnsi="Arial" w:cs="Arial"/>
          <w:szCs w:val="24"/>
        </w:rPr>
        <w:t xml:space="preserve"> informed starting point for supporti</w:t>
      </w:r>
      <w:r w:rsidR="00307A56">
        <w:rPr>
          <w:rFonts w:ascii="Arial" w:hAnsi="Arial" w:cs="Arial"/>
          <w:szCs w:val="24"/>
        </w:rPr>
        <w:t xml:space="preserve">ng </w:t>
      </w:r>
      <w:r w:rsidRPr="0096541F">
        <w:rPr>
          <w:rFonts w:ascii="Arial" w:hAnsi="Arial" w:cs="Arial"/>
          <w:szCs w:val="24"/>
        </w:rPr>
        <w:t>learning</w:t>
      </w:r>
      <w:r w:rsidRPr="0096541F">
        <w:rPr>
          <w:rFonts w:ascii="Arial" w:hAnsi="Arial" w:cs="Arial"/>
          <w:color w:val="FF0000"/>
          <w:szCs w:val="24"/>
        </w:rPr>
        <w:t xml:space="preserve"> </w:t>
      </w:r>
      <w:r w:rsidRPr="0096541F">
        <w:rPr>
          <w:rFonts w:ascii="Arial" w:hAnsi="Arial" w:cs="Arial"/>
          <w:szCs w:val="24"/>
        </w:rPr>
        <w:t xml:space="preserve">(Clark and Moss, 2005).  </w:t>
      </w:r>
    </w:p>
    <w:p w:rsidR="008770E2" w:rsidRPr="0096541F" w:rsidRDefault="008770E2" w:rsidP="0096541F">
      <w:pPr>
        <w:pStyle w:val="Header"/>
        <w:tabs>
          <w:tab w:val="clear" w:pos="4153"/>
          <w:tab w:val="clear" w:pos="8306"/>
          <w:tab w:val="left" w:pos="7655"/>
        </w:tabs>
        <w:spacing w:after="40" w:line="240" w:lineRule="auto"/>
        <w:rPr>
          <w:rFonts w:ascii="Arial" w:hAnsi="Arial" w:cs="Arial"/>
          <w:szCs w:val="24"/>
        </w:rPr>
      </w:pPr>
    </w:p>
    <w:p w:rsidR="008770E2" w:rsidRPr="0096541F" w:rsidRDefault="008770E2" w:rsidP="0096541F">
      <w:pPr>
        <w:pStyle w:val="Header"/>
        <w:tabs>
          <w:tab w:val="clear" w:pos="4153"/>
          <w:tab w:val="clear" w:pos="8306"/>
          <w:tab w:val="left" w:pos="7655"/>
        </w:tabs>
        <w:spacing w:after="40" w:line="240" w:lineRule="auto"/>
        <w:rPr>
          <w:rFonts w:ascii="Arial" w:hAnsi="Arial" w:cs="Arial"/>
          <w:szCs w:val="24"/>
        </w:rPr>
      </w:pPr>
      <w:r w:rsidRPr="0096541F">
        <w:rPr>
          <w:rFonts w:ascii="Arial" w:hAnsi="Arial" w:cs="Arial"/>
          <w:szCs w:val="24"/>
        </w:rPr>
        <w:t xml:space="preserve">In order to examine adult-child relations during infant school transitions, it is relevant to explore </w:t>
      </w:r>
      <w:r w:rsidR="004C6CDA" w:rsidRPr="0096541F">
        <w:rPr>
          <w:rFonts w:ascii="Arial" w:hAnsi="Arial" w:cs="Arial"/>
          <w:szCs w:val="24"/>
        </w:rPr>
        <w:t xml:space="preserve">the </w:t>
      </w:r>
      <w:r w:rsidRPr="0096541F">
        <w:rPr>
          <w:rFonts w:ascii="Arial" w:hAnsi="Arial" w:cs="Arial"/>
          <w:szCs w:val="24"/>
        </w:rPr>
        <w:t>wider context and, in particular, theories relating to power (for example, Giddens, 19</w:t>
      </w:r>
      <w:r w:rsidR="00303838" w:rsidRPr="0096541F">
        <w:rPr>
          <w:rFonts w:ascii="Arial" w:hAnsi="Arial" w:cs="Arial"/>
          <w:szCs w:val="24"/>
        </w:rPr>
        <w:t>84; Fou</w:t>
      </w:r>
      <w:r w:rsidR="002539BE" w:rsidRPr="0096541F">
        <w:rPr>
          <w:rFonts w:ascii="Arial" w:hAnsi="Arial" w:cs="Arial"/>
          <w:szCs w:val="24"/>
        </w:rPr>
        <w:t xml:space="preserve">cault, 1979).  Hence, we </w:t>
      </w:r>
      <w:r w:rsidRPr="0096541F">
        <w:rPr>
          <w:rFonts w:ascii="Arial" w:hAnsi="Arial" w:cs="Arial"/>
          <w:szCs w:val="24"/>
        </w:rPr>
        <w:t>begin to locate children’s positions within the context of the dynamics of power and control which operate in their relationships</w:t>
      </w:r>
      <w:r w:rsidR="00307A56">
        <w:rPr>
          <w:rFonts w:ascii="Arial" w:hAnsi="Arial" w:cs="Arial"/>
          <w:szCs w:val="24"/>
        </w:rPr>
        <w:t xml:space="preserve"> with adults during transition</w:t>
      </w:r>
      <w:r w:rsidRPr="0096541F">
        <w:rPr>
          <w:rFonts w:ascii="Arial" w:hAnsi="Arial" w:cs="Arial"/>
          <w:szCs w:val="24"/>
        </w:rPr>
        <w:t>.</w:t>
      </w:r>
    </w:p>
    <w:p w:rsidR="008770E2" w:rsidRPr="0096541F" w:rsidRDefault="008770E2" w:rsidP="0096541F">
      <w:pPr>
        <w:pStyle w:val="Header"/>
        <w:tabs>
          <w:tab w:val="clear" w:pos="4153"/>
          <w:tab w:val="clear" w:pos="8306"/>
          <w:tab w:val="left" w:pos="7655"/>
        </w:tabs>
        <w:spacing w:after="40" w:line="240" w:lineRule="auto"/>
        <w:rPr>
          <w:rFonts w:ascii="Arial" w:hAnsi="Arial" w:cs="Arial"/>
          <w:szCs w:val="24"/>
        </w:rPr>
      </w:pPr>
    </w:p>
    <w:p w:rsidR="00E85B80" w:rsidRPr="0096541F" w:rsidRDefault="00E85B80" w:rsidP="0096541F">
      <w:pPr>
        <w:pStyle w:val="Header"/>
        <w:tabs>
          <w:tab w:val="clear" w:pos="4153"/>
          <w:tab w:val="clear" w:pos="8306"/>
          <w:tab w:val="left" w:pos="7655"/>
        </w:tabs>
        <w:spacing w:after="40" w:line="240" w:lineRule="auto"/>
        <w:rPr>
          <w:rFonts w:ascii="Arial" w:hAnsi="Arial" w:cs="Arial"/>
          <w:b/>
          <w:szCs w:val="24"/>
        </w:rPr>
      </w:pPr>
      <w:r w:rsidRPr="0096541F">
        <w:rPr>
          <w:rFonts w:ascii="Arial" w:hAnsi="Arial" w:cs="Arial"/>
          <w:b/>
          <w:szCs w:val="24"/>
        </w:rPr>
        <w:t>Wider Context</w:t>
      </w:r>
    </w:p>
    <w:p w:rsidR="00E85B80" w:rsidRPr="0096541F" w:rsidRDefault="00E85B80" w:rsidP="0096541F">
      <w:pPr>
        <w:pStyle w:val="Header"/>
        <w:tabs>
          <w:tab w:val="clear" w:pos="4153"/>
          <w:tab w:val="clear" w:pos="8306"/>
          <w:tab w:val="left" w:pos="7655"/>
        </w:tabs>
        <w:spacing w:after="40" w:line="240" w:lineRule="auto"/>
        <w:rPr>
          <w:rFonts w:ascii="Arial" w:hAnsi="Arial" w:cs="Arial"/>
          <w:szCs w:val="24"/>
        </w:rPr>
      </w:pPr>
    </w:p>
    <w:p w:rsidR="00DD7CB7" w:rsidRPr="0096541F" w:rsidRDefault="00307A56" w:rsidP="0096541F">
      <w:pPr>
        <w:pStyle w:val="Header"/>
        <w:tabs>
          <w:tab w:val="clear" w:pos="4153"/>
          <w:tab w:val="clear" w:pos="8306"/>
          <w:tab w:val="left" w:pos="7655"/>
        </w:tabs>
        <w:spacing w:after="40" w:line="240" w:lineRule="auto"/>
        <w:rPr>
          <w:rFonts w:ascii="Arial" w:hAnsi="Arial" w:cs="Arial"/>
          <w:szCs w:val="24"/>
        </w:rPr>
      </w:pPr>
      <w:r>
        <w:rPr>
          <w:rFonts w:ascii="Arial" w:hAnsi="Arial" w:cs="Arial"/>
          <w:szCs w:val="24"/>
        </w:rPr>
        <w:t xml:space="preserve">Children have </w:t>
      </w:r>
      <w:r w:rsidR="00E65EE6" w:rsidRPr="0096541F">
        <w:rPr>
          <w:rFonts w:ascii="Arial" w:hAnsi="Arial" w:cs="Arial"/>
          <w:szCs w:val="24"/>
        </w:rPr>
        <w:t>unique perspective</w:t>
      </w:r>
      <w:r>
        <w:rPr>
          <w:rFonts w:ascii="Arial" w:hAnsi="Arial" w:cs="Arial"/>
          <w:szCs w:val="24"/>
        </w:rPr>
        <w:t>s</w:t>
      </w:r>
      <w:r w:rsidR="00E65EE6" w:rsidRPr="0096541F">
        <w:rPr>
          <w:rFonts w:ascii="Arial" w:hAnsi="Arial" w:cs="Arial"/>
          <w:szCs w:val="24"/>
        </w:rPr>
        <w:t xml:space="preserve"> of matters which are important to them (Clark and Moss, 2005).  They are principal stakeholders in policy and practice (</w:t>
      </w:r>
      <w:proofErr w:type="spellStart"/>
      <w:r w:rsidR="00E65EE6" w:rsidRPr="0096541F">
        <w:rPr>
          <w:rFonts w:ascii="Arial" w:hAnsi="Arial" w:cs="Arial"/>
          <w:szCs w:val="24"/>
        </w:rPr>
        <w:t>Tolfree</w:t>
      </w:r>
      <w:proofErr w:type="spellEnd"/>
      <w:r w:rsidR="00E65EE6" w:rsidRPr="0096541F">
        <w:rPr>
          <w:rFonts w:ascii="Arial" w:hAnsi="Arial" w:cs="Arial"/>
          <w:szCs w:val="24"/>
        </w:rPr>
        <w:t xml:space="preserve"> and </w:t>
      </w:r>
      <w:proofErr w:type="spellStart"/>
      <w:r w:rsidR="00E65EE6" w:rsidRPr="0096541F">
        <w:rPr>
          <w:rFonts w:ascii="Arial" w:hAnsi="Arial" w:cs="Arial"/>
          <w:szCs w:val="24"/>
        </w:rPr>
        <w:t>Woodhead</w:t>
      </w:r>
      <w:proofErr w:type="spellEnd"/>
      <w:r w:rsidR="00E65EE6" w:rsidRPr="0096541F">
        <w:rPr>
          <w:rFonts w:ascii="Arial" w:hAnsi="Arial" w:cs="Arial"/>
          <w:szCs w:val="24"/>
        </w:rPr>
        <w:t>, 1999).  Their perspectives in the critique and reform of education are relevant and important (Cook-Sather, 2002).  However, children’s voices are not always recognised or</w:t>
      </w:r>
      <w:r>
        <w:rPr>
          <w:rFonts w:ascii="Arial" w:hAnsi="Arial" w:cs="Arial"/>
          <w:szCs w:val="24"/>
        </w:rPr>
        <w:t xml:space="preserve"> considered (</w:t>
      </w:r>
      <w:proofErr w:type="spellStart"/>
      <w:r>
        <w:rPr>
          <w:rFonts w:ascii="Arial" w:hAnsi="Arial" w:cs="Arial"/>
          <w:szCs w:val="24"/>
        </w:rPr>
        <w:t>Qvortrup</w:t>
      </w:r>
      <w:proofErr w:type="spellEnd"/>
      <w:r>
        <w:rPr>
          <w:rFonts w:ascii="Arial" w:hAnsi="Arial" w:cs="Arial"/>
          <w:szCs w:val="24"/>
        </w:rPr>
        <w:t>, 2004).  C</w:t>
      </w:r>
      <w:r w:rsidR="00E65EE6" w:rsidRPr="0096541F">
        <w:rPr>
          <w:rFonts w:ascii="Arial" w:hAnsi="Arial" w:cs="Arial"/>
          <w:szCs w:val="24"/>
        </w:rPr>
        <w:t xml:space="preserve">hildren </w:t>
      </w:r>
      <w:r w:rsidR="00DD7CB7" w:rsidRPr="0096541F">
        <w:rPr>
          <w:rFonts w:ascii="Arial" w:hAnsi="Arial" w:cs="Arial"/>
          <w:szCs w:val="24"/>
        </w:rPr>
        <w:t>have traditionally been defined by their perceived ‘incompetence’ in relation to adults (</w:t>
      </w:r>
      <w:proofErr w:type="spellStart"/>
      <w:r w:rsidR="00DD7CB7" w:rsidRPr="0096541F">
        <w:rPr>
          <w:rFonts w:ascii="Arial" w:hAnsi="Arial" w:cs="Arial"/>
          <w:szCs w:val="24"/>
        </w:rPr>
        <w:t>Storrie</w:t>
      </w:r>
      <w:proofErr w:type="spellEnd"/>
      <w:r w:rsidR="00DD7CB7" w:rsidRPr="0096541F">
        <w:rPr>
          <w:rFonts w:ascii="Arial" w:hAnsi="Arial" w:cs="Arial"/>
          <w:szCs w:val="24"/>
        </w:rPr>
        <w:t>, 1997</w:t>
      </w:r>
      <w:r w:rsidR="009000F6" w:rsidRPr="0096541F">
        <w:rPr>
          <w:rFonts w:ascii="Arial" w:hAnsi="Arial" w:cs="Arial"/>
          <w:szCs w:val="24"/>
        </w:rPr>
        <w:t>; Roche, 1999</w:t>
      </w:r>
      <w:r w:rsidR="00DD7CB7" w:rsidRPr="0096541F">
        <w:rPr>
          <w:rFonts w:ascii="Arial" w:hAnsi="Arial" w:cs="Arial"/>
          <w:szCs w:val="24"/>
        </w:rPr>
        <w:t xml:space="preserve">).  </w:t>
      </w:r>
      <w:r w:rsidR="009000F6" w:rsidRPr="0096541F">
        <w:rPr>
          <w:rFonts w:ascii="Arial" w:hAnsi="Arial" w:cs="Arial"/>
          <w:szCs w:val="24"/>
        </w:rPr>
        <w:t>Adult perceptions of children are dominated by discourses w</w:t>
      </w:r>
      <w:r w:rsidR="00501F2D">
        <w:rPr>
          <w:rFonts w:ascii="Arial" w:hAnsi="Arial" w:cs="Arial"/>
          <w:szCs w:val="24"/>
        </w:rPr>
        <w:t>hich portray them</w:t>
      </w:r>
      <w:r w:rsidR="009000F6" w:rsidRPr="0096541F">
        <w:rPr>
          <w:rFonts w:ascii="Arial" w:hAnsi="Arial" w:cs="Arial"/>
          <w:szCs w:val="24"/>
        </w:rPr>
        <w:t xml:space="preserve"> as innocent and vulnerable (Devine, 1999).  T</w:t>
      </w:r>
      <w:r w:rsidR="00DD7CB7" w:rsidRPr="0096541F">
        <w:rPr>
          <w:rFonts w:ascii="Arial" w:hAnsi="Arial" w:cs="Arial"/>
          <w:szCs w:val="24"/>
        </w:rPr>
        <w:t>heir capacities as ‘active agents’ have often been undermined by a pro</w:t>
      </w:r>
      <w:r>
        <w:rPr>
          <w:rFonts w:ascii="Arial" w:hAnsi="Arial" w:cs="Arial"/>
          <w:szCs w:val="24"/>
        </w:rPr>
        <w:t xml:space="preserve">tective approach, which encourages dependence </w:t>
      </w:r>
      <w:r w:rsidR="009000F6" w:rsidRPr="0096541F">
        <w:rPr>
          <w:rFonts w:ascii="Arial" w:hAnsi="Arial" w:cs="Arial"/>
          <w:szCs w:val="24"/>
        </w:rPr>
        <w:t>(</w:t>
      </w:r>
      <w:proofErr w:type="spellStart"/>
      <w:r w:rsidR="009000F6" w:rsidRPr="0096541F">
        <w:rPr>
          <w:rFonts w:ascii="Arial" w:hAnsi="Arial" w:cs="Arial"/>
          <w:szCs w:val="24"/>
        </w:rPr>
        <w:t>Storrie</w:t>
      </w:r>
      <w:proofErr w:type="spellEnd"/>
      <w:r w:rsidR="009000F6" w:rsidRPr="0096541F">
        <w:rPr>
          <w:rFonts w:ascii="Arial" w:hAnsi="Arial" w:cs="Arial"/>
          <w:szCs w:val="24"/>
        </w:rPr>
        <w:t>, 1997)</w:t>
      </w:r>
      <w:r>
        <w:rPr>
          <w:rFonts w:ascii="Arial" w:hAnsi="Arial" w:cs="Arial"/>
          <w:szCs w:val="24"/>
        </w:rPr>
        <w:t>.  Consequently, children</w:t>
      </w:r>
      <w:r w:rsidR="000E1A52" w:rsidRPr="0096541F">
        <w:rPr>
          <w:rFonts w:ascii="Arial" w:hAnsi="Arial" w:cs="Arial"/>
          <w:szCs w:val="24"/>
        </w:rPr>
        <w:t xml:space="preserve"> have rarely been considered as social actors with a voice of their own (Devine, 2002).</w:t>
      </w:r>
      <w:r w:rsidR="00E65EE6" w:rsidRPr="0096541F">
        <w:rPr>
          <w:rFonts w:ascii="Arial" w:hAnsi="Arial" w:cs="Arial"/>
          <w:szCs w:val="24"/>
        </w:rPr>
        <w:t xml:space="preserve"> </w:t>
      </w:r>
      <w:r w:rsidR="00907B8D" w:rsidRPr="0096541F">
        <w:rPr>
          <w:rFonts w:ascii="Arial" w:hAnsi="Arial" w:cs="Arial"/>
          <w:szCs w:val="24"/>
        </w:rPr>
        <w:t>Children’s perceptions of themselves in relation to adults and society are inevitably influenced by such discours</w:t>
      </w:r>
      <w:r w:rsidR="008770E2" w:rsidRPr="0096541F">
        <w:rPr>
          <w:rFonts w:ascii="Arial" w:hAnsi="Arial" w:cs="Arial"/>
          <w:szCs w:val="24"/>
        </w:rPr>
        <w:t xml:space="preserve">es. </w:t>
      </w:r>
      <w:r w:rsidR="00907B8D" w:rsidRPr="0096541F">
        <w:rPr>
          <w:rFonts w:ascii="Arial" w:hAnsi="Arial" w:cs="Arial"/>
          <w:szCs w:val="24"/>
        </w:rPr>
        <w:t>Within the context of school, children are traditionally positio</w:t>
      </w:r>
      <w:r w:rsidR="00885361">
        <w:rPr>
          <w:rFonts w:ascii="Arial" w:hAnsi="Arial" w:cs="Arial"/>
          <w:szCs w:val="24"/>
        </w:rPr>
        <w:t>ned as subordinate (Devine, 2002</w:t>
      </w:r>
      <w:r w:rsidR="00907B8D" w:rsidRPr="0096541F">
        <w:rPr>
          <w:rFonts w:ascii="Arial" w:hAnsi="Arial" w:cs="Arial"/>
          <w:szCs w:val="24"/>
        </w:rPr>
        <w:t>).</w:t>
      </w:r>
      <w:r w:rsidR="008770E2" w:rsidRPr="0096541F">
        <w:rPr>
          <w:rFonts w:ascii="Arial" w:hAnsi="Arial" w:cs="Arial"/>
          <w:szCs w:val="24"/>
        </w:rPr>
        <w:t xml:space="preserve">  Hence, there is a strong interrelation between discourse, identity and practice in the structure of adult-child relations in school.</w:t>
      </w:r>
      <w:r w:rsidR="00907B8D" w:rsidRPr="0096541F">
        <w:rPr>
          <w:rFonts w:ascii="Arial" w:hAnsi="Arial" w:cs="Arial"/>
          <w:szCs w:val="24"/>
        </w:rPr>
        <w:t xml:space="preserve">  </w:t>
      </w:r>
    </w:p>
    <w:p w:rsidR="000E1A52" w:rsidRPr="0096541F" w:rsidRDefault="000E1A52" w:rsidP="0096541F">
      <w:pPr>
        <w:spacing w:after="40" w:line="240" w:lineRule="auto"/>
        <w:rPr>
          <w:rFonts w:ascii="Arial" w:hAnsi="Arial" w:cs="Arial"/>
        </w:rPr>
      </w:pPr>
    </w:p>
    <w:p w:rsidR="000E1A52" w:rsidRPr="0096541F" w:rsidRDefault="000E1A52" w:rsidP="0096541F">
      <w:pPr>
        <w:spacing w:after="40" w:line="240" w:lineRule="auto"/>
        <w:rPr>
          <w:rFonts w:ascii="Arial" w:hAnsi="Arial" w:cs="Arial"/>
        </w:rPr>
      </w:pPr>
    </w:p>
    <w:p w:rsidR="00E47FAE" w:rsidRPr="0096541F" w:rsidRDefault="00344E0F" w:rsidP="0096541F">
      <w:pPr>
        <w:pStyle w:val="Header"/>
        <w:tabs>
          <w:tab w:val="clear" w:pos="4153"/>
          <w:tab w:val="clear" w:pos="8306"/>
          <w:tab w:val="left" w:pos="7655"/>
        </w:tabs>
        <w:spacing w:after="40" w:line="240" w:lineRule="auto"/>
        <w:rPr>
          <w:rFonts w:ascii="Arial" w:hAnsi="Arial" w:cs="Arial"/>
          <w:szCs w:val="24"/>
        </w:rPr>
      </w:pPr>
      <w:r w:rsidRPr="0096541F">
        <w:rPr>
          <w:rFonts w:ascii="Arial" w:hAnsi="Arial" w:cs="Arial"/>
          <w:szCs w:val="24"/>
        </w:rPr>
        <w:t xml:space="preserve">Recent advances in the way in which </w:t>
      </w:r>
      <w:r w:rsidR="00F7396D" w:rsidRPr="0096541F">
        <w:rPr>
          <w:rFonts w:ascii="Arial" w:hAnsi="Arial" w:cs="Arial"/>
          <w:szCs w:val="24"/>
        </w:rPr>
        <w:t>society perceives children and childhood</w:t>
      </w:r>
      <w:r w:rsidR="004C00BC" w:rsidRPr="0096541F">
        <w:rPr>
          <w:rFonts w:ascii="Arial" w:hAnsi="Arial" w:cs="Arial"/>
          <w:szCs w:val="24"/>
        </w:rPr>
        <w:t xml:space="preserve"> </w:t>
      </w:r>
      <w:r w:rsidR="00E65EE6" w:rsidRPr="0096541F">
        <w:rPr>
          <w:rFonts w:ascii="Arial" w:hAnsi="Arial" w:cs="Arial"/>
          <w:szCs w:val="24"/>
        </w:rPr>
        <w:t>(</w:t>
      </w:r>
      <w:r w:rsidR="00885361">
        <w:rPr>
          <w:rFonts w:ascii="Arial" w:hAnsi="Arial" w:cs="Arial"/>
          <w:szCs w:val="24"/>
        </w:rPr>
        <w:t xml:space="preserve">James, Jenks and </w:t>
      </w:r>
      <w:proofErr w:type="spellStart"/>
      <w:r w:rsidR="00885361">
        <w:rPr>
          <w:rFonts w:ascii="Arial" w:hAnsi="Arial" w:cs="Arial"/>
          <w:szCs w:val="24"/>
        </w:rPr>
        <w:t>Prout</w:t>
      </w:r>
      <w:proofErr w:type="spellEnd"/>
      <w:r w:rsidR="00885361">
        <w:rPr>
          <w:rFonts w:ascii="Arial" w:hAnsi="Arial" w:cs="Arial"/>
          <w:szCs w:val="24"/>
        </w:rPr>
        <w:t>, 1998</w:t>
      </w:r>
      <w:r w:rsidR="00E65EE6" w:rsidRPr="0096541F">
        <w:rPr>
          <w:rFonts w:ascii="Arial" w:hAnsi="Arial" w:cs="Arial"/>
          <w:szCs w:val="24"/>
        </w:rPr>
        <w:t xml:space="preserve">) </w:t>
      </w:r>
      <w:r w:rsidR="004C00BC" w:rsidRPr="0096541F">
        <w:rPr>
          <w:rFonts w:ascii="Arial" w:hAnsi="Arial" w:cs="Arial"/>
          <w:szCs w:val="24"/>
        </w:rPr>
        <w:t xml:space="preserve">highlight the </w:t>
      </w:r>
      <w:r w:rsidRPr="0096541F">
        <w:rPr>
          <w:rFonts w:ascii="Arial" w:hAnsi="Arial" w:cs="Arial"/>
          <w:szCs w:val="24"/>
        </w:rPr>
        <w:t xml:space="preserve">positioning of children in relation </w:t>
      </w:r>
      <w:r w:rsidR="00F7396D" w:rsidRPr="0096541F">
        <w:rPr>
          <w:rFonts w:ascii="Arial" w:hAnsi="Arial" w:cs="Arial"/>
          <w:szCs w:val="24"/>
        </w:rPr>
        <w:t>to adults</w:t>
      </w:r>
      <w:r w:rsidRPr="0096541F">
        <w:rPr>
          <w:rFonts w:ascii="Arial" w:hAnsi="Arial" w:cs="Arial"/>
          <w:szCs w:val="24"/>
        </w:rPr>
        <w:t xml:space="preserve"> and how </w:t>
      </w:r>
      <w:r w:rsidR="00F7396D" w:rsidRPr="0096541F">
        <w:rPr>
          <w:rFonts w:ascii="Arial" w:hAnsi="Arial" w:cs="Arial"/>
          <w:szCs w:val="24"/>
        </w:rPr>
        <w:t>children’</w:t>
      </w:r>
      <w:r w:rsidRPr="0096541F">
        <w:rPr>
          <w:rFonts w:ascii="Arial" w:hAnsi="Arial" w:cs="Arial"/>
          <w:szCs w:val="24"/>
        </w:rPr>
        <w:t xml:space="preserve">s minority status impacts on the way they are regarded </w:t>
      </w:r>
      <w:r w:rsidR="00F7396D" w:rsidRPr="0096541F">
        <w:rPr>
          <w:rFonts w:ascii="Arial" w:hAnsi="Arial" w:cs="Arial"/>
          <w:szCs w:val="24"/>
        </w:rPr>
        <w:t>within society (</w:t>
      </w:r>
      <w:proofErr w:type="spellStart"/>
      <w:r w:rsidR="00F7396D" w:rsidRPr="0096541F">
        <w:rPr>
          <w:rFonts w:ascii="Arial" w:hAnsi="Arial" w:cs="Arial"/>
          <w:szCs w:val="24"/>
        </w:rPr>
        <w:t>Corsaro</w:t>
      </w:r>
      <w:proofErr w:type="spellEnd"/>
      <w:r w:rsidR="00F7396D" w:rsidRPr="0096541F">
        <w:rPr>
          <w:rFonts w:ascii="Arial" w:hAnsi="Arial" w:cs="Arial"/>
          <w:szCs w:val="24"/>
        </w:rPr>
        <w:t xml:space="preserve">, 1997; </w:t>
      </w:r>
      <w:r w:rsidR="00885361" w:rsidRPr="0096541F">
        <w:rPr>
          <w:rFonts w:ascii="Arial" w:hAnsi="Arial" w:cs="Arial"/>
          <w:szCs w:val="24"/>
        </w:rPr>
        <w:t>James et al, 1998</w:t>
      </w:r>
      <w:r w:rsidR="00885361">
        <w:rPr>
          <w:rFonts w:ascii="Arial" w:hAnsi="Arial" w:cs="Arial"/>
          <w:szCs w:val="24"/>
        </w:rPr>
        <w:t xml:space="preserve">, </w:t>
      </w:r>
      <w:proofErr w:type="spellStart"/>
      <w:r w:rsidR="00F7396D" w:rsidRPr="0096541F">
        <w:rPr>
          <w:rFonts w:ascii="Arial" w:hAnsi="Arial" w:cs="Arial"/>
          <w:szCs w:val="24"/>
        </w:rPr>
        <w:t>Qvorturp</w:t>
      </w:r>
      <w:proofErr w:type="spellEnd"/>
      <w:r w:rsidR="00F7396D" w:rsidRPr="0096541F">
        <w:rPr>
          <w:rFonts w:ascii="Arial" w:hAnsi="Arial" w:cs="Arial"/>
          <w:szCs w:val="24"/>
        </w:rPr>
        <w:t xml:space="preserve">, 1994).  </w:t>
      </w:r>
      <w:r w:rsidR="00AD1D3D" w:rsidRPr="0096541F">
        <w:rPr>
          <w:rFonts w:ascii="Arial" w:hAnsi="Arial" w:cs="Arial"/>
          <w:szCs w:val="24"/>
        </w:rPr>
        <w:t>Children’s rights to participate and ex</w:t>
      </w:r>
      <w:r w:rsidR="00501F2D">
        <w:rPr>
          <w:rFonts w:ascii="Arial" w:hAnsi="Arial" w:cs="Arial"/>
          <w:szCs w:val="24"/>
        </w:rPr>
        <w:t xml:space="preserve">press their views freely in </w:t>
      </w:r>
      <w:r w:rsidR="00AD1D3D" w:rsidRPr="0096541F">
        <w:rPr>
          <w:rFonts w:ascii="Arial" w:hAnsi="Arial" w:cs="Arial"/>
          <w:szCs w:val="24"/>
        </w:rPr>
        <w:t xml:space="preserve">matters that affect </w:t>
      </w:r>
      <w:proofErr w:type="gramStart"/>
      <w:r w:rsidR="00AD1D3D" w:rsidRPr="0096541F">
        <w:rPr>
          <w:rFonts w:ascii="Arial" w:hAnsi="Arial" w:cs="Arial"/>
          <w:szCs w:val="24"/>
        </w:rPr>
        <w:t>them,</w:t>
      </w:r>
      <w:proofErr w:type="gramEnd"/>
      <w:r w:rsidR="00AD1D3D" w:rsidRPr="0096541F">
        <w:rPr>
          <w:rFonts w:ascii="Arial" w:hAnsi="Arial" w:cs="Arial"/>
          <w:szCs w:val="24"/>
        </w:rPr>
        <w:t xml:space="preserve"> are outlined in </w:t>
      </w:r>
      <w:r w:rsidR="00501F2D">
        <w:rPr>
          <w:rFonts w:ascii="Arial" w:hAnsi="Arial" w:cs="Arial"/>
          <w:szCs w:val="24"/>
        </w:rPr>
        <w:t>Article 12 of the UN</w:t>
      </w:r>
      <w:r w:rsidR="00AD1D3D" w:rsidRPr="0096541F">
        <w:rPr>
          <w:rFonts w:ascii="Arial" w:hAnsi="Arial" w:cs="Arial"/>
          <w:szCs w:val="24"/>
        </w:rPr>
        <w:t xml:space="preserve"> Convention on the Rights of the Child (Lansdown, 1996).  </w:t>
      </w:r>
      <w:r w:rsidR="00907B8D" w:rsidRPr="0096541F">
        <w:rPr>
          <w:rFonts w:ascii="Arial" w:hAnsi="Arial" w:cs="Arial"/>
          <w:szCs w:val="24"/>
        </w:rPr>
        <w:t>A</w:t>
      </w:r>
      <w:r w:rsidR="00AD1D3D" w:rsidRPr="0096541F">
        <w:rPr>
          <w:rFonts w:ascii="Arial" w:hAnsi="Arial" w:cs="Arial"/>
          <w:szCs w:val="24"/>
        </w:rPr>
        <w:t xml:space="preserve">dvocates </w:t>
      </w:r>
      <w:r w:rsidR="00907B8D" w:rsidRPr="0096541F">
        <w:rPr>
          <w:rFonts w:ascii="Arial" w:hAnsi="Arial" w:cs="Arial"/>
          <w:szCs w:val="24"/>
        </w:rPr>
        <w:t>for children</w:t>
      </w:r>
      <w:r w:rsidR="002539BE" w:rsidRPr="0096541F">
        <w:rPr>
          <w:rFonts w:ascii="Arial" w:hAnsi="Arial" w:cs="Arial"/>
          <w:szCs w:val="24"/>
        </w:rPr>
        <w:t>’s rights</w:t>
      </w:r>
      <w:r w:rsidR="00907B8D" w:rsidRPr="0096541F">
        <w:rPr>
          <w:rFonts w:ascii="Arial" w:hAnsi="Arial" w:cs="Arial"/>
          <w:szCs w:val="24"/>
        </w:rPr>
        <w:t xml:space="preserve"> </w:t>
      </w:r>
      <w:r w:rsidR="004C00BC" w:rsidRPr="0096541F">
        <w:rPr>
          <w:rFonts w:ascii="Arial" w:hAnsi="Arial" w:cs="Arial"/>
          <w:szCs w:val="24"/>
        </w:rPr>
        <w:t xml:space="preserve">challenge </w:t>
      </w:r>
      <w:r w:rsidR="00AD1D3D" w:rsidRPr="0096541F">
        <w:rPr>
          <w:rFonts w:ascii="Arial" w:hAnsi="Arial" w:cs="Arial"/>
          <w:szCs w:val="24"/>
        </w:rPr>
        <w:t xml:space="preserve">hierarchical patterns of association, in favour of recognition of the interdependencies and interconnectedness of adults’ and </w:t>
      </w:r>
      <w:r w:rsidR="001142FE" w:rsidRPr="0096541F">
        <w:rPr>
          <w:rFonts w:ascii="Arial" w:hAnsi="Arial" w:cs="Arial"/>
          <w:szCs w:val="24"/>
        </w:rPr>
        <w:t>children</w:t>
      </w:r>
      <w:r w:rsidR="00907B8D" w:rsidRPr="0096541F">
        <w:rPr>
          <w:rFonts w:ascii="Arial" w:hAnsi="Arial" w:cs="Arial"/>
          <w:szCs w:val="24"/>
        </w:rPr>
        <w:t>’s</w:t>
      </w:r>
      <w:r w:rsidR="00AD1D3D" w:rsidRPr="0096541F">
        <w:rPr>
          <w:rFonts w:ascii="Arial" w:hAnsi="Arial" w:cs="Arial"/>
          <w:szCs w:val="24"/>
        </w:rPr>
        <w:t xml:space="preserve"> lives (Roche, 1999).  </w:t>
      </w:r>
      <w:r w:rsidR="00E47FAE" w:rsidRPr="0096541F">
        <w:rPr>
          <w:rFonts w:ascii="Arial" w:hAnsi="Arial" w:cs="Arial"/>
          <w:szCs w:val="24"/>
        </w:rPr>
        <w:t>Revised appr</w:t>
      </w:r>
      <w:r w:rsidR="00501F2D">
        <w:rPr>
          <w:rFonts w:ascii="Arial" w:hAnsi="Arial" w:cs="Arial"/>
          <w:szCs w:val="24"/>
        </w:rPr>
        <w:t xml:space="preserve">oaches to citizenship </w:t>
      </w:r>
      <w:r w:rsidR="00E47FAE" w:rsidRPr="0096541F">
        <w:rPr>
          <w:rFonts w:ascii="Arial" w:hAnsi="Arial" w:cs="Arial"/>
          <w:szCs w:val="24"/>
        </w:rPr>
        <w:t>challenge assumptions regarding the inability of children to be act</w:t>
      </w:r>
      <w:r w:rsidR="000E1A52" w:rsidRPr="0096541F">
        <w:rPr>
          <w:rFonts w:ascii="Arial" w:hAnsi="Arial" w:cs="Arial"/>
          <w:szCs w:val="24"/>
        </w:rPr>
        <w:t>ors in their own rig</w:t>
      </w:r>
      <w:r w:rsidR="00E65EE6" w:rsidRPr="0096541F">
        <w:rPr>
          <w:rFonts w:ascii="Arial" w:hAnsi="Arial" w:cs="Arial"/>
          <w:szCs w:val="24"/>
        </w:rPr>
        <w:t xml:space="preserve">ht.  A </w:t>
      </w:r>
      <w:r w:rsidR="00E47FAE" w:rsidRPr="0096541F">
        <w:rPr>
          <w:rFonts w:ascii="Arial" w:hAnsi="Arial" w:cs="Arial"/>
          <w:szCs w:val="24"/>
        </w:rPr>
        <w:t>growing emphasis on connectedness, interdependence and community</w:t>
      </w:r>
      <w:r w:rsidR="00501F2D">
        <w:rPr>
          <w:rFonts w:ascii="Arial" w:hAnsi="Arial" w:cs="Arial"/>
          <w:szCs w:val="24"/>
        </w:rPr>
        <w:t xml:space="preserve"> </w:t>
      </w:r>
      <w:r w:rsidR="000E1A52" w:rsidRPr="0096541F">
        <w:rPr>
          <w:rFonts w:ascii="Arial" w:hAnsi="Arial" w:cs="Arial"/>
          <w:szCs w:val="24"/>
        </w:rPr>
        <w:t>point</w:t>
      </w:r>
      <w:r w:rsidR="00501F2D">
        <w:rPr>
          <w:rFonts w:ascii="Arial" w:hAnsi="Arial" w:cs="Arial"/>
          <w:szCs w:val="24"/>
        </w:rPr>
        <w:t>s</w:t>
      </w:r>
      <w:r w:rsidR="000E1A52" w:rsidRPr="0096541F">
        <w:rPr>
          <w:rFonts w:ascii="Arial" w:hAnsi="Arial" w:cs="Arial"/>
          <w:szCs w:val="24"/>
        </w:rPr>
        <w:t xml:space="preserve"> the way towards</w:t>
      </w:r>
      <w:r w:rsidR="00E47FAE" w:rsidRPr="0096541F">
        <w:rPr>
          <w:rFonts w:ascii="Arial" w:hAnsi="Arial" w:cs="Arial"/>
          <w:szCs w:val="24"/>
        </w:rPr>
        <w:t xml:space="preserve"> </w:t>
      </w:r>
      <w:r w:rsidR="000E1A52" w:rsidRPr="0096541F">
        <w:rPr>
          <w:rFonts w:ascii="Arial" w:hAnsi="Arial" w:cs="Arial"/>
          <w:szCs w:val="24"/>
        </w:rPr>
        <w:t xml:space="preserve">acknowledgement of children’s competencies and </w:t>
      </w:r>
      <w:r w:rsidR="00E65EE6" w:rsidRPr="0096541F">
        <w:rPr>
          <w:rFonts w:ascii="Arial" w:hAnsi="Arial" w:cs="Arial"/>
          <w:szCs w:val="24"/>
        </w:rPr>
        <w:t xml:space="preserve">a </w:t>
      </w:r>
      <w:r w:rsidR="000E1A52" w:rsidRPr="0096541F">
        <w:rPr>
          <w:rFonts w:ascii="Arial" w:hAnsi="Arial" w:cs="Arial"/>
          <w:szCs w:val="24"/>
        </w:rPr>
        <w:t xml:space="preserve">commitment </w:t>
      </w:r>
      <w:r w:rsidR="00501F2D">
        <w:rPr>
          <w:rFonts w:ascii="Arial" w:hAnsi="Arial" w:cs="Arial"/>
          <w:szCs w:val="24"/>
        </w:rPr>
        <w:t xml:space="preserve">to </w:t>
      </w:r>
      <w:r w:rsidR="00E65EE6" w:rsidRPr="0096541F">
        <w:rPr>
          <w:rFonts w:ascii="Arial" w:hAnsi="Arial" w:cs="Arial"/>
          <w:szCs w:val="24"/>
        </w:rPr>
        <w:t xml:space="preserve">inclusion of children’s voices on matters which directly affect them </w:t>
      </w:r>
      <w:r w:rsidR="00E47FAE" w:rsidRPr="0096541F">
        <w:rPr>
          <w:rFonts w:ascii="Arial" w:hAnsi="Arial" w:cs="Arial"/>
          <w:szCs w:val="24"/>
        </w:rPr>
        <w:t>(Roche, 1999; Cockburn, 1998).</w:t>
      </w:r>
    </w:p>
    <w:p w:rsidR="008770E2" w:rsidRPr="0096541F" w:rsidRDefault="008770E2" w:rsidP="0096541F">
      <w:pPr>
        <w:pStyle w:val="Header"/>
        <w:tabs>
          <w:tab w:val="clear" w:pos="4153"/>
          <w:tab w:val="clear" w:pos="8306"/>
          <w:tab w:val="left" w:pos="7655"/>
        </w:tabs>
        <w:spacing w:after="40" w:line="240" w:lineRule="auto"/>
        <w:rPr>
          <w:rFonts w:ascii="Arial" w:hAnsi="Arial" w:cs="Arial"/>
          <w:szCs w:val="24"/>
        </w:rPr>
      </w:pPr>
    </w:p>
    <w:p w:rsidR="009D106D" w:rsidRPr="0096541F" w:rsidRDefault="009D106D" w:rsidP="0096541F">
      <w:pPr>
        <w:pStyle w:val="Header"/>
        <w:tabs>
          <w:tab w:val="clear" w:pos="4153"/>
          <w:tab w:val="clear" w:pos="8306"/>
          <w:tab w:val="left" w:pos="7655"/>
        </w:tabs>
        <w:spacing w:after="40" w:line="240" w:lineRule="auto"/>
        <w:rPr>
          <w:rFonts w:ascii="Arial" w:hAnsi="Arial" w:cs="Arial"/>
          <w:szCs w:val="24"/>
        </w:rPr>
      </w:pPr>
    </w:p>
    <w:p w:rsidR="0026173A" w:rsidRPr="00F05D51" w:rsidRDefault="00F05D51" w:rsidP="0096541F">
      <w:pPr>
        <w:tabs>
          <w:tab w:val="left" w:pos="7655"/>
        </w:tabs>
        <w:spacing w:after="40" w:line="240" w:lineRule="auto"/>
        <w:rPr>
          <w:rFonts w:ascii="Arial" w:hAnsi="Arial" w:cs="Arial"/>
          <w:i/>
        </w:rPr>
      </w:pPr>
      <w:r w:rsidRPr="00F05D51">
        <w:rPr>
          <w:rFonts w:ascii="Arial" w:hAnsi="Arial" w:cs="Arial"/>
          <w:i/>
        </w:rPr>
        <w:t>Theories of Power</w:t>
      </w:r>
    </w:p>
    <w:p w:rsidR="00B34469" w:rsidRPr="0096541F" w:rsidRDefault="00B34469" w:rsidP="0096541F">
      <w:pPr>
        <w:tabs>
          <w:tab w:val="left" w:pos="7655"/>
        </w:tabs>
        <w:spacing w:after="40" w:line="240" w:lineRule="auto"/>
        <w:rPr>
          <w:rFonts w:ascii="Arial" w:hAnsi="Arial" w:cs="Arial"/>
        </w:rPr>
      </w:pPr>
    </w:p>
    <w:p w:rsidR="00B34469" w:rsidRPr="0096541F" w:rsidRDefault="00501F2D" w:rsidP="0096541F">
      <w:pPr>
        <w:tabs>
          <w:tab w:val="left" w:pos="7655"/>
        </w:tabs>
        <w:spacing w:after="40" w:line="240" w:lineRule="auto"/>
        <w:rPr>
          <w:rFonts w:ascii="Arial" w:hAnsi="Arial" w:cs="Arial"/>
        </w:rPr>
      </w:pPr>
      <w:r>
        <w:rPr>
          <w:rFonts w:ascii="Arial" w:hAnsi="Arial" w:cs="Arial"/>
        </w:rPr>
        <w:lastRenderedPageBreak/>
        <w:t xml:space="preserve">My research draws on </w:t>
      </w:r>
      <w:r w:rsidR="00B34469" w:rsidRPr="0096541F">
        <w:rPr>
          <w:rFonts w:ascii="Arial" w:hAnsi="Arial" w:cs="Arial"/>
        </w:rPr>
        <w:t>theories of power constructed by Giddens (1976-2000) and Foucault (1979-1982) to begin to understand adult-ch</w:t>
      </w:r>
      <w:r>
        <w:rPr>
          <w:rFonts w:ascii="Arial" w:hAnsi="Arial" w:cs="Arial"/>
        </w:rPr>
        <w:t>ild relations during</w:t>
      </w:r>
      <w:r w:rsidR="00B34469" w:rsidRPr="0096541F">
        <w:rPr>
          <w:rFonts w:ascii="Arial" w:hAnsi="Arial" w:cs="Arial"/>
        </w:rPr>
        <w:t xml:space="preserve"> infant transition</w:t>
      </w:r>
      <w:r>
        <w:rPr>
          <w:rFonts w:ascii="Arial" w:hAnsi="Arial" w:cs="Arial"/>
        </w:rPr>
        <w:t>s</w:t>
      </w:r>
      <w:r w:rsidR="00B34469" w:rsidRPr="0096541F">
        <w:rPr>
          <w:rFonts w:ascii="Arial" w:hAnsi="Arial" w:cs="Arial"/>
        </w:rPr>
        <w:t>.  It explores</w:t>
      </w:r>
      <w:r w:rsidR="0004723E" w:rsidRPr="0096541F">
        <w:rPr>
          <w:rFonts w:ascii="Arial" w:hAnsi="Arial" w:cs="Arial"/>
        </w:rPr>
        <w:t xml:space="preserve"> the concept of </w:t>
      </w:r>
      <w:r w:rsidR="00B34469" w:rsidRPr="0096541F">
        <w:rPr>
          <w:rFonts w:ascii="Arial" w:hAnsi="Arial" w:cs="Arial"/>
        </w:rPr>
        <w:t>‘Brokerage’ (Wenger, 19</w:t>
      </w:r>
      <w:r w:rsidR="004C00BC" w:rsidRPr="0096541F">
        <w:rPr>
          <w:rFonts w:ascii="Arial" w:hAnsi="Arial" w:cs="Arial"/>
        </w:rPr>
        <w:t>98)</w:t>
      </w:r>
      <w:r w:rsidR="00B34469" w:rsidRPr="0096541F">
        <w:rPr>
          <w:rFonts w:ascii="Arial" w:hAnsi="Arial" w:cs="Arial"/>
        </w:rPr>
        <w:t>.</w:t>
      </w:r>
      <w:r>
        <w:rPr>
          <w:rFonts w:ascii="Arial" w:hAnsi="Arial" w:cs="Arial"/>
        </w:rPr>
        <w:t xml:space="preserve">  </w:t>
      </w:r>
      <w:r w:rsidR="00F05D51">
        <w:rPr>
          <w:rFonts w:ascii="Arial" w:hAnsi="Arial" w:cs="Arial"/>
        </w:rPr>
        <w:t>Whilst a number of o</w:t>
      </w:r>
      <w:r w:rsidR="00E5106E">
        <w:rPr>
          <w:rFonts w:ascii="Arial" w:hAnsi="Arial" w:cs="Arial"/>
        </w:rPr>
        <w:t>ther</w:t>
      </w:r>
      <w:r w:rsidR="0004723E" w:rsidRPr="0096541F">
        <w:rPr>
          <w:rFonts w:ascii="Arial" w:hAnsi="Arial" w:cs="Arial"/>
        </w:rPr>
        <w:t xml:space="preserve"> prominent </w:t>
      </w:r>
      <w:r w:rsidR="003A069E" w:rsidRPr="0096541F">
        <w:rPr>
          <w:rFonts w:ascii="Arial" w:hAnsi="Arial" w:cs="Arial"/>
        </w:rPr>
        <w:t xml:space="preserve">and interconnecting </w:t>
      </w:r>
      <w:r w:rsidR="0004723E" w:rsidRPr="0096541F">
        <w:rPr>
          <w:rFonts w:ascii="Arial" w:hAnsi="Arial" w:cs="Arial"/>
        </w:rPr>
        <w:t xml:space="preserve">theories </w:t>
      </w:r>
      <w:r>
        <w:rPr>
          <w:rFonts w:ascii="Arial" w:hAnsi="Arial" w:cs="Arial"/>
        </w:rPr>
        <w:t xml:space="preserve">have </w:t>
      </w:r>
      <w:r w:rsidR="00F05D51">
        <w:rPr>
          <w:rFonts w:ascii="Arial" w:hAnsi="Arial" w:cs="Arial"/>
        </w:rPr>
        <w:t>been explored, t</w:t>
      </w:r>
      <w:r w:rsidR="004C00BC" w:rsidRPr="0096541F">
        <w:rPr>
          <w:rFonts w:ascii="Arial" w:hAnsi="Arial" w:cs="Arial"/>
        </w:rPr>
        <w:t xml:space="preserve">hese are </w:t>
      </w:r>
      <w:r w:rsidR="0004723E" w:rsidRPr="0096541F">
        <w:rPr>
          <w:rFonts w:ascii="Arial" w:hAnsi="Arial" w:cs="Arial"/>
        </w:rPr>
        <w:t>beyond the scope of this paper.</w:t>
      </w:r>
    </w:p>
    <w:p w:rsidR="00E85B80" w:rsidRPr="0096541F" w:rsidRDefault="00E85B80" w:rsidP="0096541F">
      <w:pPr>
        <w:tabs>
          <w:tab w:val="left" w:pos="7655"/>
        </w:tabs>
        <w:spacing w:after="40" w:line="240" w:lineRule="auto"/>
        <w:rPr>
          <w:rFonts w:ascii="Arial" w:hAnsi="Arial" w:cs="Arial"/>
        </w:rPr>
      </w:pPr>
    </w:p>
    <w:p w:rsidR="00084108" w:rsidRPr="0096541F" w:rsidRDefault="00E85B80" w:rsidP="0096541F">
      <w:pPr>
        <w:tabs>
          <w:tab w:val="left" w:pos="7655"/>
        </w:tabs>
        <w:spacing w:after="40" w:line="240" w:lineRule="auto"/>
        <w:rPr>
          <w:rFonts w:ascii="Arial" w:hAnsi="Arial" w:cs="Arial"/>
        </w:rPr>
      </w:pPr>
      <w:r w:rsidRPr="0096541F">
        <w:rPr>
          <w:rFonts w:ascii="Arial" w:hAnsi="Arial" w:cs="Arial"/>
        </w:rPr>
        <w:t>Giddens (1984) presents a theoretical ap</w:t>
      </w:r>
      <w:r w:rsidR="00D62DCA" w:rsidRPr="0096541F">
        <w:rPr>
          <w:rFonts w:ascii="Arial" w:hAnsi="Arial" w:cs="Arial"/>
        </w:rPr>
        <w:t>proach to the ‘structuration’ o</w:t>
      </w:r>
      <w:r w:rsidRPr="0096541F">
        <w:rPr>
          <w:rFonts w:ascii="Arial" w:hAnsi="Arial" w:cs="Arial"/>
        </w:rPr>
        <w:t>f social systems through social interaction</w:t>
      </w:r>
      <w:r w:rsidR="0068097A" w:rsidRPr="0096541F">
        <w:rPr>
          <w:rFonts w:ascii="Arial" w:hAnsi="Arial" w:cs="Arial"/>
        </w:rPr>
        <w:t>.  According to Giddens (1984), t</w:t>
      </w:r>
      <w:r w:rsidR="003B2D74" w:rsidRPr="0096541F">
        <w:rPr>
          <w:rFonts w:ascii="Arial" w:hAnsi="Arial" w:cs="Arial"/>
        </w:rPr>
        <w:t>hese struc</w:t>
      </w:r>
      <w:r w:rsidR="00224B80" w:rsidRPr="0096541F">
        <w:rPr>
          <w:rFonts w:ascii="Arial" w:hAnsi="Arial" w:cs="Arial"/>
        </w:rPr>
        <w:t>tures influence human action and become ingrained in practice.  Within institutions</w:t>
      </w:r>
      <w:r w:rsidR="007F6443" w:rsidRPr="0096541F">
        <w:rPr>
          <w:rFonts w:ascii="Arial" w:hAnsi="Arial" w:cs="Arial"/>
        </w:rPr>
        <w:t>,</w:t>
      </w:r>
      <w:r w:rsidR="00224B80" w:rsidRPr="0096541F">
        <w:rPr>
          <w:rFonts w:ascii="Arial" w:hAnsi="Arial" w:cs="Arial"/>
        </w:rPr>
        <w:t xml:space="preserve"> structures serve to position individuals with respect to one another.</w:t>
      </w:r>
      <w:r w:rsidR="0068097A" w:rsidRPr="0096541F">
        <w:rPr>
          <w:rFonts w:ascii="Arial" w:hAnsi="Arial" w:cs="Arial"/>
        </w:rPr>
        <w:t xml:space="preserve">  </w:t>
      </w:r>
      <w:r w:rsidR="008F3243" w:rsidRPr="0096541F">
        <w:rPr>
          <w:rFonts w:ascii="Arial" w:hAnsi="Arial" w:cs="Arial"/>
        </w:rPr>
        <w:t xml:space="preserve">Children’s social positioning, however, is an ‘active process’ as they ‘continually evaluate and monitor their own behaviour….. </w:t>
      </w:r>
      <w:proofErr w:type="gramStart"/>
      <w:r w:rsidR="008F3243" w:rsidRPr="0096541F">
        <w:rPr>
          <w:rFonts w:ascii="Arial" w:hAnsi="Arial" w:cs="Arial"/>
        </w:rPr>
        <w:t>in</w:t>
      </w:r>
      <w:proofErr w:type="gramEnd"/>
      <w:r w:rsidR="008F3243" w:rsidRPr="0096541F">
        <w:rPr>
          <w:rFonts w:ascii="Arial" w:hAnsi="Arial" w:cs="Arial"/>
        </w:rPr>
        <w:t xml:space="preserve"> light of the expectations and evaluations of others’ (Devine, 2002).  Giddens (1976) refers to this </w:t>
      </w:r>
      <w:r w:rsidR="007F6443" w:rsidRPr="0096541F">
        <w:rPr>
          <w:rFonts w:ascii="Arial" w:hAnsi="Arial" w:cs="Arial"/>
        </w:rPr>
        <w:t xml:space="preserve">process </w:t>
      </w:r>
      <w:r w:rsidR="008F3243" w:rsidRPr="0096541F">
        <w:rPr>
          <w:rFonts w:ascii="Arial" w:hAnsi="Arial" w:cs="Arial"/>
        </w:rPr>
        <w:t>as ‘Reflexive Monitoring’</w:t>
      </w:r>
      <w:r w:rsidR="007F6443" w:rsidRPr="0096541F">
        <w:rPr>
          <w:rFonts w:ascii="Arial" w:hAnsi="Arial" w:cs="Arial"/>
        </w:rPr>
        <w:t xml:space="preserve">.  </w:t>
      </w:r>
      <w:r w:rsidR="004E0AB7" w:rsidRPr="0096541F">
        <w:rPr>
          <w:rFonts w:ascii="Arial" w:hAnsi="Arial" w:cs="Arial"/>
        </w:rPr>
        <w:t>Depending upon the structure and nature of interactions, reflexive m</w:t>
      </w:r>
      <w:r w:rsidR="007F6443" w:rsidRPr="0096541F">
        <w:rPr>
          <w:rFonts w:ascii="Arial" w:hAnsi="Arial" w:cs="Arial"/>
        </w:rPr>
        <w:t xml:space="preserve">onitoring </w:t>
      </w:r>
      <w:r w:rsidR="004E0AB7" w:rsidRPr="0096541F">
        <w:rPr>
          <w:rFonts w:ascii="Arial" w:hAnsi="Arial" w:cs="Arial"/>
        </w:rPr>
        <w:t xml:space="preserve">can be </w:t>
      </w:r>
      <w:r w:rsidR="00E57BB1" w:rsidRPr="0096541F">
        <w:rPr>
          <w:rFonts w:ascii="Arial" w:hAnsi="Arial" w:cs="Arial"/>
        </w:rPr>
        <w:t xml:space="preserve">either </w:t>
      </w:r>
      <w:r w:rsidR="004E0AB7" w:rsidRPr="0096541F">
        <w:rPr>
          <w:rFonts w:ascii="Arial" w:hAnsi="Arial" w:cs="Arial"/>
        </w:rPr>
        <w:t>empowering or dominating.</w:t>
      </w:r>
    </w:p>
    <w:p w:rsidR="00084108" w:rsidRPr="0096541F" w:rsidRDefault="00084108" w:rsidP="0096541F">
      <w:pPr>
        <w:tabs>
          <w:tab w:val="left" w:pos="7655"/>
        </w:tabs>
        <w:spacing w:after="40" w:line="240" w:lineRule="auto"/>
        <w:rPr>
          <w:rFonts w:ascii="Arial" w:hAnsi="Arial" w:cs="Arial"/>
        </w:rPr>
      </w:pPr>
    </w:p>
    <w:p w:rsidR="00084108" w:rsidRPr="0096541F" w:rsidRDefault="004E0AB7" w:rsidP="0096541F">
      <w:pPr>
        <w:tabs>
          <w:tab w:val="left" w:pos="7655"/>
        </w:tabs>
        <w:spacing w:after="40" w:line="240" w:lineRule="auto"/>
        <w:rPr>
          <w:rFonts w:ascii="Arial" w:hAnsi="Arial" w:cs="Arial"/>
        </w:rPr>
      </w:pPr>
      <w:r w:rsidRPr="0096541F">
        <w:rPr>
          <w:rFonts w:ascii="Arial" w:hAnsi="Arial" w:cs="Arial"/>
        </w:rPr>
        <w:t>Devine (1998) situates</w:t>
      </w:r>
      <w:r w:rsidR="00084108" w:rsidRPr="0096541F">
        <w:rPr>
          <w:rFonts w:ascii="Arial" w:hAnsi="Arial" w:cs="Arial"/>
        </w:rPr>
        <w:t xml:space="preserve"> Giddens’ (1984) approach in a model which demonstrates the interrelationship between structure, power and agency within institutionalised practices.  </w:t>
      </w:r>
    </w:p>
    <w:p w:rsidR="00084108" w:rsidRPr="0096541F" w:rsidRDefault="00084108" w:rsidP="0096541F">
      <w:pPr>
        <w:tabs>
          <w:tab w:val="left" w:pos="7655"/>
        </w:tabs>
        <w:spacing w:after="40" w:line="240" w:lineRule="auto"/>
        <w:rPr>
          <w:rFonts w:ascii="Arial" w:hAnsi="Arial" w:cs="Arial"/>
          <w:b/>
        </w:rPr>
      </w:pPr>
    </w:p>
    <w:p w:rsidR="00084108" w:rsidRPr="0096541F" w:rsidRDefault="00E5106E" w:rsidP="0096541F">
      <w:pPr>
        <w:tabs>
          <w:tab w:val="left" w:pos="7655"/>
        </w:tabs>
        <w:spacing w:after="40" w:line="240" w:lineRule="auto"/>
        <w:rPr>
          <w:rFonts w:ascii="Arial" w:hAnsi="Arial" w:cs="Arial"/>
          <w:b/>
        </w:rPr>
      </w:pPr>
      <w:r w:rsidRPr="00B805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9.5pt;height:309pt;visibility:visible">
            <v:imagedata r:id="rId7" o:title="" croptop="11914f" cropbottom="22872f" cropleft="19927f" cropright="22872f"/>
          </v:shape>
        </w:pict>
      </w:r>
    </w:p>
    <w:p w:rsidR="00084108" w:rsidRPr="0096541F" w:rsidRDefault="00084108" w:rsidP="0096541F">
      <w:pPr>
        <w:tabs>
          <w:tab w:val="left" w:pos="7655"/>
        </w:tabs>
        <w:spacing w:after="40" w:line="240" w:lineRule="auto"/>
        <w:rPr>
          <w:rFonts w:ascii="Arial" w:hAnsi="Arial" w:cs="Arial"/>
        </w:rPr>
      </w:pPr>
    </w:p>
    <w:p w:rsidR="00E5106E" w:rsidRDefault="00E5106E" w:rsidP="0096541F">
      <w:pPr>
        <w:spacing w:line="240" w:lineRule="auto"/>
        <w:jc w:val="both"/>
        <w:rPr>
          <w:rFonts w:ascii="Arial" w:hAnsi="Arial" w:cs="Arial"/>
        </w:rPr>
      </w:pPr>
    </w:p>
    <w:p w:rsidR="00DA5CDC" w:rsidRPr="0096541F" w:rsidRDefault="00BD1216" w:rsidP="0096541F">
      <w:pPr>
        <w:spacing w:line="240" w:lineRule="auto"/>
        <w:jc w:val="both"/>
        <w:rPr>
          <w:rFonts w:ascii="Arial" w:hAnsi="Arial" w:cs="Arial"/>
        </w:rPr>
      </w:pPr>
      <w:r>
        <w:rPr>
          <w:rFonts w:ascii="Arial" w:hAnsi="Arial" w:cs="Arial"/>
        </w:rPr>
        <w:t>P</w:t>
      </w:r>
      <w:r w:rsidR="004E0AB7" w:rsidRPr="0096541F">
        <w:rPr>
          <w:rFonts w:ascii="Arial" w:hAnsi="Arial" w:cs="Arial"/>
        </w:rPr>
        <w:t xml:space="preserve">arallels </w:t>
      </w:r>
      <w:r w:rsidR="004236F3" w:rsidRPr="0096541F">
        <w:rPr>
          <w:rFonts w:ascii="Arial" w:hAnsi="Arial" w:cs="Arial"/>
        </w:rPr>
        <w:t xml:space="preserve">exist </w:t>
      </w:r>
      <w:r w:rsidR="004E0AB7" w:rsidRPr="0096541F">
        <w:rPr>
          <w:rFonts w:ascii="Arial" w:hAnsi="Arial" w:cs="Arial"/>
        </w:rPr>
        <w:t>between the analyses of Giddens and Foucault rel</w:t>
      </w:r>
      <w:r w:rsidR="00F174EF" w:rsidRPr="0096541F">
        <w:rPr>
          <w:rFonts w:ascii="Arial" w:hAnsi="Arial" w:cs="Arial"/>
        </w:rPr>
        <w:t xml:space="preserve">ating to the exercise of power.  </w:t>
      </w:r>
      <w:r w:rsidR="004711AB" w:rsidRPr="0096541F">
        <w:rPr>
          <w:rFonts w:ascii="Arial" w:hAnsi="Arial" w:cs="Arial"/>
        </w:rPr>
        <w:t>Foucault (1979) examines the role of in</w:t>
      </w:r>
      <w:r w:rsidR="004C00BC" w:rsidRPr="0096541F">
        <w:rPr>
          <w:rFonts w:ascii="Arial" w:hAnsi="Arial" w:cs="Arial"/>
        </w:rPr>
        <w:t xml:space="preserve">stitutions </w:t>
      </w:r>
      <w:r w:rsidR="004711AB" w:rsidRPr="0096541F">
        <w:rPr>
          <w:rFonts w:ascii="Arial" w:hAnsi="Arial" w:cs="Arial"/>
        </w:rPr>
        <w:t xml:space="preserve">in shaping power through a process of promoting, reproducing and </w:t>
      </w:r>
      <w:r w:rsidR="004711AB" w:rsidRPr="0096541F">
        <w:rPr>
          <w:rFonts w:ascii="Arial" w:hAnsi="Arial" w:cs="Arial"/>
        </w:rPr>
        <w:lastRenderedPageBreak/>
        <w:t xml:space="preserve">disseminating particular discourses.  </w:t>
      </w:r>
      <w:r w:rsidR="00E57BB1" w:rsidRPr="0096541F">
        <w:rPr>
          <w:rFonts w:ascii="Arial" w:hAnsi="Arial" w:cs="Arial"/>
        </w:rPr>
        <w:t xml:space="preserve">Similar to the views of Giddens, Foucault </w:t>
      </w:r>
      <w:r>
        <w:rPr>
          <w:rFonts w:ascii="Arial" w:hAnsi="Arial" w:cs="Arial"/>
        </w:rPr>
        <w:t>connects</w:t>
      </w:r>
      <w:r w:rsidR="00E57BB1" w:rsidRPr="0096541F">
        <w:rPr>
          <w:rFonts w:ascii="Arial" w:hAnsi="Arial" w:cs="Arial"/>
        </w:rPr>
        <w:t xml:space="preserve"> power and knowledge.  </w:t>
      </w:r>
      <w:r>
        <w:rPr>
          <w:rFonts w:ascii="Arial" w:hAnsi="Arial" w:cs="Arial"/>
        </w:rPr>
        <w:t>Both theorists</w:t>
      </w:r>
      <w:r w:rsidR="004711AB" w:rsidRPr="0096541F">
        <w:rPr>
          <w:rFonts w:ascii="Arial" w:hAnsi="Arial" w:cs="Arial"/>
        </w:rPr>
        <w:t xml:space="preserve"> conceptualise power as something which circulates between people, in the course of social interaction, rather than being the possession of any one party to the interaction.</w:t>
      </w:r>
      <w:r w:rsidR="003F63D9" w:rsidRPr="0096541F">
        <w:rPr>
          <w:rFonts w:ascii="Arial" w:hAnsi="Arial" w:cs="Arial"/>
        </w:rPr>
        <w:t xml:space="preserve">  </w:t>
      </w:r>
    </w:p>
    <w:p w:rsidR="0004723E" w:rsidRPr="0096541F" w:rsidRDefault="0004723E" w:rsidP="0096541F">
      <w:pPr>
        <w:spacing w:line="240" w:lineRule="auto"/>
        <w:jc w:val="both"/>
        <w:rPr>
          <w:rFonts w:ascii="Arial" w:hAnsi="Arial" w:cs="Arial"/>
        </w:rPr>
      </w:pPr>
    </w:p>
    <w:p w:rsidR="00B90220" w:rsidRPr="0096541F" w:rsidRDefault="00BD1216" w:rsidP="0096541F">
      <w:pPr>
        <w:spacing w:line="240" w:lineRule="auto"/>
        <w:rPr>
          <w:rFonts w:ascii="Arial" w:hAnsi="Arial" w:cs="Arial"/>
        </w:rPr>
      </w:pPr>
      <w:r>
        <w:rPr>
          <w:rFonts w:ascii="Arial" w:hAnsi="Arial" w:cs="Arial"/>
        </w:rPr>
        <w:t xml:space="preserve">Foucault argues that </w:t>
      </w:r>
      <w:r w:rsidR="00DA5CDC" w:rsidRPr="0096541F">
        <w:rPr>
          <w:rFonts w:ascii="Arial" w:hAnsi="Arial" w:cs="Arial"/>
        </w:rPr>
        <w:t>objects of researc</w:t>
      </w:r>
      <w:r>
        <w:rPr>
          <w:rFonts w:ascii="Arial" w:hAnsi="Arial" w:cs="Arial"/>
        </w:rPr>
        <w:t xml:space="preserve">h are frequently people </w:t>
      </w:r>
      <w:r w:rsidR="00DA5CDC" w:rsidRPr="0096541F">
        <w:rPr>
          <w:rFonts w:ascii="Arial" w:hAnsi="Arial" w:cs="Arial"/>
        </w:rPr>
        <w:t>in less powerful positions.  This production of knowledge about ‘disadvantaged people’ helps to maintain</w:t>
      </w:r>
      <w:r w:rsidR="00F05D51">
        <w:rPr>
          <w:rFonts w:ascii="Arial" w:hAnsi="Arial" w:cs="Arial"/>
        </w:rPr>
        <w:t xml:space="preserve"> their less powerful position.  H</w:t>
      </w:r>
      <w:r w:rsidR="00DA5CDC" w:rsidRPr="0096541F">
        <w:rPr>
          <w:rFonts w:ascii="Arial" w:hAnsi="Arial" w:cs="Arial"/>
        </w:rPr>
        <w:t xml:space="preserve">owever, Foucault believes that production of information by the marginalised themselves can alter this status quo. </w:t>
      </w:r>
    </w:p>
    <w:p w:rsidR="00724B06" w:rsidRPr="0096541F" w:rsidRDefault="00724B06" w:rsidP="0096541F">
      <w:pPr>
        <w:tabs>
          <w:tab w:val="left" w:pos="7655"/>
        </w:tabs>
        <w:spacing w:after="40" w:line="240" w:lineRule="auto"/>
        <w:rPr>
          <w:rFonts w:ascii="Arial" w:hAnsi="Arial" w:cs="Arial"/>
        </w:rPr>
      </w:pPr>
    </w:p>
    <w:p w:rsidR="00724B06" w:rsidRPr="00F05D51" w:rsidRDefault="00724B06" w:rsidP="0096541F">
      <w:pPr>
        <w:spacing w:after="40" w:line="240" w:lineRule="auto"/>
        <w:ind w:right="44"/>
        <w:rPr>
          <w:rFonts w:ascii="Arial" w:hAnsi="Arial" w:cs="Arial"/>
          <w:b/>
          <w:i/>
        </w:rPr>
      </w:pPr>
      <w:r w:rsidRPr="00F05D51">
        <w:rPr>
          <w:rFonts w:ascii="Arial" w:hAnsi="Arial" w:cs="Arial"/>
          <w:b/>
          <w:i/>
        </w:rPr>
        <w:t>Brokerage</w:t>
      </w:r>
    </w:p>
    <w:p w:rsidR="0096541F" w:rsidRPr="0096541F" w:rsidRDefault="0096541F" w:rsidP="0096541F">
      <w:pPr>
        <w:spacing w:after="40" w:line="240" w:lineRule="auto"/>
        <w:ind w:right="44"/>
        <w:rPr>
          <w:rFonts w:ascii="Arial" w:hAnsi="Arial" w:cs="Arial"/>
        </w:rPr>
      </w:pPr>
    </w:p>
    <w:p w:rsidR="004767A5" w:rsidRPr="0096541F" w:rsidRDefault="00724B06" w:rsidP="0096541F">
      <w:pPr>
        <w:spacing w:after="40" w:line="240" w:lineRule="auto"/>
        <w:ind w:right="44"/>
        <w:rPr>
          <w:rFonts w:ascii="Arial" w:hAnsi="Arial" w:cs="Arial"/>
        </w:rPr>
      </w:pPr>
      <w:r w:rsidRPr="0096541F">
        <w:rPr>
          <w:rFonts w:ascii="Arial" w:hAnsi="Arial" w:cs="Arial"/>
        </w:rPr>
        <w:t xml:space="preserve">Wenger (1998) describes the concept of </w:t>
      </w:r>
      <w:r w:rsidRPr="0096541F">
        <w:rPr>
          <w:rFonts w:ascii="Arial" w:hAnsi="Arial" w:cs="Arial"/>
          <w:i/>
        </w:rPr>
        <w:t xml:space="preserve">brokerage </w:t>
      </w:r>
      <w:r w:rsidRPr="0096541F">
        <w:rPr>
          <w:rFonts w:ascii="Arial" w:hAnsi="Arial" w:cs="Arial"/>
        </w:rPr>
        <w:t>where experienced members of a co</w:t>
      </w:r>
      <w:r w:rsidR="00BD1216">
        <w:rPr>
          <w:rFonts w:ascii="Arial" w:hAnsi="Arial" w:cs="Arial"/>
        </w:rPr>
        <w:t>mmunity (</w:t>
      </w:r>
      <w:r w:rsidRPr="0096541F">
        <w:rPr>
          <w:rFonts w:ascii="Arial" w:hAnsi="Arial" w:cs="Arial"/>
          <w:i/>
        </w:rPr>
        <w:t>experts</w:t>
      </w:r>
      <w:r w:rsidR="00BD1216">
        <w:rPr>
          <w:rFonts w:ascii="Arial" w:hAnsi="Arial" w:cs="Arial"/>
        </w:rPr>
        <w:t xml:space="preserve">) </w:t>
      </w:r>
      <w:r w:rsidRPr="0096541F">
        <w:rPr>
          <w:rFonts w:ascii="Arial" w:hAnsi="Arial" w:cs="Arial"/>
        </w:rPr>
        <w:t>bridge the gap for new members or m</w:t>
      </w:r>
      <w:r w:rsidR="00BD1216">
        <w:rPr>
          <w:rFonts w:ascii="Arial" w:hAnsi="Arial" w:cs="Arial"/>
        </w:rPr>
        <w:t>embers of another community (</w:t>
      </w:r>
      <w:r w:rsidRPr="0096541F">
        <w:rPr>
          <w:rFonts w:ascii="Arial" w:hAnsi="Arial" w:cs="Arial"/>
          <w:i/>
        </w:rPr>
        <w:t>novices</w:t>
      </w:r>
      <w:r w:rsidRPr="0096541F">
        <w:rPr>
          <w:rFonts w:ascii="Arial" w:hAnsi="Arial" w:cs="Arial"/>
        </w:rPr>
        <w:t xml:space="preserve">) in a form of ‘mediation’ (Middleton, Sawada, Judson, Bloom and Turley, 2002).  Within the context </w:t>
      </w:r>
      <w:r w:rsidR="00BD1216">
        <w:rPr>
          <w:rFonts w:ascii="Arial" w:hAnsi="Arial" w:cs="Arial"/>
        </w:rPr>
        <w:t>of transition this involves</w:t>
      </w:r>
      <w:r w:rsidRPr="0096541F">
        <w:rPr>
          <w:rFonts w:ascii="Arial" w:hAnsi="Arial" w:cs="Arial"/>
        </w:rPr>
        <w:t xml:space="preserve"> person</w:t>
      </w:r>
      <w:r w:rsidR="00BD1216">
        <w:rPr>
          <w:rFonts w:ascii="Arial" w:hAnsi="Arial" w:cs="Arial"/>
        </w:rPr>
        <w:t xml:space="preserve">s who are already familiar with </w:t>
      </w:r>
      <w:r w:rsidRPr="0096541F">
        <w:rPr>
          <w:rFonts w:ascii="Arial" w:hAnsi="Arial" w:cs="Arial"/>
        </w:rPr>
        <w:t>school practices engaging with tho</w:t>
      </w:r>
      <w:r w:rsidR="00BD1216">
        <w:rPr>
          <w:rFonts w:ascii="Arial" w:hAnsi="Arial" w:cs="Arial"/>
        </w:rPr>
        <w:t xml:space="preserve">se who are unfamiliar.  This helps </w:t>
      </w:r>
      <w:r w:rsidRPr="0096541F">
        <w:rPr>
          <w:rFonts w:ascii="Arial" w:hAnsi="Arial" w:cs="Arial"/>
        </w:rPr>
        <w:t>novices</w:t>
      </w:r>
      <w:r w:rsidR="00BD1216">
        <w:rPr>
          <w:rFonts w:ascii="Arial" w:hAnsi="Arial" w:cs="Arial"/>
        </w:rPr>
        <w:t xml:space="preserve"> to learn about existing </w:t>
      </w:r>
      <w:r w:rsidRPr="0096541F">
        <w:rPr>
          <w:rFonts w:ascii="Arial" w:hAnsi="Arial" w:cs="Arial"/>
        </w:rPr>
        <w:t>practices and develop a sense of belonging to the community (</w:t>
      </w:r>
      <w:proofErr w:type="spellStart"/>
      <w:r w:rsidRPr="0096541F">
        <w:rPr>
          <w:rFonts w:ascii="Arial" w:hAnsi="Arial" w:cs="Arial"/>
        </w:rPr>
        <w:t>Fasoli</w:t>
      </w:r>
      <w:proofErr w:type="spellEnd"/>
      <w:r w:rsidRPr="0096541F">
        <w:rPr>
          <w:rFonts w:ascii="Arial" w:hAnsi="Arial" w:cs="Arial"/>
        </w:rPr>
        <w:t xml:space="preserve">, 2003).  </w:t>
      </w:r>
    </w:p>
    <w:p w:rsidR="00F174EF" w:rsidRPr="0096541F" w:rsidRDefault="00F174EF" w:rsidP="0096541F">
      <w:pPr>
        <w:spacing w:after="40" w:line="240" w:lineRule="auto"/>
        <w:ind w:right="44"/>
        <w:rPr>
          <w:rFonts w:ascii="Arial" w:hAnsi="Arial" w:cs="Arial"/>
        </w:rPr>
      </w:pPr>
    </w:p>
    <w:p w:rsidR="004767A5" w:rsidRPr="0096541F" w:rsidRDefault="004767A5" w:rsidP="0096541F">
      <w:pPr>
        <w:spacing w:after="40" w:line="240" w:lineRule="auto"/>
        <w:rPr>
          <w:rFonts w:ascii="Arial" w:hAnsi="Arial" w:cs="Arial"/>
          <w:b/>
        </w:rPr>
      </w:pPr>
      <w:r w:rsidRPr="0096541F">
        <w:rPr>
          <w:rFonts w:ascii="Arial" w:hAnsi="Arial" w:cs="Arial"/>
          <w:b/>
        </w:rPr>
        <w:t>Pilot Study</w:t>
      </w:r>
    </w:p>
    <w:p w:rsidR="004767A5" w:rsidRPr="0096541F" w:rsidRDefault="004767A5" w:rsidP="0096541F">
      <w:pPr>
        <w:spacing w:after="40" w:line="240" w:lineRule="auto"/>
        <w:rPr>
          <w:rFonts w:ascii="Arial" w:hAnsi="Arial" w:cs="Arial"/>
        </w:rPr>
      </w:pPr>
    </w:p>
    <w:p w:rsidR="004767A5" w:rsidRPr="0096541F" w:rsidRDefault="00BD1216" w:rsidP="0096541F">
      <w:pPr>
        <w:spacing w:after="40" w:line="240" w:lineRule="auto"/>
        <w:rPr>
          <w:rFonts w:ascii="Arial" w:hAnsi="Arial" w:cs="Arial"/>
        </w:rPr>
      </w:pPr>
      <w:r>
        <w:rPr>
          <w:rFonts w:ascii="Arial" w:hAnsi="Arial" w:cs="Arial"/>
        </w:rPr>
        <w:t xml:space="preserve">This pilot study explores </w:t>
      </w:r>
      <w:r w:rsidR="004767A5" w:rsidRPr="0096541F">
        <w:rPr>
          <w:rFonts w:ascii="Arial" w:hAnsi="Arial" w:cs="Arial"/>
        </w:rPr>
        <w:t>children</w:t>
      </w:r>
      <w:r>
        <w:rPr>
          <w:rFonts w:ascii="Arial" w:hAnsi="Arial" w:cs="Arial"/>
        </w:rPr>
        <w:t xml:space="preserve">’s perspectives of their </w:t>
      </w:r>
      <w:r w:rsidR="004767A5" w:rsidRPr="0096541F">
        <w:rPr>
          <w:rFonts w:ascii="Arial" w:hAnsi="Arial" w:cs="Arial"/>
        </w:rPr>
        <w:t xml:space="preserve">transition to Year One.  The </w:t>
      </w:r>
      <w:r w:rsidR="002539BE" w:rsidRPr="0096541F">
        <w:rPr>
          <w:rFonts w:ascii="Arial" w:hAnsi="Arial" w:cs="Arial"/>
        </w:rPr>
        <w:t>following research questions underpin the study</w:t>
      </w:r>
      <w:r w:rsidR="004767A5" w:rsidRPr="0096541F">
        <w:rPr>
          <w:rFonts w:ascii="Arial" w:hAnsi="Arial" w:cs="Arial"/>
        </w:rPr>
        <w:t>:</w:t>
      </w:r>
    </w:p>
    <w:p w:rsidR="004767A5" w:rsidRPr="0096541F" w:rsidRDefault="004767A5" w:rsidP="0096541F">
      <w:pPr>
        <w:numPr>
          <w:ilvl w:val="0"/>
          <w:numId w:val="5"/>
        </w:numPr>
        <w:spacing w:after="40" w:line="240" w:lineRule="auto"/>
        <w:rPr>
          <w:rFonts w:ascii="Arial" w:hAnsi="Arial" w:cs="Arial"/>
        </w:rPr>
      </w:pPr>
      <w:r w:rsidRPr="0096541F">
        <w:rPr>
          <w:rFonts w:ascii="Arial" w:hAnsi="Arial" w:cs="Arial"/>
        </w:rPr>
        <w:t>What are the children’s perspectives of transition from the Foundation Stage to Key Stage One?</w:t>
      </w:r>
    </w:p>
    <w:p w:rsidR="004767A5" w:rsidRPr="0096541F" w:rsidRDefault="004767A5" w:rsidP="0096541F">
      <w:pPr>
        <w:numPr>
          <w:ilvl w:val="0"/>
          <w:numId w:val="5"/>
        </w:numPr>
        <w:spacing w:after="40" w:line="240" w:lineRule="auto"/>
        <w:rPr>
          <w:rFonts w:ascii="Arial" w:hAnsi="Arial" w:cs="Arial"/>
        </w:rPr>
      </w:pPr>
      <w:r w:rsidRPr="0096541F">
        <w:rPr>
          <w:rFonts w:ascii="Arial" w:hAnsi="Arial" w:cs="Arial"/>
        </w:rPr>
        <w:t>How can they support children who are about to enter Key Stage One?</w:t>
      </w:r>
    </w:p>
    <w:p w:rsidR="004767A5" w:rsidRPr="0096541F" w:rsidRDefault="00354072" w:rsidP="0096541F">
      <w:pPr>
        <w:numPr>
          <w:ilvl w:val="0"/>
          <w:numId w:val="5"/>
        </w:numPr>
        <w:spacing w:after="40" w:line="240" w:lineRule="auto"/>
        <w:rPr>
          <w:rFonts w:ascii="Arial" w:hAnsi="Arial" w:cs="Arial"/>
        </w:rPr>
      </w:pPr>
      <w:r w:rsidRPr="0096541F">
        <w:rPr>
          <w:rFonts w:ascii="Arial" w:hAnsi="Arial" w:cs="Arial"/>
        </w:rPr>
        <w:t>What p</w:t>
      </w:r>
      <w:r w:rsidR="00BD1216">
        <w:rPr>
          <w:rFonts w:ascii="Arial" w:hAnsi="Arial" w:cs="Arial"/>
        </w:rPr>
        <w:t>ower balances exist</w:t>
      </w:r>
      <w:r w:rsidRPr="0096541F">
        <w:rPr>
          <w:rFonts w:ascii="Arial" w:hAnsi="Arial" w:cs="Arial"/>
        </w:rPr>
        <w:t>?</w:t>
      </w:r>
    </w:p>
    <w:p w:rsidR="00C25341" w:rsidRPr="0096541F" w:rsidRDefault="00C25341" w:rsidP="0096541F">
      <w:pPr>
        <w:spacing w:after="40" w:line="240" w:lineRule="auto"/>
        <w:rPr>
          <w:rFonts w:ascii="Arial" w:hAnsi="Arial" w:cs="Arial"/>
        </w:rPr>
      </w:pPr>
    </w:p>
    <w:p w:rsidR="00C25341" w:rsidRPr="0096541F" w:rsidRDefault="00BD1216" w:rsidP="0096541F">
      <w:pPr>
        <w:spacing w:after="40" w:line="240" w:lineRule="auto"/>
        <w:rPr>
          <w:rFonts w:ascii="Arial" w:hAnsi="Arial" w:cs="Arial"/>
          <w:b/>
        </w:rPr>
      </w:pPr>
      <w:r>
        <w:rPr>
          <w:rFonts w:ascii="Arial" w:hAnsi="Arial" w:cs="Arial"/>
          <w:b/>
        </w:rPr>
        <w:t>Approach/</w:t>
      </w:r>
      <w:r w:rsidR="00C25341" w:rsidRPr="0096541F">
        <w:rPr>
          <w:rFonts w:ascii="Arial" w:hAnsi="Arial" w:cs="Arial"/>
          <w:b/>
        </w:rPr>
        <w:t>Methodology</w:t>
      </w:r>
    </w:p>
    <w:p w:rsidR="00DF3127" w:rsidRPr="0096541F" w:rsidRDefault="00DF3127" w:rsidP="0096541F">
      <w:pPr>
        <w:spacing w:after="40" w:line="240" w:lineRule="auto"/>
        <w:rPr>
          <w:rFonts w:ascii="Arial" w:hAnsi="Arial" w:cs="Arial"/>
          <w:b/>
        </w:rPr>
      </w:pPr>
    </w:p>
    <w:p w:rsidR="00DF3127" w:rsidRPr="0096541F" w:rsidRDefault="00DF3127" w:rsidP="0096541F">
      <w:pPr>
        <w:spacing w:after="40" w:line="240" w:lineRule="auto"/>
        <w:rPr>
          <w:rFonts w:ascii="Arial" w:hAnsi="Arial" w:cs="Arial"/>
          <w:b/>
        </w:rPr>
      </w:pPr>
      <w:r w:rsidRPr="0096541F">
        <w:rPr>
          <w:rFonts w:ascii="Arial" w:hAnsi="Arial" w:cs="Arial"/>
        </w:rPr>
        <w:t>The main aim of my research was to find out</w:t>
      </w:r>
      <w:r w:rsidR="0084337F" w:rsidRPr="0096541F">
        <w:rPr>
          <w:rFonts w:ascii="Arial" w:hAnsi="Arial" w:cs="Arial"/>
        </w:rPr>
        <w:t xml:space="preserve"> what transition into</w:t>
      </w:r>
      <w:r w:rsidR="00A268BB" w:rsidRPr="0096541F">
        <w:rPr>
          <w:rFonts w:ascii="Arial" w:hAnsi="Arial" w:cs="Arial"/>
        </w:rPr>
        <w:t xml:space="preserve"> Year One </w:t>
      </w:r>
      <w:r w:rsidRPr="0096541F">
        <w:rPr>
          <w:rFonts w:ascii="Arial" w:hAnsi="Arial" w:cs="Arial"/>
        </w:rPr>
        <w:t>was really</w:t>
      </w:r>
      <w:r w:rsidR="00BD1216">
        <w:rPr>
          <w:rFonts w:ascii="Arial" w:hAnsi="Arial" w:cs="Arial"/>
        </w:rPr>
        <w:t xml:space="preserve"> like for the children</w:t>
      </w:r>
      <w:r w:rsidRPr="0096541F">
        <w:rPr>
          <w:rFonts w:ascii="Arial" w:hAnsi="Arial" w:cs="Arial"/>
        </w:rPr>
        <w:t>.  It appeared appropriate, therefore, to involve the main ‘stakeholders’ (Titman, 1994) in every aspect of the research process.  An added advantage was that,</w:t>
      </w:r>
      <w:r w:rsidR="00CE51E8">
        <w:rPr>
          <w:rFonts w:ascii="Arial" w:hAnsi="Arial" w:cs="Arial"/>
        </w:rPr>
        <w:t xml:space="preserve"> through their involvement, </w:t>
      </w:r>
      <w:r w:rsidRPr="0096541F">
        <w:rPr>
          <w:rFonts w:ascii="Arial" w:hAnsi="Arial" w:cs="Arial"/>
        </w:rPr>
        <w:t xml:space="preserve">experienced </w:t>
      </w:r>
      <w:r w:rsidRPr="0096541F">
        <w:rPr>
          <w:rFonts w:ascii="Arial" w:hAnsi="Arial" w:cs="Arial"/>
          <w:i/>
        </w:rPr>
        <w:t>stakeholders</w:t>
      </w:r>
      <w:r w:rsidR="00CE51E8">
        <w:rPr>
          <w:rFonts w:ascii="Arial" w:hAnsi="Arial" w:cs="Arial"/>
        </w:rPr>
        <w:t xml:space="preserve"> would begin to support </w:t>
      </w:r>
      <w:r w:rsidRPr="0096541F">
        <w:rPr>
          <w:rFonts w:ascii="Arial" w:hAnsi="Arial" w:cs="Arial"/>
        </w:rPr>
        <w:t xml:space="preserve">novice </w:t>
      </w:r>
      <w:r w:rsidRPr="0096541F">
        <w:rPr>
          <w:rFonts w:ascii="Arial" w:hAnsi="Arial" w:cs="Arial"/>
          <w:i/>
        </w:rPr>
        <w:t>stakeholders</w:t>
      </w:r>
      <w:r w:rsidRPr="0096541F">
        <w:rPr>
          <w:rFonts w:ascii="Arial" w:hAnsi="Arial" w:cs="Arial"/>
        </w:rPr>
        <w:t xml:space="preserve"> as they b</w:t>
      </w:r>
      <w:r w:rsidR="00CE51E8">
        <w:rPr>
          <w:rFonts w:ascii="Arial" w:hAnsi="Arial" w:cs="Arial"/>
        </w:rPr>
        <w:t>ecame participants in Year One</w:t>
      </w:r>
      <w:r w:rsidRPr="0096541F">
        <w:rPr>
          <w:rFonts w:ascii="Arial" w:hAnsi="Arial" w:cs="Arial"/>
        </w:rPr>
        <w:t>.  Ultimately, I hoped to</w:t>
      </w:r>
      <w:r w:rsidR="00CE51E8">
        <w:rPr>
          <w:rFonts w:ascii="Arial" w:hAnsi="Arial" w:cs="Arial"/>
        </w:rPr>
        <w:t xml:space="preserve"> use children’s views to</w:t>
      </w:r>
      <w:r w:rsidRPr="0096541F">
        <w:rPr>
          <w:rFonts w:ascii="Arial" w:hAnsi="Arial" w:cs="Arial"/>
        </w:rPr>
        <w:t xml:space="preserve"> </w:t>
      </w:r>
      <w:r w:rsidR="00CE51E8">
        <w:rPr>
          <w:rFonts w:ascii="Arial" w:hAnsi="Arial" w:cs="Arial"/>
        </w:rPr>
        <w:t>‘</w:t>
      </w:r>
      <w:r w:rsidRPr="0096541F">
        <w:rPr>
          <w:rFonts w:ascii="Arial" w:hAnsi="Arial" w:cs="Arial"/>
        </w:rPr>
        <w:t>guide to action’ (Borlan</w:t>
      </w:r>
      <w:r w:rsidR="00CE51E8">
        <w:rPr>
          <w:rFonts w:ascii="Arial" w:hAnsi="Arial" w:cs="Arial"/>
        </w:rPr>
        <w:t xml:space="preserve">d, 2001) which would improve transition </w:t>
      </w:r>
      <w:r w:rsidRPr="0096541F">
        <w:rPr>
          <w:rFonts w:ascii="Arial" w:hAnsi="Arial" w:cs="Arial"/>
        </w:rPr>
        <w:t xml:space="preserve">in our school.  </w:t>
      </w:r>
    </w:p>
    <w:p w:rsidR="005236DE" w:rsidRPr="0096541F" w:rsidRDefault="005236DE" w:rsidP="0096541F">
      <w:pPr>
        <w:spacing w:after="40" w:line="240" w:lineRule="auto"/>
        <w:rPr>
          <w:rFonts w:ascii="Arial" w:hAnsi="Arial" w:cs="Arial"/>
          <w:b/>
        </w:rPr>
      </w:pPr>
    </w:p>
    <w:p w:rsidR="00805CC5" w:rsidRPr="0096541F" w:rsidRDefault="005236DE" w:rsidP="0096541F">
      <w:pPr>
        <w:spacing w:after="40" w:line="240" w:lineRule="auto"/>
        <w:rPr>
          <w:rFonts w:ascii="Arial" w:hAnsi="Arial" w:cs="Arial"/>
        </w:rPr>
      </w:pPr>
      <w:r w:rsidRPr="0096541F">
        <w:rPr>
          <w:rFonts w:ascii="Arial" w:hAnsi="Arial" w:cs="Arial"/>
        </w:rPr>
        <w:t>Traditio</w:t>
      </w:r>
      <w:r w:rsidR="00CE51E8">
        <w:rPr>
          <w:rFonts w:ascii="Arial" w:hAnsi="Arial" w:cs="Arial"/>
        </w:rPr>
        <w:t xml:space="preserve">nal transition programmes </w:t>
      </w:r>
      <w:r w:rsidRPr="0096541F">
        <w:rPr>
          <w:rFonts w:ascii="Arial" w:hAnsi="Arial" w:cs="Arial"/>
        </w:rPr>
        <w:t xml:space="preserve">centre upon a community </w:t>
      </w:r>
      <w:r w:rsidR="00CE51E8">
        <w:rPr>
          <w:rFonts w:ascii="Arial" w:hAnsi="Arial" w:cs="Arial"/>
        </w:rPr>
        <w:t xml:space="preserve">of practice wherein </w:t>
      </w:r>
      <w:r w:rsidRPr="0096541F">
        <w:rPr>
          <w:rFonts w:ascii="Arial" w:hAnsi="Arial" w:cs="Arial"/>
        </w:rPr>
        <w:t>adults attempt to ‘bridge the gap’ by conveying</w:t>
      </w:r>
      <w:r w:rsidR="00CE51E8">
        <w:rPr>
          <w:rFonts w:ascii="Arial" w:hAnsi="Arial" w:cs="Arial"/>
        </w:rPr>
        <w:t xml:space="preserve"> information and supporting </w:t>
      </w:r>
      <w:r w:rsidRPr="0096541F">
        <w:rPr>
          <w:rFonts w:ascii="Arial" w:hAnsi="Arial" w:cs="Arial"/>
        </w:rPr>
        <w:t xml:space="preserve">children. </w:t>
      </w:r>
      <w:r w:rsidR="00A268BB" w:rsidRPr="0096541F">
        <w:rPr>
          <w:rFonts w:ascii="Arial" w:hAnsi="Arial" w:cs="Arial"/>
        </w:rPr>
        <w:t xml:space="preserve"> </w:t>
      </w:r>
      <w:r w:rsidR="00885361">
        <w:rPr>
          <w:rFonts w:ascii="Arial" w:hAnsi="Arial" w:cs="Arial"/>
        </w:rPr>
        <w:t>In this case m</w:t>
      </w:r>
      <w:r w:rsidR="00A268BB" w:rsidRPr="0096541F">
        <w:rPr>
          <w:rFonts w:ascii="Arial" w:hAnsi="Arial" w:cs="Arial"/>
        </w:rPr>
        <w:t>y intention</w:t>
      </w:r>
      <w:r w:rsidR="00885361">
        <w:rPr>
          <w:rFonts w:ascii="Arial" w:hAnsi="Arial" w:cs="Arial"/>
        </w:rPr>
        <w:t xml:space="preserve"> </w:t>
      </w:r>
      <w:r w:rsidRPr="0096541F">
        <w:rPr>
          <w:rFonts w:ascii="Arial" w:hAnsi="Arial" w:cs="Arial"/>
        </w:rPr>
        <w:t xml:space="preserve">was to upturn this power balance by involving Children as </w:t>
      </w:r>
      <w:r w:rsidRPr="0096541F">
        <w:rPr>
          <w:rFonts w:ascii="Arial" w:hAnsi="Arial" w:cs="Arial"/>
          <w:i/>
        </w:rPr>
        <w:t xml:space="preserve">Agents of Change </w:t>
      </w:r>
      <w:r w:rsidRPr="0096541F">
        <w:rPr>
          <w:rFonts w:ascii="Arial" w:hAnsi="Arial" w:cs="Arial"/>
        </w:rPr>
        <w:t xml:space="preserve">in the Transition Process </w:t>
      </w:r>
      <w:r w:rsidRPr="0096541F">
        <w:rPr>
          <w:rFonts w:ascii="Arial" w:hAnsi="Arial" w:cs="Arial"/>
        </w:rPr>
        <w:lastRenderedPageBreak/>
        <w:t xml:space="preserve">and </w:t>
      </w:r>
      <w:r w:rsidR="00CE51E8">
        <w:rPr>
          <w:rFonts w:ascii="Arial" w:hAnsi="Arial" w:cs="Arial"/>
        </w:rPr>
        <w:t xml:space="preserve">as </w:t>
      </w:r>
      <w:r w:rsidRPr="0096541F">
        <w:rPr>
          <w:rFonts w:ascii="Arial" w:hAnsi="Arial" w:cs="Arial"/>
        </w:rPr>
        <w:t>active participants i</w:t>
      </w:r>
      <w:r w:rsidR="002539BE" w:rsidRPr="0096541F">
        <w:rPr>
          <w:rFonts w:ascii="Arial" w:hAnsi="Arial" w:cs="Arial"/>
        </w:rPr>
        <w:t>n research.  I</w:t>
      </w:r>
      <w:r w:rsidRPr="0096541F">
        <w:rPr>
          <w:rFonts w:ascii="Arial" w:hAnsi="Arial" w:cs="Arial"/>
        </w:rPr>
        <w:t xml:space="preserve">nspired by </w:t>
      </w:r>
      <w:r w:rsidR="00CE51E8">
        <w:rPr>
          <w:rFonts w:ascii="Arial" w:hAnsi="Arial" w:cs="Arial"/>
        </w:rPr>
        <w:t>the</w:t>
      </w:r>
      <w:r w:rsidRPr="0096541F">
        <w:rPr>
          <w:rFonts w:ascii="Arial" w:hAnsi="Arial" w:cs="Arial"/>
        </w:rPr>
        <w:t xml:space="preserve"> ‘Mos</w:t>
      </w:r>
      <w:r w:rsidR="002539BE" w:rsidRPr="0096541F">
        <w:rPr>
          <w:rFonts w:ascii="Arial" w:hAnsi="Arial" w:cs="Arial"/>
        </w:rPr>
        <w:t>aic’ approach (</w:t>
      </w:r>
      <w:r w:rsidR="00CE51E8">
        <w:rPr>
          <w:rFonts w:ascii="Arial" w:hAnsi="Arial" w:cs="Arial"/>
        </w:rPr>
        <w:t xml:space="preserve">Clark and Moss, </w:t>
      </w:r>
      <w:r w:rsidR="00F05D51">
        <w:rPr>
          <w:rFonts w:ascii="Arial" w:hAnsi="Arial" w:cs="Arial"/>
        </w:rPr>
        <w:t>2001, 2005)</w:t>
      </w:r>
      <w:proofErr w:type="gramStart"/>
      <w:r w:rsidR="00F05D51">
        <w:rPr>
          <w:rFonts w:ascii="Arial" w:hAnsi="Arial" w:cs="Arial"/>
        </w:rPr>
        <w:t>,</w:t>
      </w:r>
      <w:proofErr w:type="gramEnd"/>
      <w:r w:rsidR="00F05D51">
        <w:rPr>
          <w:rFonts w:ascii="Arial" w:hAnsi="Arial" w:cs="Arial"/>
        </w:rPr>
        <w:t xml:space="preserve"> </w:t>
      </w:r>
      <w:r w:rsidR="00A268BB" w:rsidRPr="0096541F">
        <w:rPr>
          <w:rFonts w:ascii="Arial" w:hAnsi="Arial" w:cs="Arial"/>
        </w:rPr>
        <w:t>I used</w:t>
      </w:r>
      <w:r w:rsidR="00805CC5" w:rsidRPr="0096541F">
        <w:rPr>
          <w:rFonts w:ascii="Arial" w:hAnsi="Arial" w:cs="Arial"/>
        </w:rPr>
        <w:t xml:space="preserve"> child friendly methods within a context of </w:t>
      </w:r>
      <w:r w:rsidR="00CE51E8">
        <w:rPr>
          <w:rFonts w:ascii="Arial" w:hAnsi="Arial" w:cs="Arial"/>
        </w:rPr>
        <w:t>multiple listening to elicit</w:t>
      </w:r>
      <w:r w:rsidR="00805CC5" w:rsidRPr="0096541F">
        <w:rPr>
          <w:rFonts w:ascii="Arial" w:hAnsi="Arial" w:cs="Arial"/>
        </w:rPr>
        <w:t xml:space="preserve"> children’s ideas abo</w:t>
      </w:r>
      <w:r w:rsidR="00CE51E8">
        <w:rPr>
          <w:rFonts w:ascii="Arial" w:hAnsi="Arial" w:cs="Arial"/>
        </w:rPr>
        <w:t xml:space="preserve">ut </w:t>
      </w:r>
      <w:r w:rsidR="00A268BB" w:rsidRPr="0096541F">
        <w:rPr>
          <w:rFonts w:ascii="Arial" w:hAnsi="Arial" w:cs="Arial"/>
        </w:rPr>
        <w:t xml:space="preserve">transition.  I wanted </w:t>
      </w:r>
      <w:r w:rsidR="002539BE" w:rsidRPr="0096541F">
        <w:rPr>
          <w:rFonts w:ascii="Arial" w:hAnsi="Arial" w:cs="Arial"/>
        </w:rPr>
        <w:t>t</w:t>
      </w:r>
      <w:r w:rsidR="0026173A" w:rsidRPr="0096541F">
        <w:rPr>
          <w:rFonts w:ascii="Arial" w:hAnsi="Arial" w:cs="Arial"/>
        </w:rPr>
        <w:t>he c</w:t>
      </w:r>
      <w:r w:rsidR="00805CC5" w:rsidRPr="0096541F">
        <w:rPr>
          <w:rFonts w:ascii="Arial" w:hAnsi="Arial" w:cs="Arial"/>
        </w:rPr>
        <w:t xml:space="preserve">hildren </w:t>
      </w:r>
      <w:r w:rsidR="00A268BB" w:rsidRPr="0096541F">
        <w:rPr>
          <w:rFonts w:ascii="Arial" w:hAnsi="Arial" w:cs="Arial"/>
        </w:rPr>
        <w:t xml:space="preserve">to </w:t>
      </w:r>
      <w:r w:rsidR="00805CC5" w:rsidRPr="0096541F">
        <w:rPr>
          <w:rFonts w:ascii="Arial" w:hAnsi="Arial" w:cs="Arial"/>
        </w:rPr>
        <w:t>develop</w:t>
      </w:r>
      <w:r w:rsidR="00A268BB" w:rsidRPr="0096541F">
        <w:rPr>
          <w:rFonts w:ascii="Arial" w:hAnsi="Arial" w:cs="Arial"/>
        </w:rPr>
        <w:t xml:space="preserve"> </w:t>
      </w:r>
      <w:r w:rsidR="00805CC5" w:rsidRPr="0096541F">
        <w:rPr>
          <w:rFonts w:ascii="Arial" w:hAnsi="Arial" w:cs="Arial"/>
        </w:rPr>
        <w:t>their research skills and use their findings and experiences to support new groups of children moving int</w:t>
      </w:r>
      <w:r w:rsidR="00CE51E8">
        <w:rPr>
          <w:rFonts w:ascii="Arial" w:hAnsi="Arial" w:cs="Arial"/>
        </w:rPr>
        <w:t xml:space="preserve">o Key Stage One. </w:t>
      </w:r>
      <w:r w:rsidR="002539BE" w:rsidRPr="0096541F">
        <w:rPr>
          <w:rFonts w:ascii="Arial" w:hAnsi="Arial" w:cs="Arial"/>
        </w:rPr>
        <w:t xml:space="preserve">I believed they </w:t>
      </w:r>
      <w:r w:rsidR="00A268BB" w:rsidRPr="0096541F">
        <w:rPr>
          <w:rFonts w:ascii="Arial" w:hAnsi="Arial" w:cs="Arial"/>
        </w:rPr>
        <w:t>had the potential to beco</w:t>
      </w:r>
      <w:r w:rsidR="00805CC5" w:rsidRPr="0096541F">
        <w:rPr>
          <w:rFonts w:ascii="Arial" w:hAnsi="Arial" w:cs="Arial"/>
        </w:rPr>
        <w:t>me key ‘brokers’ in the transition process.</w:t>
      </w:r>
    </w:p>
    <w:p w:rsidR="00DF3127" w:rsidRPr="0096541F" w:rsidRDefault="00DF3127" w:rsidP="0096541F">
      <w:pPr>
        <w:spacing w:after="40" w:line="240" w:lineRule="auto"/>
        <w:rPr>
          <w:rFonts w:ascii="Arial" w:hAnsi="Arial" w:cs="Arial"/>
        </w:rPr>
      </w:pPr>
    </w:p>
    <w:p w:rsidR="0084337F" w:rsidRPr="0096541F" w:rsidRDefault="00DF3127" w:rsidP="0096541F">
      <w:pPr>
        <w:spacing w:after="40" w:line="240" w:lineRule="auto"/>
        <w:rPr>
          <w:rFonts w:ascii="Arial" w:hAnsi="Arial" w:cs="Arial"/>
        </w:rPr>
      </w:pPr>
      <w:r w:rsidRPr="0096541F">
        <w:rPr>
          <w:rFonts w:ascii="Arial" w:hAnsi="Arial" w:cs="Arial"/>
        </w:rPr>
        <w:t xml:space="preserve">Research took place </w:t>
      </w:r>
      <w:r w:rsidR="004236F3" w:rsidRPr="0096541F">
        <w:rPr>
          <w:rFonts w:ascii="Arial" w:hAnsi="Arial" w:cs="Arial"/>
        </w:rPr>
        <w:t xml:space="preserve">in a small, one form entry infant school </w:t>
      </w:r>
      <w:r w:rsidRPr="0096541F">
        <w:rPr>
          <w:rFonts w:ascii="Arial" w:hAnsi="Arial" w:cs="Arial"/>
        </w:rPr>
        <w:t>during the last three weeks before the Easter break.  This provided the children with time to become familiar with different aspects and practices</w:t>
      </w:r>
      <w:r w:rsidR="00A268BB" w:rsidRPr="0096541F">
        <w:rPr>
          <w:rFonts w:ascii="Arial" w:hAnsi="Arial" w:cs="Arial"/>
        </w:rPr>
        <w:t xml:space="preserve"> of</w:t>
      </w:r>
      <w:r w:rsidRPr="0096541F">
        <w:rPr>
          <w:rFonts w:ascii="Arial" w:hAnsi="Arial" w:cs="Arial"/>
        </w:rPr>
        <w:t xml:space="preserve"> Year One and at the same time </w:t>
      </w:r>
      <w:r w:rsidR="007C1BBB" w:rsidRPr="0096541F">
        <w:rPr>
          <w:rFonts w:ascii="Arial" w:hAnsi="Arial" w:cs="Arial"/>
        </w:rPr>
        <w:t>fo</w:t>
      </w:r>
      <w:r w:rsidR="00CE51E8">
        <w:rPr>
          <w:rFonts w:ascii="Arial" w:hAnsi="Arial" w:cs="Arial"/>
        </w:rPr>
        <w:t xml:space="preserve">r memories of their </w:t>
      </w:r>
      <w:r w:rsidR="007C1BBB" w:rsidRPr="0096541F">
        <w:rPr>
          <w:rFonts w:ascii="Arial" w:hAnsi="Arial" w:cs="Arial"/>
        </w:rPr>
        <w:t xml:space="preserve">transit </w:t>
      </w:r>
      <w:r w:rsidR="00614361">
        <w:rPr>
          <w:rFonts w:ascii="Arial" w:hAnsi="Arial" w:cs="Arial"/>
        </w:rPr>
        <w:t xml:space="preserve">to be </w:t>
      </w:r>
      <w:r w:rsidRPr="0096541F">
        <w:rPr>
          <w:rFonts w:ascii="Arial" w:hAnsi="Arial" w:cs="Arial"/>
        </w:rPr>
        <w:t>fresh (</w:t>
      </w:r>
      <w:proofErr w:type="spellStart"/>
      <w:r w:rsidRPr="0096541F">
        <w:rPr>
          <w:rFonts w:ascii="Arial" w:hAnsi="Arial" w:cs="Arial"/>
        </w:rPr>
        <w:t>Margetts</w:t>
      </w:r>
      <w:proofErr w:type="spellEnd"/>
      <w:r w:rsidRPr="0096541F">
        <w:rPr>
          <w:rFonts w:ascii="Arial" w:hAnsi="Arial" w:cs="Arial"/>
        </w:rPr>
        <w:t xml:space="preserve">, 2006).  All of the twenty four children in the class were involved.  The rationale for this decision was the school’s commitment to inclusive pedagogy and a firm belief that listening to a variety of children’s voices leads the way to a better understanding of the issues (James and </w:t>
      </w:r>
      <w:proofErr w:type="spellStart"/>
      <w:r w:rsidRPr="0096541F">
        <w:rPr>
          <w:rFonts w:ascii="Arial" w:hAnsi="Arial" w:cs="Arial"/>
        </w:rPr>
        <w:t>Prout</w:t>
      </w:r>
      <w:proofErr w:type="spellEnd"/>
      <w:r w:rsidRPr="0096541F">
        <w:rPr>
          <w:rFonts w:ascii="Arial" w:hAnsi="Arial" w:cs="Arial"/>
        </w:rPr>
        <w:t>, 1990).</w:t>
      </w:r>
      <w:r w:rsidR="0084337F" w:rsidRPr="0096541F">
        <w:rPr>
          <w:rFonts w:ascii="Arial" w:hAnsi="Arial" w:cs="Arial"/>
        </w:rPr>
        <w:t xml:space="preserve">  </w:t>
      </w:r>
    </w:p>
    <w:p w:rsidR="0084337F" w:rsidRPr="0096541F" w:rsidRDefault="0084337F" w:rsidP="0096541F">
      <w:pPr>
        <w:spacing w:after="40" w:line="240" w:lineRule="auto"/>
        <w:rPr>
          <w:rFonts w:ascii="Arial" w:hAnsi="Arial" w:cs="Arial"/>
        </w:rPr>
      </w:pPr>
    </w:p>
    <w:p w:rsidR="00DF3127" w:rsidRPr="0096541F" w:rsidRDefault="0084337F" w:rsidP="0096541F">
      <w:pPr>
        <w:spacing w:after="40" w:line="240" w:lineRule="auto"/>
        <w:rPr>
          <w:rFonts w:ascii="Arial" w:hAnsi="Arial" w:cs="Arial"/>
        </w:rPr>
      </w:pPr>
      <w:r w:rsidRPr="0096541F">
        <w:rPr>
          <w:rFonts w:ascii="Arial" w:hAnsi="Arial" w:cs="Arial"/>
        </w:rPr>
        <w:t>It is relevant to mention, that I had been the children’s teacher in Year R (during the time in which they had been involved in the Pre-School to Year R transition project).  Consequently, I k</w:t>
      </w:r>
      <w:r w:rsidR="00614361">
        <w:rPr>
          <w:rFonts w:ascii="Arial" w:hAnsi="Arial" w:cs="Arial"/>
        </w:rPr>
        <w:t>new the children well and I was</w:t>
      </w:r>
      <w:r w:rsidR="00A61048" w:rsidRPr="0096541F">
        <w:rPr>
          <w:rFonts w:ascii="Arial" w:hAnsi="Arial" w:cs="Arial"/>
        </w:rPr>
        <w:t xml:space="preserve"> </w:t>
      </w:r>
      <w:r w:rsidRPr="0096541F">
        <w:rPr>
          <w:rFonts w:ascii="Arial" w:hAnsi="Arial" w:cs="Arial"/>
        </w:rPr>
        <w:t>familiar with their previous experience of resea</w:t>
      </w:r>
      <w:r w:rsidR="00614361">
        <w:rPr>
          <w:rFonts w:ascii="Arial" w:hAnsi="Arial" w:cs="Arial"/>
        </w:rPr>
        <w:t xml:space="preserve">rch.  At the time of this </w:t>
      </w:r>
      <w:r w:rsidRPr="0096541F">
        <w:rPr>
          <w:rFonts w:ascii="Arial" w:hAnsi="Arial" w:cs="Arial"/>
        </w:rPr>
        <w:t xml:space="preserve">study I was teaching a new </w:t>
      </w:r>
      <w:r w:rsidR="00614361">
        <w:rPr>
          <w:rFonts w:ascii="Arial" w:hAnsi="Arial" w:cs="Arial"/>
        </w:rPr>
        <w:t>Year R cohort</w:t>
      </w:r>
      <w:r w:rsidR="004236F3" w:rsidRPr="0096541F">
        <w:rPr>
          <w:rFonts w:ascii="Arial" w:hAnsi="Arial" w:cs="Arial"/>
        </w:rPr>
        <w:t>,</w:t>
      </w:r>
      <w:r w:rsidRPr="0096541F">
        <w:rPr>
          <w:rFonts w:ascii="Arial" w:hAnsi="Arial" w:cs="Arial"/>
        </w:rPr>
        <w:t xml:space="preserve"> whilst my </w:t>
      </w:r>
      <w:r w:rsidR="004E1DB3" w:rsidRPr="0096541F">
        <w:rPr>
          <w:rFonts w:ascii="Arial" w:hAnsi="Arial" w:cs="Arial"/>
        </w:rPr>
        <w:t xml:space="preserve">young </w:t>
      </w:r>
      <w:r w:rsidR="00A61048" w:rsidRPr="0096541F">
        <w:rPr>
          <w:rFonts w:ascii="Arial" w:hAnsi="Arial" w:cs="Arial"/>
        </w:rPr>
        <w:t>‘researchers’ were becoming accustomed to their new positions in Year One.  T</w:t>
      </w:r>
      <w:r w:rsidR="004236F3" w:rsidRPr="0096541F">
        <w:rPr>
          <w:rFonts w:ascii="Arial" w:hAnsi="Arial" w:cs="Arial"/>
        </w:rPr>
        <w:t xml:space="preserve">hroughout the pilot, </w:t>
      </w:r>
      <w:r w:rsidR="00614361">
        <w:rPr>
          <w:rFonts w:ascii="Arial" w:hAnsi="Arial" w:cs="Arial"/>
        </w:rPr>
        <w:t xml:space="preserve">I operated as </w:t>
      </w:r>
      <w:r w:rsidR="00A61048" w:rsidRPr="0096541F">
        <w:rPr>
          <w:rFonts w:ascii="Arial" w:hAnsi="Arial" w:cs="Arial"/>
        </w:rPr>
        <w:t xml:space="preserve">‘visiting researcher’, using my non-contact time to work with the children at times agreed with the Year One teachers. </w:t>
      </w:r>
    </w:p>
    <w:p w:rsidR="00DF3127" w:rsidRPr="0096541F" w:rsidRDefault="00DF3127" w:rsidP="0096541F">
      <w:pPr>
        <w:spacing w:after="40" w:line="240" w:lineRule="auto"/>
        <w:rPr>
          <w:rFonts w:ascii="Arial" w:hAnsi="Arial" w:cs="Arial"/>
        </w:rPr>
      </w:pPr>
    </w:p>
    <w:p w:rsidR="00DF3127" w:rsidRPr="0096541F" w:rsidRDefault="00614361" w:rsidP="0096541F">
      <w:pPr>
        <w:spacing w:after="40" w:line="240" w:lineRule="auto"/>
        <w:rPr>
          <w:rFonts w:ascii="Arial" w:hAnsi="Arial" w:cs="Arial"/>
        </w:rPr>
      </w:pPr>
      <w:r>
        <w:rPr>
          <w:rFonts w:ascii="Arial" w:hAnsi="Arial" w:cs="Arial"/>
        </w:rPr>
        <w:t xml:space="preserve">Research </w:t>
      </w:r>
      <w:r w:rsidR="00DF3127" w:rsidRPr="0096541F">
        <w:rPr>
          <w:rFonts w:ascii="Arial" w:hAnsi="Arial" w:cs="Arial"/>
        </w:rPr>
        <w:t>took place in four stages</w:t>
      </w:r>
      <w:r w:rsidR="007C1BBB" w:rsidRPr="0096541F">
        <w:rPr>
          <w:rFonts w:ascii="Arial" w:hAnsi="Arial" w:cs="Arial"/>
        </w:rPr>
        <w:t>.</w:t>
      </w:r>
    </w:p>
    <w:p w:rsidR="007C1BBB" w:rsidRPr="0096541F" w:rsidRDefault="007C1BBB" w:rsidP="0096541F">
      <w:pPr>
        <w:spacing w:after="40" w:line="240" w:lineRule="auto"/>
        <w:rPr>
          <w:rFonts w:ascii="Arial" w:hAnsi="Arial" w:cs="Arial"/>
        </w:rPr>
      </w:pPr>
    </w:p>
    <w:p w:rsidR="005236DE" w:rsidRPr="0096541F" w:rsidRDefault="005236DE" w:rsidP="0096541F">
      <w:pPr>
        <w:spacing w:after="40" w:line="240" w:lineRule="auto"/>
        <w:rPr>
          <w:rFonts w:ascii="Arial" w:hAnsi="Arial" w:cs="Arial"/>
        </w:rPr>
      </w:pPr>
      <w:r w:rsidRPr="0096541F">
        <w:rPr>
          <w:rFonts w:ascii="Arial" w:hAnsi="Arial" w:cs="Arial"/>
          <w:b/>
        </w:rPr>
        <w:t xml:space="preserve">Stage One – </w:t>
      </w:r>
      <w:r w:rsidRPr="0096541F">
        <w:rPr>
          <w:rFonts w:ascii="Arial" w:hAnsi="Arial" w:cs="Arial"/>
        </w:rPr>
        <w:t>Initial discussions wit</w:t>
      </w:r>
      <w:r w:rsidR="007C1BBB" w:rsidRPr="0096541F">
        <w:rPr>
          <w:rFonts w:ascii="Arial" w:hAnsi="Arial" w:cs="Arial"/>
        </w:rPr>
        <w:t>h groups of 4-5 children, during which I</w:t>
      </w:r>
      <w:r w:rsidRPr="0096541F">
        <w:rPr>
          <w:rFonts w:ascii="Arial" w:hAnsi="Arial" w:cs="Arial"/>
        </w:rPr>
        <w:t xml:space="preserve"> ask</w:t>
      </w:r>
      <w:r w:rsidR="007C1BBB" w:rsidRPr="0096541F">
        <w:rPr>
          <w:rFonts w:ascii="Arial" w:hAnsi="Arial" w:cs="Arial"/>
        </w:rPr>
        <w:t>ed</w:t>
      </w:r>
      <w:r w:rsidRPr="0096541F">
        <w:rPr>
          <w:rFonts w:ascii="Arial" w:hAnsi="Arial" w:cs="Arial"/>
        </w:rPr>
        <w:t xml:space="preserve"> the chi</w:t>
      </w:r>
      <w:r w:rsidR="007C1BBB" w:rsidRPr="0096541F">
        <w:rPr>
          <w:rFonts w:ascii="Arial" w:hAnsi="Arial" w:cs="Arial"/>
        </w:rPr>
        <w:t>ldren about their experiences in Year One.</w:t>
      </w:r>
    </w:p>
    <w:p w:rsidR="005236DE" w:rsidRPr="0096541F" w:rsidRDefault="005236DE" w:rsidP="0096541F">
      <w:pPr>
        <w:spacing w:after="40" w:line="240" w:lineRule="auto"/>
        <w:rPr>
          <w:rFonts w:ascii="Arial" w:hAnsi="Arial" w:cs="Arial"/>
        </w:rPr>
      </w:pPr>
    </w:p>
    <w:p w:rsidR="005236DE" w:rsidRPr="0096541F" w:rsidRDefault="005236DE" w:rsidP="0096541F">
      <w:pPr>
        <w:spacing w:after="40" w:line="240" w:lineRule="auto"/>
        <w:rPr>
          <w:rFonts w:ascii="Arial" w:hAnsi="Arial" w:cs="Arial"/>
        </w:rPr>
      </w:pPr>
      <w:r w:rsidRPr="0096541F">
        <w:rPr>
          <w:rFonts w:ascii="Arial" w:hAnsi="Arial" w:cs="Arial"/>
          <w:b/>
        </w:rPr>
        <w:t xml:space="preserve">Stage Two </w:t>
      </w:r>
      <w:r w:rsidR="004E1DB3" w:rsidRPr="0096541F">
        <w:rPr>
          <w:rFonts w:ascii="Arial" w:hAnsi="Arial" w:cs="Arial"/>
        </w:rPr>
        <w:t xml:space="preserve">- </w:t>
      </w:r>
      <w:r w:rsidR="00614361">
        <w:rPr>
          <w:rFonts w:ascii="Arial" w:hAnsi="Arial" w:cs="Arial"/>
        </w:rPr>
        <w:t xml:space="preserve">Working in threes, children photographed </w:t>
      </w:r>
      <w:r w:rsidRPr="0096541F">
        <w:rPr>
          <w:rFonts w:ascii="Arial" w:hAnsi="Arial" w:cs="Arial"/>
        </w:rPr>
        <w:t>t</w:t>
      </w:r>
      <w:r w:rsidR="00614361">
        <w:rPr>
          <w:rFonts w:ascii="Arial" w:hAnsi="Arial" w:cs="Arial"/>
        </w:rPr>
        <w:t>hings</w:t>
      </w:r>
      <w:r w:rsidR="007C1BBB" w:rsidRPr="0096541F">
        <w:rPr>
          <w:rFonts w:ascii="Arial" w:hAnsi="Arial" w:cs="Arial"/>
        </w:rPr>
        <w:t xml:space="preserve"> they thought the next cohort of</w:t>
      </w:r>
      <w:r w:rsidRPr="0096541F">
        <w:rPr>
          <w:rFonts w:ascii="Arial" w:hAnsi="Arial" w:cs="Arial"/>
        </w:rPr>
        <w:t xml:space="preserve"> children should know about Year One</w:t>
      </w:r>
      <w:r w:rsidR="007C1BBB" w:rsidRPr="0096541F">
        <w:rPr>
          <w:rFonts w:ascii="Arial" w:hAnsi="Arial" w:cs="Arial"/>
        </w:rPr>
        <w:t>.</w:t>
      </w:r>
    </w:p>
    <w:p w:rsidR="005236DE" w:rsidRPr="0096541F" w:rsidRDefault="005236DE" w:rsidP="0096541F">
      <w:pPr>
        <w:spacing w:after="40" w:line="240" w:lineRule="auto"/>
        <w:rPr>
          <w:rFonts w:ascii="Arial" w:hAnsi="Arial" w:cs="Arial"/>
        </w:rPr>
      </w:pPr>
    </w:p>
    <w:p w:rsidR="005236DE" w:rsidRPr="0096541F" w:rsidRDefault="005236DE" w:rsidP="0096541F">
      <w:pPr>
        <w:spacing w:after="40" w:line="240" w:lineRule="auto"/>
        <w:rPr>
          <w:rFonts w:ascii="Arial" w:hAnsi="Arial" w:cs="Arial"/>
        </w:rPr>
      </w:pPr>
      <w:r w:rsidRPr="0096541F">
        <w:rPr>
          <w:rFonts w:ascii="Arial" w:hAnsi="Arial" w:cs="Arial"/>
          <w:b/>
        </w:rPr>
        <w:t xml:space="preserve">Stage Three </w:t>
      </w:r>
      <w:r w:rsidR="00614361">
        <w:rPr>
          <w:rFonts w:ascii="Arial" w:hAnsi="Arial" w:cs="Arial"/>
        </w:rPr>
        <w:t>– C</w:t>
      </w:r>
      <w:r w:rsidR="007C1BBB" w:rsidRPr="0096541F">
        <w:rPr>
          <w:rFonts w:ascii="Arial" w:hAnsi="Arial" w:cs="Arial"/>
        </w:rPr>
        <w:t>hildren reviewed the photographs</w:t>
      </w:r>
      <w:r w:rsidR="00614361">
        <w:rPr>
          <w:rFonts w:ascii="Arial" w:hAnsi="Arial" w:cs="Arial"/>
        </w:rPr>
        <w:t xml:space="preserve"> </w:t>
      </w:r>
      <w:r w:rsidRPr="0096541F">
        <w:rPr>
          <w:rFonts w:ascii="Arial" w:hAnsi="Arial" w:cs="Arial"/>
        </w:rPr>
        <w:t>and decide</w:t>
      </w:r>
      <w:r w:rsidR="00B703AB">
        <w:rPr>
          <w:rFonts w:ascii="Arial" w:hAnsi="Arial" w:cs="Arial"/>
        </w:rPr>
        <w:t xml:space="preserve">d which </w:t>
      </w:r>
      <w:r w:rsidRPr="0096541F">
        <w:rPr>
          <w:rFonts w:ascii="Arial" w:hAnsi="Arial" w:cs="Arial"/>
        </w:rPr>
        <w:t>they consider</w:t>
      </w:r>
      <w:r w:rsidR="007C1BBB" w:rsidRPr="0096541F">
        <w:rPr>
          <w:rFonts w:ascii="Arial" w:hAnsi="Arial" w:cs="Arial"/>
        </w:rPr>
        <w:t>ed</w:t>
      </w:r>
      <w:r w:rsidRPr="0096541F">
        <w:rPr>
          <w:rFonts w:ascii="Arial" w:hAnsi="Arial" w:cs="Arial"/>
        </w:rPr>
        <w:t xml:space="preserve"> to be</w:t>
      </w:r>
      <w:r w:rsidR="007C1BBB" w:rsidRPr="0096541F">
        <w:rPr>
          <w:rFonts w:ascii="Arial" w:hAnsi="Arial" w:cs="Arial"/>
        </w:rPr>
        <w:t xml:space="preserve"> most important.  They then worked together to make</w:t>
      </w:r>
      <w:r w:rsidRPr="0096541F">
        <w:rPr>
          <w:rFonts w:ascii="Arial" w:hAnsi="Arial" w:cs="Arial"/>
        </w:rPr>
        <w:t xml:space="preserve"> a book cont</w:t>
      </w:r>
      <w:r w:rsidR="00B703AB">
        <w:rPr>
          <w:rFonts w:ascii="Arial" w:hAnsi="Arial" w:cs="Arial"/>
        </w:rPr>
        <w:t>aining photos and annotations/comments (</w:t>
      </w:r>
      <w:r w:rsidR="007C1BBB" w:rsidRPr="0096541F">
        <w:rPr>
          <w:rFonts w:ascii="Arial" w:hAnsi="Arial" w:cs="Arial"/>
        </w:rPr>
        <w:t>written by the children or scribed/</w:t>
      </w:r>
      <w:r w:rsidR="00F05D51">
        <w:rPr>
          <w:rFonts w:ascii="Arial" w:hAnsi="Arial" w:cs="Arial"/>
        </w:rPr>
        <w:t>part-scribed by me</w:t>
      </w:r>
      <w:r w:rsidRPr="0096541F">
        <w:rPr>
          <w:rFonts w:ascii="Arial" w:hAnsi="Arial" w:cs="Arial"/>
        </w:rPr>
        <w:t>)</w:t>
      </w:r>
    </w:p>
    <w:p w:rsidR="005236DE" w:rsidRPr="0096541F" w:rsidRDefault="005236DE" w:rsidP="0096541F">
      <w:pPr>
        <w:spacing w:after="40" w:line="240" w:lineRule="auto"/>
        <w:rPr>
          <w:rFonts w:ascii="Arial" w:hAnsi="Arial" w:cs="Arial"/>
        </w:rPr>
      </w:pPr>
    </w:p>
    <w:p w:rsidR="005236DE" w:rsidRPr="0096541F" w:rsidRDefault="005236DE" w:rsidP="0096541F">
      <w:pPr>
        <w:spacing w:after="40" w:line="240" w:lineRule="auto"/>
        <w:rPr>
          <w:rFonts w:ascii="Arial" w:hAnsi="Arial" w:cs="Arial"/>
        </w:rPr>
      </w:pPr>
      <w:r w:rsidRPr="0096541F">
        <w:rPr>
          <w:rFonts w:ascii="Arial" w:hAnsi="Arial" w:cs="Arial"/>
          <w:b/>
        </w:rPr>
        <w:t xml:space="preserve">Stage Four </w:t>
      </w:r>
      <w:r w:rsidR="00B703AB">
        <w:rPr>
          <w:rFonts w:ascii="Arial" w:hAnsi="Arial" w:cs="Arial"/>
        </w:rPr>
        <w:t>– C</w:t>
      </w:r>
      <w:r w:rsidR="007C1BBB" w:rsidRPr="0096541F">
        <w:rPr>
          <w:rFonts w:ascii="Arial" w:hAnsi="Arial" w:cs="Arial"/>
        </w:rPr>
        <w:t xml:space="preserve">hildren </w:t>
      </w:r>
      <w:r w:rsidRPr="0096541F">
        <w:rPr>
          <w:rFonts w:ascii="Arial" w:hAnsi="Arial" w:cs="Arial"/>
        </w:rPr>
        <w:t>share</w:t>
      </w:r>
      <w:r w:rsidR="007C1BBB" w:rsidRPr="0096541F">
        <w:rPr>
          <w:rFonts w:ascii="Arial" w:hAnsi="Arial" w:cs="Arial"/>
        </w:rPr>
        <w:t>d</w:t>
      </w:r>
      <w:r w:rsidRPr="0096541F">
        <w:rPr>
          <w:rFonts w:ascii="Arial" w:hAnsi="Arial" w:cs="Arial"/>
        </w:rPr>
        <w:t xml:space="preserve"> their books with </w:t>
      </w:r>
      <w:r w:rsidR="007C1BBB" w:rsidRPr="0096541F">
        <w:rPr>
          <w:rFonts w:ascii="Arial" w:hAnsi="Arial" w:cs="Arial"/>
        </w:rPr>
        <w:t>Year</w:t>
      </w:r>
      <w:r w:rsidR="00B703AB">
        <w:rPr>
          <w:rFonts w:ascii="Arial" w:hAnsi="Arial" w:cs="Arial"/>
        </w:rPr>
        <w:t xml:space="preserve"> R, leading to </w:t>
      </w:r>
      <w:r w:rsidRPr="0096541F">
        <w:rPr>
          <w:rFonts w:ascii="Arial" w:hAnsi="Arial" w:cs="Arial"/>
        </w:rPr>
        <w:t>orientation visit</w:t>
      </w:r>
      <w:r w:rsidR="00B703AB">
        <w:rPr>
          <w:rFonts w:ascii="Arial" w:hAnsi="Arial" w:cs="Arial"/>
        </w:rPr>
        <w:t>s guided by the experts</w:t>
      </w:r>
      <w:r w:rsidR="007C1BBB" w:rsidRPr="0096541F">
        <w:rPr>
          <w:rFonts w:ascii="Arial" w:hAnsi="Arial" w:cs="Arial"/>
        </w:rPr>
        <w:t>.</w:t>
      </w:r>
    </w:p>
    <w:p w:rsidR="00C25341" w:rsidRPr="0096541F" w:rsidRDefault="00C25341" w:rsidP="0096541F">
      <w:pPr>
        <w:spacing w:after="40" w:line="240" w:lineRule="auto"/>
        <w:rPr>
          <w:rFonts w:ascii="Arial" w:hAnsi="Arial" w:cs="Arial"/>
          <w:b/>
        </w:rPr>
      </w:pPr>
    </w:p>
    <w:p w:rsidR="002833E6" w:rsidRPr="0096541F" w:rsidRDefault="00145751" w:rsidP="0096541F">
      <w:pPr>
        <w:spacing w:after="40" w:line="240" w:lineRule="auto"/>
        <w:rPr>
          <w:rFonts w:ascii="Arial" w:hAnsi="Arial" w:cs="Arial"/>
          <w:b/>
        </w:rPr>
      </w:pPr>
      <w:r w:rsidRPr="0096541F">
        <w:rPr>
          <w:rFonts w:ascii="Arial" w:hAnsi="Arial" w:cs="Arial"/>
          <w:b/>
        </w:rPr>
        <w:t>Findings</w:t>
      </w:r>
    </w:p>
    <w:p w:rsidR="00562177" w:rsidRPr="0096541F" w:rsidRDefault="00562177" w:rsidP="0096541F">
      <w:pPr>
        <w:spacing w:after="40" w:line="240" w:lineRule="auto"/>
        <w:rPr>
          <w:rFonts w:ascii="Arial" w:hAnsi="Arial" w:cs="Arial"/>
          <w:b/>
        </w:rPr>
      </w:pPr>
    </w:p>
    <w:p w:rsidR="00B13B85" w:rsidRPr="0096541F" w:rsidRDefault="00B703AB" w:rsidP="0096541F">
      <w:pPr>
        <w:spacing w:line="240" w:lineRule="auto"/>
        <w:rPr>
          <w:rFonts w:ascii="Arial" w:hAnsi="Arial" w:cs="Arial"/>
        </w:rPr>
      </w:pPr>
      <w:r>
        <w:rPr>
          <w:rFonts w:ascii="Arial" w:hAnsi="Arial" w:cs="Arial"/>
        </w:rPr>
        <w:t xml:space="preserve">Data illustrated </w:t>
      </w:r>
      <w:r w:rsidR="00B13B85" w:rsidRPr="0096541F">
        <w:rPr>
          <w:rFonts w:ascii="Arial" w:hAnsi="Arial" w:cs="Arial"/>
        </w:rPr>
        <w:t xml:space="preserve">what aspects of Year One were important to the </w:t>
      </w:r>
      <w:r w:rsidR="00EC432B" w:rsidRPr="0096541F">
        <w:rPr>
          <w:rFonts w:ascii="Arial" w:hAnsi="Arial" w:cs="Arial"/>
        </w:rPr>
        <w:t>children</w:t>
      </w:r>
      <w:r w:rsidR="00B13B85" w:rsidRPr="0096541F">
        <w:rPr>
          <w:rFonts w:ascii="Arial" w:hAnsi="Arial" w:cs="Arial"/>
        </w:rPr>
        <w:t xml:space="preserve">.  </w:t>
      </w:r>
      <w:r>
        <w:rPr>
          <w:rFonts w:ascii="Arial" w:hAnsi="Arial" w:cs="Arial"/>
        </w:rPr>
        <w:t xml:space="preserve">My methods </w:t>
      </w:r>
      <w:r w:rsidR="002833E6" w:rsidRPr="0096541F">
        <w:rPr>
          <w:rFonts w:ascii="Arial" w:hAnsi="Arial" w:cs="Arial"/>
        </w:rPr>
        <w:t>generated a su</w:t>
      </w:r>
      <w:r w:rsidR="007853ED" w:rsidRPr="0096541F">
        <w:rPr>
          <w:rFonts w:ascii="Arial" w:hAnsi="Arial" w:cs="Arial"/>
        </w:rPr>
        <w:t>bstantial body of data</w:t>
      </w:r>
      <w:r w:rsidR="00562177" w:rsidRPr="0096541F">
        <w:rPr>
          <w:rFonts w:ascii="Arial" w:hAnsi="Arial" w:cs="Arial"/>
        </w:rPr>
        <w:t xml:space="preserve">, which led </w:t>
      </w:r>
      <w:r w:rsidR="000568FE">
        <w:rPr>
          <w:rFonts w:ascii="Arial" w:hAnsi="Arial" w:cs="Arial"/>
        </w:rPr>
        <w:t xml:space="preserve">to </w:t>
      </w:r>
      <w:r w:rsidR="002833E6" w:rsidRPr="0096541F">
        <w:rPr>
          <w:rFonts w:ascii="Arial" w:hAnsi="Arial" w:cs="Arial"/>
        </w:rPr>
        <w:t xml:space="preserve">reduction and selection (Miles and </w:t>
      </w:r>
      <w:proofErr w:type="spellStart"/>
      <w:r w:rsidR="002833E6" w:rsidRPr="0096541F">
        <w:rPr>
          <w:rFonts w:ascii="Arial" w:hAnsi="Arial" w:cs="Arial"/>
        </w:rPr>
        <w:t>Hubermann</w:t>
      </w:r>
      <w:proofErr w:type="spellEnd"/>
      <w:r w:rsidR="002833E6" w:rsidRPr="0096541F">
        <w:rPr>
          <w:rFonts w:ascii="Arial" w:hAnsi="Arial" w:cs="Arial"/>
        </w:rPr>
        <w:t>, 1994).</w:t>
      </w:r>
      <w:r w:rsidR="000568FE">
        <w:rPr>
          <w:rFonts w:ascii="Arial" w:hAnsi="Arial" w:cs="Arial"/>
        </w:rPr>
        <w:t xml:space="preserve">  Analysis of </w:t>
      </w:r>
      <w:r w:rsidR="00B13B85" w:rsidRPr="0096541F">
        <w:rPr>
          <w:rFonts w:ascii="Arial" w:hAnsi="Arial" w:cs="Arial"/>
        </w:rPr>
        <w:t xml:space="preserve">selected </w:t>
      </w:r>
      <w:r w:rsidR="000568FE">
        <w:rPr>
          <w:rFonts w:ascii="Arial" w:hAnsi="Arial" w:cs="Arial"/>
        </w:rPr>
        <w:t xml:space="preserve">data enabled </w:t>
      </w:r>
      <w:r w:rsidR="000568FE">
        <w:rPr>
          <w:rFonts w:ascii="Arial" w:hAnsi="Arial" w:cs="Arial"/>
        </w:rPr>
        <w:lastRenderedPageBreak/>
        <w:t xml:space="preserve">me to unpick some of the </w:t>
      </w:r>
      <w:r w:rsidR="00562177" w:rsidRPr="0096541F">
        <w:rPr>
          <w:rFonts w:ascii="Arial" w:hAnsi="Arial" w:cs="Arial"/>
        </w:rPr>
        <w:t>issues and consider their implications within the process of transition.</w:t>
      </w:r>
      <w:r w:rsidR="007853ED" w:rsidRPr="0096541F">
        <w:rPr>
          <w:rFonts w:ascii="Arial" w:hAnsi="Arial" w:cs="Arial"/>
        </w:rPr>
        <w:t xml:space="preserve">  </w:t>
      </w:r>
    </w:p>
    <w:p w:rsidR="00B13B85" w:rsidRPr="0096541F" w:rsidRDefault="00B13B85" w:rsidP="0096541F">
      <w:pPr>
        <w:spacing w:line="240" w:lineRule="auto"/>
        <w:rPr>
          <w:rFonts w:ascii="Arial" w:hAnsi="Arial" w:cs="Arial"/>
        </w:rPr>
      </w:pPr>
    </w:p>
    <w:p w:rsidR="00562177" w:rsidRPr="000568FE" w:rsidRDefault="000568FE" w:rsidP="0096541F">
      <w:pPr>
        <w:spacing w:line="240" w:lineRule="auto"/>
        <w:rPr>
          <w:rFonts w:ascii="Arial" w:hAnsi="Arial" w:cs="Arial"/>
        </w:rPr>
      </w:pPr>
      <w:r>
        <w:rPr>
          <w:rFonts w:ascii="Arial" w:hAnsi="Arial" w:cs="Arial"/>
        </w:rPr>
        <w:t xml:space="preserve">Several </w:t>
      </w:r>
      <w:r w:rsidR="00B703AB">
        <w:rPr>
          <w:rFonts w:ascii="Arial" w:hAnsi="Arial" w:cs="Arial"/>
        </w:rPr>
        <w:t>emerging themes linked to my literature review</w:t>
      </w:r>
      <w:r w:rsidR="00B13B85" w:rsidRPr="0096541F">
        <w:rPr>
          <w:rFonts w:ascii="Arial" w:hAnsi="Arial" w:cs="Arial"/>
        </w:rPr>
        <w:t>.  I remained mindful, howev</w:t>
      </w:r>
      <w:r>
        <w:rPr>
          <w:rFonts w:ascii="Arial" w:hAnsi="Arial" w:cs="Arial"/>
        </w:rPr>
        <w:t>er, that my readings could influence</w:t>
      </w:r>
      <w:r w:rsidR="00B13B85" w:rsidRPr="0096541F">
        <w:rPr>
          <w:rFonts w:ascii="Arial" w:hAnsi="Arial" w:cs="Arial"/>
        </w:rPr>
        <w:t xml:space="preserve"> </w:t>
      </w:r>
      <w:r>
        <w:rPr>
          <w:rFonts w:ascii="Arial" w:hAnsi="Arial" w:cs="Arial"/>
        </w:rPr>
        <w:t xml:space="preserve">how I viewed the data and </w:t>
      </w:r>
      <w:r w:rsidR="00B13B85" w:rsidRPr="0096541F">
        <w:rPr>
          <w:rFonts w:ascii="Arial" w:hAnsi="Arial" w:cs="Arial"/>
        </w:rPr>
        <w:t xml:space="preserve">cause me to </w:t>
      </w:r>
      <w:r>
        <w:rPr>
          <w:rFonts w:ascii="Arial" w:hAnsi="Arial" w:cs="Arial"/>
        </w:rPr>
        <w:t>draw</w:t>
      </w:r>
      <w:r w:rsidR="004C6CDA" w:rsidRPr="0096541F">
        <w:rPr>
          <w:rFonts w:ascii="Arial" w:hAnsi="Arial" w:cs="Arial"/>
        </w:rPr>
        <w:t xml:space="preserve"> </w:t>
      </w:r>
      <w:r w:rsidR="00B13B85" w:rsidRPr="0096541F">
        <w:rPr>
          <w:rFonts w:ascii="Arial" w:hAnsi="Arial" w:cs="Arial"/>
        </w:rPr>
        <w:t>tentative links</w:t>
      </w:r>
      <w:r w:rsidR="004C6CDA" w:rsidRPr="0096541F">
        <w:rPr>
          <w:rFonts w:ascii="Arial" w:hAnsi="Arial" w:cs="Arial"/>
        </w:rPr>
        <w:t xml:space="preserve"> in order to make what the children said ‘fit’ the theory.</w:t>
      </w:r>
    </w:p>
    <w:p w:rsidR="00562177" w:rsidRPr="0096541F" w:rsidRDefault="00562177" w:rsidP="0096541F">
      <w:pPr>
        <w:spacing w:line="240" w:lineRule="auto"/>
        <w:rPr>
          <w:rFonts w:ascii="Arial" w:hAnsi="Arial" w:cs="Arial"/>
        </w:rPr>
      </w:pPr>
    </w:p>
    <w:p w:rsidR="00562177" w:rsidRDefault="000568FE" w:rsidP="0096541F">
      <w:pPr>
        <w:spacing w:line="240" w:lineRule="auto"/>
        <w:rPr>
          <w:rFonts w:ascii="Arial" w:hAnsi="Arial" w:cs="Arial"/>
        </w:rPr>
      </w:pPr>
      <w:r>
        <w:rPr>
          <w:rFonts w:ascii="Arial" w:hAnsi="Arial" w:cs="Arial"/>
        </w:rPr>
        <w:t>The key themes</w:t>
      </w:r>
      <w:r w:rsidR="00CB1319" w:rsidRPr="0096541F">
        <w:rPr>
          <w:rFonts w:ascii="Arial" w:hAnsi="Arial" w:cs="Arial"/>
        </w:rPr>
        <w:t xml:space="preserve"> included</w:t>
      </w:r>
      <w:r w:rsidR="00A67B1E" w:rsidRPr="0096541F">
        <w:rPr>
          <w:rFonts w:ascii="Arial" w:hAnsi="Arial" w:cs="Arial"/>
        </w:rPr>
        <w:t xml:space="preserve"> (but were not limited to)</w:t>
      </w:r>
      <w:r w:rsidR="00CB1319" w:rsidRPr="0096541F">
        <w:rPr>
          <w:rFonts w:ascii="Arial" w:hAnsi="Arial" w:cs="Arial"/>
        </w:rPr>
        <w:t>:</w:t>
      </w:r>
    </w:p>
    <w:p w:rsidR="00E5106E" w:rsidRPr="0096541F" w:rsidRDefault="00E5106E" w:rsidP="0096541F">
      <w:pPr>
        <w:spacing w:line="240" w:lineRule="auto"/>
        <w:rPr>
          <w:rFonts w:ascii="Arial" w:hAnsi="Arial" w:cs="Arial"/>
        </w:rPr>
      </w:pPr>
    </w:p>
    <w:p w:rsidR="00D65492" w:rsidRPr="0096541F" w:rsidRDefault="00D65492" w:rsidP="0096541F">
      <w:pPr>
        <w:pStyle w:val="ListParagraph"/>
        <w:numPr>
          <w:ilvl w:val="0"/>
          <w:numId w:val="3"/>
        </w:numPr>
        <w:spacing w:after="40" w:line="240" w:lineRule="auto"/>
        <w:rPr>
          <w:rFonts w:ascii="Arial" w:hAnsi="Arial" w:cs="Arial"/>
          <w:b/>
          <w:sz w:val="24"/>
          <w:szCs w:val="24"/>
        </w:rPr>
      </w:pPr>
      <w:r w:rsidRPr="0096541F">
        <w:rPr>
          <w:rFonts w:ascii="Arial" w:hAnsi="Arial" w:cs="Arial"/>
          <w:b/>
          <w:sz w:val="24"/>
          <w:szCs w:val="24"/>
        </w:rPr>
        <w:t xml:space="preserve">The difference between Year R and Year 1 </w:t>
      </w:r>
      <w:r w:rsidR="000568FE">
        <w:rPr>
          <w:rFonts w:ascii="Arial" w:hAnsi="Arial" w:cs="Arial"/>
          <w:sz w:val="24"/>
          <w:szCs w:val="24"/>
        </w:rPr>
        <w:t xml:space="preserve">- in Year One children </w:t>
      </w:r>
      <w:r w:rsidR="00CB1319" w:rsidRPr="0096541F">
        <w:rPr>
          <w:rFonts w:ascii="Arial" w:hAnsi="Arial" w:cs="Arial"/>
          <w:sz w:val="24"/>
          <w:szCs w:val="24"/>
        </w:rPr>
        <w:t>‘</w:t>
      </w:r>
      <w:r w:rsidRPr="0096541F">
        <w:rPr>
          <w:rFonts w:ascii="Arial" w:hAnsi="Arial" w:cs="Arial"/>
          <w:sz w:val="24"/>
          <w:szCs w:val="24"/>
        </w:rPr>
        <w:t>work</w:t>
      </w:r>
      <w:r w:rsidR="00CB1319" w:rsidRPr="0096541F">
        <w:rPr>
          <w:rFonts w:ascii="Arial" w:hAnsi="Arial" w:cs="Arial"/>
          <w:sz w:val="24"/>
          <w:szCs w:val="24"/>
        </w:rPr>
        <w:t>ed</w:t>
      </w:r>
      <w:r w:rsidRPr="0096541F">
        <w:rPr>
          <w:rFonts w:ascii="Arial" w:hAnsi="Arial" w:cs="Arial"/>
          <w:sz w:val="24"/>
          <w:szCs w:val="24"/>
        </w:rPr>
        <w:t xml:space="preserve"> not play</w:t>
      </w:r>
      <w:r w:rsidR="00CB1319" w:rsidRPr="0096541F">
        <w:rPr>
          <w:rFonts w:ascii="Arial" w:hAnsi="Arial" w:cs="Arial"/>
          <w:sz w:val="24"/>
          <w:szCs w:val="24"/>
        </w:rPr>
        <w:t>ed’</w:t>
      </w:r>
      <w:r w:rsidRPr="0096541F">
        <w:rPr>
          <w:rFonts w:ascii="Arial" w:hAnsi="Arial" w:cs="Arial"/>
          <w:sz w:val="24"/>
          <w:szCs w:val="24"/>
        </w:rPr>
        <w:t>,</w:t>
      </w:r>
      <w:r w:rsidR="00CB1319" w:rsidRPr="0096541F">
        <w:rPr>
          <w:rFonts w:ascii="Arial" w:hAnsi="Arial" w:cs="Arial"/>
          <w:sz w:val="24"/>
          <w:szCs w:val="24"/>
        </w:rPr>
        <w:t xml:space="preserve"> there were </w:t>
      </w:r>
      <w:r w:rsidR="00223248">
        <w:rPr>
          <w:rFonts w:ascii="Arial" w:hAnsi="Arial" w:cs="Arial"/>
          <w:sz w:val="24"/>
          <w:szCs w:val="24"/>
        </w:rPr>
        <w:t>few</w:t>
      </w:r>
      <w:r w:rsidRPr="0096541F">
        <w:rPr>
          <w:rFonts w:ascii="Arial" w:hAnsi="Arial" w:cs="Arial"/>
          <w:sz w:val="24"/>
          <w:szCs w:val="24"/>
        </w:rPr>
        <w:t xml:space="preserve"> </w:t>
      </w:r>
      <w:r w:rsidR="00CB1319" w:rsidRPr="0096541F">
        <w:rPr>
          <w:rFonts w:ascii="Arial" w:hAnsi="Arial" w:cs="Arial"/>
          <w:sz w:val="24"/>
          <w:szCs w:val="24"/>
        </w:rPr>
        <w:t xml:space="preserve">opportunities for outside play and </w:t>
      </w:r>
      <w:r w:rsidRPr="0096541F">
        <w:rPr>
          <w:rFonts w:ascii="Arial" w:hAnsi="Arial" w:cs="Arial"/>
          <w:sz w:val="24"/>
          <w:szCs w:val="24"/>
        </w:rPr>
        <w:t>limited creative time</w:t>
      </w:r>
      <w:r w:rsidR="00CB1319" w:rsidRPr="0096541F">
        <w:rPr>
          <w:rFonts w:ascii="Arial" w:hAnsi="Arial" w:cs="Arial"/>
          <w:sz w:val="24"/>
          <w:szCs w:val="24"/>
        </w:rPr>
        <w:t>.</w:t>
      </w:r>
      <w:r w:rsidR="003A585E" w:rsidRPr="0096541F">
        <w:rPr>
          <w:rFonts w:ascii="Arial" w:hAnsi="Arial" w:cs="Arial"/>
          <w:sz w:val="24"/>
          <w:szCs w:val="24"/>
        </w:rPr>
        <w:t xml:space="preserve">  There were more tables and c</w:t>
      </w:r>
      <w:r w:rsidR="00223248">
        <w:rPr>
          <w:rFonts w:ascii="Arial" w:hAnsi="Arial" w:cs="Arial"/>
          <w:sz w:val="24"/>
          <w:szCs w:val="24"/>
        </w:rPr>
        <w:t xml:space="preserve">hairs </w:t>
      </w:r>
      <w:r w:rsidR="003A585E" w:rsidRPr="0096541F">
        <w:rPr>
          <w:rFonts w:ascii="Arial" w:hAnsi="Arial" w:cs="Arial"/>
          <w:sz w:val="24"/>
          <w:szCs w:val="24"/>
        </w:rPr>
        <w:t>and less floor space.</w:t>
      </w:r>
      <w:r w:rsidR="00E5106E">
        <w:rPr>
          <w:rFonts w:ascii="Arial" w:hAnsi="Arial" w:cs="Arial"/>
          <w:sz w:val="24"/>
          <w:szCs w:val="24"/>
        </w:rPr>
        <w:t xml:space="preserve">  T</w:t>
      </w:r>
      <w:r w:rsidR="005F1405" w:rsidRPr="0096541F">
        <w:rPr>
          <w:rFonts w:ascii="Arial" w:hAnsi="Arial" w:cs="Arial"/>
          <w:sz w:val="24"/>
          <w:szCs w:val="24"/>
        </w:rPr>
        <w:t>hey had to do a lot more writing.</w:t>
      </w:r>
    </w:p>
    <w:p w:rsidR="00CB1319" w:rsidRPr="0096541F" w:rsidRDefault="00CB1319" w:rsidP="0096541F">
      <w:pPr>
        <w:pStyle w:val="ListParagraph"/>
        <w:spacing w:after="40" w:line="240" w:lineRule="auto"/>
        <w:ind w:left="0"/>
        <w:rPr>
          <w:rFonts w:ascii="Arial" w:hAnsi="Arial" w:cs="Arial"/>
          <w:b/>
          <w:sz w:val="24"/>
          <w:szCs w:val="24"/>
        </w:rPr>
      </w:pPr>
    </w:p>
    <w:p w:rsidR="00D65492" w:rsidRPr="0096541F" w:rsidRDefault="00D65492" w:rsidP="0096541F">
      <w:pPr>
        <w:pStyle w:val="ListParagraph"/>
        <w:numPr>
          <w:ilvl w:val="0"/>
          <w:numId w:val="3"/>
        </w:numPr>
        <w:spacing w:after="40" w:line="240" w:lineRule="auto"/>
        <w:rPr>
          <w:rFonts w:ascii="Arial" w:hAnsi="Arial" w:cs="Arial"/>
          <w:b/>
          <w:sz w:val="24"/>
          <w:szCs w:val="24"/>
        </w:rPr>
      </w:pPr>
      <w:r w:rsidRPr="0096541F">
        <w:rPr>
          <w:rFonts w:ascii="Arial" w:hAnsi="Arial" w:cs="Arial"/>
          <w:b/>
          <w:sz w:val="24"/>
          <w:szCs w:val="24"/>
        </w:rPr>
        <w:t>Th</w:t>
      </w:r>
      <w:r w:rsidR="00CB1319" w:rsidRPr="0096541F">
        <w:rPr>
          <w:rFonts w:ascii="Arial" w:hAnsi="Arial" w:cs="Arial"/>
          <w:b/>
          <w:sz w:val="24"/>
          <w:szCs w:val="24"/>
        </w:rPr>
        <w:t>ings they liked about Year R and things they missed</w:t>
      </w:r>
      <w:r w:rsidRPr="0096541F">
        <w:rPr>
          <w:rFonts w:ascii="Arial" w:hAnsi="Arial" w:cs="Arial"/>
          <w:b/>
          <w:sz w:val="24"/>
          <w:szCs w:val="24"/>
        </w:rPr>
        <w:t xml:space="preserve"> –</w:t>
      </w:r>
      <w:r w:rsidR="00CB1319" w:rsidRPr="0096541F">
        <w:rPr>
          <w:rFonts w:ascii="Arial" w:hAnsi="Arial" w:cs="Arial"/>
          <w:sz w:val="24"/>
          <w:szCs w:val="24"/>
        </w:rPr>
        <w:t xml:space="preserve"> </w:t>
      </w:r>
      <w:r w:rsidR="00F020CB" w:rsidRPr="0096541F">
        <w:rPr>
          <w:rFonts w:ascii="Arial" w:hAnsi="Arial" w:cs="Arial"/>
          <w:sz w:val="24"/>
          <w:szCs w:val="24"/>
        </w:rPr>
        <w:t xml:space="preserve">the </w:t>
      </w:r>
      <w:r w:rsidRPr="0096541F">
        <w:rPr>
          <w:rFonts w:ascii="Arial" w:hAnsi="Arial" w:cs="Arial"/>
          <w:sz w:val="24"/>
          <w:szCs w:val="24"/>
        </w:rPr>
        <w:t>Creative area</w:t>
      </w:r>
      <w:r w:rsidR="00223248">
        <w:rPr>
          <w:rFonts w:ascii="Arial" w:hAnsi="Arial" w:cs="Arial"/>
          <w:sz w:val="24"/>
          <w:szCs w:val="24"/>
        </w:rPr>
        <w:t>.  T</w:t>
      </w:r>
      <w:r w:rsidR="00F020CB" w:rsidRPr="0096541F">
        <w:rPr>
          <w:rFonts w:ascii="Arial" w:hAnsi="Arial" w:cs="Arial"/>
          <w:sz w:val="24"/>
          <w:szCs w:val="24"/>
        </w:rPr>
        <w:t>he l</w:t>
      </w:r>
      <w:r w:rsidRPr="0096541F">
        <w:rPr>
          <w:rFonts w:ascii="Arial" w:hAnsi="Arial" w:cs="Arial"/>
          <w:sz w:val="24"/>
          <w:szCs w:val="24"/>
        </w:rPr>
        <w:t>arge writing area with exciting tools (</w:t>
      </w:r>
      <w:proofErr w:type="spellStart"/>
      <w:r w:rsidRPr="0096541F">
        <w:rPr>
          <w:rFonts w:ascii="Arial" w:hAnsi="Arial" w:cs="Arial"/>
          <w:sz w:val="24"/>
          <w:szCs w:val="24"/>
        </w:rPr>
        <w:t>eg</w:t>
      </w:r>
      <w:proofErr w:type="spellEnd"/>
      <w:r w:rsidRPr="0096541F">
        <w:rPr>
          <w:rFonts w:ascii="Arial" w:hAnsi="Arial" w:cs="Arial"/>
          <w:sz w:val="24"/>
          <w:szCs w:val="24"/>
        </w:rPr>
        <w:t xml:space="preserve"> pens)</w:t>
      </w:r>
      <w:r w:rsidR="00A67B1E" w:rsidRPr="0096541F">
        <w:rPr>
          <w:rFonts w:ascii="Arial" w:hAnsi="Arial" w:cs="Arial"/>
          <w:sz w:val="24"/>
          <w:szCs w:val="24"/>
        </w:rPr>
        <w:t>.</w:t>
      </w:r>
    </w:p>
    <w:p w:rsidR="00D65492" w:rsidRPr="0096541F" w:rsidRDefault="00D65492" w:rsidP="0096541F">
      <w:pPr>
        <w:pStyle w:val="ListParagraph"/>
        <w:spacing w:after="40" w:line="240" w:lineRule="auto"/>
        <w:rPr>
          <w:rFonts w:ascii="Arial" w:hAnsi="Arial" w:cs="Arial"/>
          <w:b/>
          <w:sz w:val="24"/>
          <w:szCs w:val="24"/>
        </w:rPr>
      </w:pPr>
    </w:p>
    <w:p w:rsidR="00D65492" w:rsidRPr="0096541F" w:rsidRDefault="00D65492" w:rsidP="0096541F">
      <w:pPr>
        <w:pStyle w:val="ListParagraph"/>
        <w:numPr>
          <w:ilvl w:val="0"/>
          <w:numId w:val="3"/>
        </w:numPr>
        <w:spacing w:after="40" w:line="240" w:lineRule="auto"/>
        <w:rPr>
          <w:rFonts w:ascii="Arial" w:hAnsi="Arial" w:cs="Arial"/>
          <w:b/>
          <w:sz w:val="24"/>
          <w:szCs w:val="24"/>
        </w:rPr>
      </w:pPr>
      <w:r w:rsidRPr="0096541F">
        <w:rPr>
          <w:rFonts w:ascii="Arial" w:hAnsi="Arial" w:cs="Arial"/>
          <w:b/>
          <w:sz w:val="24"/>
          <w:szCs w:val="24"/>
        </w:rPr>
        <w:t xml:space="preserve">Choice – </w:t>
      </w:r>
      <w:r w:rsidR="00223248">
        <w:rPr>
          <w:rFonts w:ascii="Arial" w:hAnsi="Arial" w:cs="Arial"/>
          <w:b/>
          <w:sz w:val="24"/>
          <w:szCs w:val="24"/>
        </w:rPr>
        <w:t>‘</w:t>
      </w:r>
      <w:r w:rsidR="00223248">
        <w:rPr>
          <w:rFonts w:ascii="Arial" w:hAnsi="Arial" w:cs="Arial"/>
          <w:sz w:val="24"/>
          <w:szCs w:val="24"/>
        </w:rPr>
        <w:t>Golden Time’ (</w:t>
      </w:r>
      <w:r w:rsidR="004F4AB8" w:rsidRPr="0096541F">
        <w:rPr>
          <w:rFonts w:ascii="Arial" w:hAnsi="Arial" w:cs="Arial"/>
          <w:sz w:val="24"/>
          <w:szCs w:val="24"/>
        </w:rPr>
        <w:t xml:space="preserve">occurred </w:t>
      </w:r>
      <w:r w:rsidR="00223248">
        <w:rPr>
          <w:rFonts w:ascii="Arial" w:hAnsi="Arial" w:cs="Arial"/>
          <w:sz w:val="24"/>
          <w:szCs w:val="24"/>
        </w:rPr>
        <w:t>once a week, enabling</w:t>
      </w:r>
      <w:r w:rsidR="00931B9A" w:rsidRPr="0096541F">
        <w:rPr>
          <w:rFonts w:ascii="Arial" w:hAnsi="Arial" w:cs="Arial"/>
          <w:sz w:val="24"/>
          <w:szCs w:val="24"/>
        </w:rPr>
        <w:t xml:space="preserve"> </w:t>
      </w:r>
      <w:r w:rsidR="00223248">
        <w:rPr>
          <w:rFonts w:ascii="Arial" w:hAnsi="Arial" w:cs="Arial"/>
          <w:sz w:val="24"/>
          <w:szCs w:val="24"/>
        </w:rPr>
        <w:t>free choice).  ‘</w:t>
      </w:r>
      <w:r w:rsidRPr="0096541F">
        <w:rPr>
          <w:rFonts w:ascii="Arial" w:hAnsi="Arial" w:cs="Arial"/>
          <w:sz w:val="24"/>
          <w:szCs w:val="24"/>
        </w:rPr>
        <w:t>Discovery Time/Challenge Time</w:t>
      </w:r>
      <w:r w:rsidR="00223248">
        <w:rPr>
          <w:rFonts w:ascii="Arial" w:hAnsi="Arial" w:cs="Arial"/>
          <w:sz w:val="24"/>
          <w:szCs w:val="24"/>
        </w:rPr>
        <w:t>’</w:t>
      </w:r>
      <w:r w:rsidRPr="0096541F">
        <w:rPr>
          <w:rFonts w:ascii="Arial" w:hAnsi="Arial" w:cs="Arial"/>
          <w:sz w:val="24"/>
          <w:szCs w:val="24"/>
        </w:rPr>
        <w:t xml:space="preserve"> </w:t>
      </w:r>
      <w:r w:rsidRPr="0096541F">
        <w:rPr>
          <w:rFonts w:ascii="Arial" w:hAnsi="Arial" w:cs="Arial"/>
          <w:color w:val="000000"/>
          <w:sz w:val="24"/>
          <w:szCs w:val="24"/>
        </w:rPr>
        <w:t>(</w:t>
      </w:r>
      <w:r w:rsidR="00223248">
        <w:rPr>
          <w:rFonts w:ascii="Arial" w:hAnsi="Arial" w:cs="Arial"/>
          <w:color w:val="000000"/>
          <w:sz w:val="24"/>
          <w:szCs w:val="24"/>
        </w:rPr>
        <w:t>Occurred daily, teachers chose</w:t>
      </w:r>
      <w:r w:rsidRPr="0096541F">
        <w:rPr>
          <w:rFonts w:ascii="Arial" w:hAnsi="Arial" w:cs="Arial"/>
          <w:color w:val="000000"/>
          <w:sz w:val="24"/>
          <w:szCs w:val="24"/>
        </w:rPr>
        <w:t>)</w:t>
      </w:r>
      <w:r w:rsidR="00A67B1E" w:rsidRPr="0096541F">
        <w:rPr>
          <w:rFonts w:ascii="Arial" w:hAnsi="Arial" w:cs="Arial"/>
          <w:color w:val="000000"/>
          <w:sz w:val="24"/>
          <w:szCs w:val="24"/>
        </w:rPr>
        <w:t>.</w:t>
      </w:r>
    </w:p>
    <w:p w:rsidR="00D65492" w:rsidRPr="0096541F" w:rsidRDefault="00D65492" w:rsidP="0096541F">
      <w:pPr>
        <w:pStyle w:val="ListParagraph"/>
        <w:spacing w:after="40" w:line="240" w:lineRule="auto"/>
        <w:rPr>
          <w:rFonts w:ascii="Arial" w:hAnsi="Arial" w:cs="Arial"/>
          <w:b/>
          <w:sz w:val="24"/>
          <w:szCs w:val="24"/>
        </w:rPr>
      </w:pPr>
    </w:p>
    <w:p w:rsidR="00D65492" w:rsidRPr="0096541F" w:rsidRDefault="00D65492" w:rsidP="0096541F">
      <w:pPr>
        <w:pStyle w:val="ListParagraph"/>
        <w:numPr>
          <w:ilvl w:val="0"/>
          <w:numId w:val="3"/>
        </w:numPr>
        <w:spacing w:after="40" w:line="240" w:lineRule="auto"/>
        <w:rPr>
          <w:rFonts w:ascii="Arial" w:hAnsi="Arial" w:cs="Arial"/>
          <w:b/>
          <w:sz w:val="24"/>
          <w:szCs w:val="24"/>
        </w:rPr>
      </w:pPr>
      <w:r w:rsidRPr="0096541F">
        <w:rPr>
          <w:rFonts w:ascii="Arial" w:hAnsi="Arial" w:cs="Arial"/>
          <w:b/>
          <w:sz w:val="24"/>
          <w:szCs w:val="24"/>
        </w:rPr>
        <w:t xml:space="preserve">Progression in </w:t>
      </w:r>
      <w:r w:rsidR="00931B9A" w:rsidRPr="0096541F">
        <w:rPr>
          <w:rFonts w:ascii="Arial" w:hAnsi="Arial" w:cs="Arial"/>
          <w:b/>
          <w:sz w:val="24"/>
          <w:szCs w:val="24"/>
        </w:rPr>
        <w:t xml:space="preserve">their learning </w:t>
      </w:r>
      <w:r w:rsidR="00223248">
        <w:rPr>
          <w:rFonts w:ascii="Arial" w:hAnsi="Arial" w:cs="Arial"/>
          <w:sz w:val="24"/>
          <w:szCs w:val="24"/>
        </w:rPr>
        <w:t xml:space="preserve">– </w:t>
      </w:r>
      <w:r w:rsidRPr="0096541F">
        <w:rPr>
          <w:rFonts w:ascii="Arial" w:hAnsi="Arial" w:cs="Arial"/>
          <w:sz w:val="24"/>
          <w:szCs w:val="24"/>
        </w:rPr>
        <w:t>PE</w:t>
      </w:r>
      <w:r w:rsidR="00223248">
        <w:rPr>
          <w:rFonts w:ascii="Arial" w:hAnsi="Arial" w:cs="Arial"/>
          <w:sz w:val="24"/>
          <w:szCs w:val="24"/>
        </w:rPr>
        <w:t xml:space="preserve"> with a ‘real </w:t>
      </w:r>
      <w:r w:rsidR="004F4AB8" w:rsidRPr="0096541F">
        <w:rPr>
          <w:rFonts w:ascii="Arial" w:hAnsi="Arial" w:cs="Arial"/>
          <w:sz w:val="24"/>
          <w:szCs w:val="24"/>
        </w:rPr>
        <w:t>coach</w:t>
      </w:r>
      <w:r w:rsidR="00223248">
        <w:rPr>
          <w:rFonts w:ascii="Arial" w:hAnsi="Arial" w:cs="Arial"/>
          <w:sz w:val="24"/>
          <w:szCs w:val="24"/>
        </w:rPr>
        <w:t>’</w:t>
      </w:r>
      <w:r w:rsidRPr="0096541F">
        <w:rPr>
          <w:rFonts w:ascii="Arial" w:hAnsi="Arial" w:cs="Arial"/>
          <w:sz w:val="24"/>
          <w:szCs w:val="24"/>
        </w:rPr>
        <w:t>, more writin</w:t>
      </w:r>
      <w:r w:rsidR="00223248">
        <w:rPr>
          <w:rFonts w:ascii="Arial" w:hAnsi="Arial" w:cs="Arial"/>
          <w:sz w:val="24"/>
          <w:szCs w:val="24"/>
        </w:rPr>
        <w:t>g/’handwriting’, ‘Maths’</w:t>
      </w:r>
    </w:p>
    <w:p w:rsidR="00D65492" w:rsidRPr="00F05D51" w:rsidRDefault="00D65492" w:rsidP="0096541F">
      <w:pPr>
        <w:pStyle w:val="ListParagraph"/>
        <w:spacing w:after="40" w:line="240" w:lineRule="auto"/>
        <w:rPr>
          <w:rFonts w:ascii="Arial" w:hAnsi="Arial" w:cs="Arial"/>
          <w:b/>
          <w:sz w:val="24"/>
          <w:szCs w:val="24"/>
        </w:rPr>
      </w:pPr>
    </w:p>
    <w:p w:rsidR="00A104DE" w:rsidRPr="00F05D51" w:rsidRDefault="00A104DE" w:rsidP="0096541F">
      <w:pPr>
        <w:spacing w:after="40" w:line="240" w:lineRule="auto"/>
        <w:rPr>
          <w:rFonts w:ascii="Arial" w:hAnsi="Arial" w:cs="Arial"/>
          <w:b/>
          <w:i/>
        </w:rPr>
      </w:pPr>
    </w:p>
    <w:p w:rsidR="00A104DE" w:rsidRPr="00F05D51" w:rsidRDefault="00A104DE" w:rsidP="0096541F">
      <w:pPr>
        <w:spacing w:after="40" w:line="240" w:lineRule="auto"/>
        <w:rPr>
          <w:rFonts w:ascii="Arial" w:hAnsi="Arial" w:cs="Arial"/>
          <w:i/>
        </w:rPr>
      </w:pPr>
      <w:r w:rsidRPr="00F05D51">
        <w:rPr>
          <w:rFonts w:ascii="Arial" w:hAnsi="Arial" w:cs="Arial"/>
          <w:i/>
        </w:rPr>
        <w:t>Children’s perspectives on how th</w:t>
      </w:r>
      <w:r w:rsidR="00A7797A" w:rsidRPr="00F05D51">
        <w:rPr>
          <w:rFonts w:ascii="Arial" w:hAnsi="Arial" w:cs="Arial"/>
          <w:i/>
        </w:rPr>
        <w:t>eir time and space in Year One i</w:t>
      </w:r>
      <w:r w:rsidRPr="00F05D51">
        <w:rPr>
          <w:rFonts w:ascii="Arial" w:hAnsi="Arial" w:cs="Arial"/>
          <w:i/>
        </w:rPr>
        <w:t>s controlled</w:t>
      </w:r>
    </w:p>
    <w:p w:rsidR="00A104DE" w:rsidRPr="0096541F" w:rsidRDefault="00A104DE" w:rsidP="0096541F">
      <w:pPr>
        <w:spacing w:after="40" w:line="240" w:lineRule="auto"/>
        <w:rPr>
          <w:rFonts w:ascii="Arial" w:hAnsi="Arial" w:cs="Arial"/>
          <w:b/>
        </w:rPr>
      </w:pPr>
    </w:p>
    <w:p w:rsidR="00391C1B" w:rsidRPr="0096541F" w:rsidRDefault="00885361" w:rsidP="0096541F">
      <w:pPr>
        <w:spacing w:after="40" w:line="240" w:lineRule="auto"/>
        <w:rPr>
          <w:rFonts w:ascii="Arial" w:hAnsi="Arial" w:cs="Arial"/>
        </w:rPr>
      </w:pPr>
      <w:r>
        <w:rPr>
          <w:rFonts w:ascii="Arial" w:hAnsi="Arial" w:cs="Arial"/>
        </w:rPr>
        <w:t>C</w:t>
      </w:r>
      <w:r w:rsidR="00A104DE" w:rsidRPr="0096541F">
        <w:rPr>
          <w:rFonts w:ascii="Arial" w:hAnsi="Arial" w:cs="Arial"/>
        </w:rPr>
        <w:t>hildren’s comments relating to Discovery and Challenge Time, things they were expected to do (for example ‘lots of writing’) and activities and resources t</w:t>
      </w:r>
      <w:r w:rsidR="007357E0" w:rsidRPr="0096541F">
        <w:rPr>
          <w:rFonts w:ascii="Arial" w:hAnsi="Arial" w:cs="Arial"/>
        </w:rPr>
        <w:t>hey felt they no longer had free</w:t>
      </w:r>
      <w:r w:rsidR="00A104DE" w:rsidRPr="0096541F">
        <w:rPr>
          <w:rFonts w:ascii="Arial" w:hAnsi="Arial" w:cs="Arial"/>
        </w:rPr>
        <w:t xml:space="preserve"> access </w:t>
      </w:r>
      <w:r w:rsidR="007357E0" w:rsidRPr="0096541F">
        <w:rPr>
          <w:rFonts w:ascii="Arial" w:hAnsi="Arial" w:cs="Arial"/>
        </w:rPr>
        <w:t>to (for example, creative time an</w:t>
      </w:r>
      <w:r w:rsidR="00223248">
        <w:rPr>
          <w:rFonts w:ascii="Arial" w:hAnsi="Arial" w:cs="Arial"/>
        </w:rPr>
        <w:t xml:space="preserve">d outside space) suggested </w:t>
      </w:r>
      <w:r w:rsidR="007357E0" w:rsidRPr="0096541F">
        <w:rPr>
          <w:rFonts w:ascii="Arial" w:hAnsi="Arial" w:cs="Arial"/>
        </w:rPr>
        <w:t xml:space="preserve">they were experiencing greater control </w:t>
      </w:r>
      <w:r w:rsidR="00F05D51">
        <w:rPr>
          <w:rFonts w:ascii="Arial" w:hAnsi="Arial" w:cs="Arial"/>
        </w:rPr>
        <w:t xml:space="preserve">by others </w:t>
      </w:r>
      <w:r w:rsidR="007357E0" w:rsidRPr="0096541F">
        <w:rPr>
          <w:rFonts w:ascii="Arial" w:hAnsi="Arial" w:cs="Arial"/>
        </w:rPr>
        <w:t xml:space="preserve">over their time and space.  Comments, such as ‘In Discovery and Challenge Time the teachers get to choose what you do’ and ‘We don’t really get to go outside, except at playtime’ </w:t>
      </w:r>
      <w:r w:rsidR="006C5DEA" w:rsidRPr="0096541F">
        <w:rPr>
          <w:rFonts w:ascii="Arial" w:hAnsi="Arial" w:cs="Arial"/>
        </w:rPr>
        <w:t xml:space="preserve">resonated with </w:t>
      </w:r>
      <w:r w:rsidR="007357E0" w:rsidRPr="0096541F">
        <w:rPr>
          <w:rFonts w:ascii="Arial" w:hAnsi="Arial" w:cs="Arial"/>
        </w:rPr>
        <w:t>regret as well as an acceptance that ‘</w:t>
      </w:r>
      <w:r w:rsidR="006C5DEA" w:rsidRPr="0096541F">
        <w:rPr>
          <w:rFonts w:ascii="Arial" w:hAnsi="Arial" w:cs="Arial"/>
        </w:rPr>
        <w:t>that was how</w:t>
      </w:r>
      <w:r w:rsidR="007357E0" w:rsidRPr="0096541F">
        <w:rPr>
          <w:rFonts w:ascii="Arial" w:hAnsi="Arial" w:cs="Arial"/>
        </w:rPr>
        <w:t xml:space="preserve"> it was’</w:t>
      </w:r>
      <w:r w:rsidR="006C5DEA" w:rsidRPr="0096541F">
        <w:rPr>
          <w:rFonts w:ascii="Arial" w:hAnsi="Arial" w:cs="Arial"/>
        </w:rPr>
        <w:t xml:space="preserve"> in Year One</w:t>
      </w:r>
      <w:r w:rsidR="007357E0" w:rsidRPr="0096541F">
        <w:rPr>
          <w:rFonts w:ascii="Arial" w:hAnsi="Arial" w:cs="Arial"/>
        </w:rPr>
        <w:t xml:space="preserve">.  </w:t>
      </w:r>
      <w:r w:rsidR="006C5DEA" w:rsidRPr="0096541F">
        <w:rPr>
          <w:rFonts w:ascii="Arial" w:hAnsi="Arial" w:cs="Arial"/>
        </w:rPr>
        <w:t>Contrary to the more integrated approach to play and learning that they had experienced in Year R, their time and space seemed to be classified into ‘</w:t>
      </w:r>
      <w:proofErr w:type="spellStart"/>
      <w:r w:rsidR="006C5DEA" w:rsidRPr="0096541F">
        <w:rPr>
          <w:rFonts w:ascii="Arial" w:hAnsi="Arial" w:cs="Arial"/>
        </w:rPr>
        <w:t>worktime</w:t>
      </w:r>
      <w:proofErr w:type="spellEnd"/>
      <w:r w:rsidR="006C5DEA" w:rsidRPr="0096541F">
        <w:rPr>
          <w:rFonts w:ascii="Arial" w:hAnsi="Arial" w:cs="Arial"/>
        </w:rPr>
        <w:t xml:space="preserve">/space’ and ‘playtime/space’. </w:t>
      </w:r>
      <w:r w:rsidR="00A11DEB" w:rsidRPr="0096541F">
        <w:rPr>
          <w:rFonts w:ascii="Arial" w:hAnsi="Arial" w:cs="Arial"/>
        </w:rPr>
        <w:t xml:space="preserve"> </w:t>
      </w:r>
      <w:r w:rsidR="007357E0" w:rsidRPr="0096541F">
        <w:rPr>
          <w:rFonts w:ascii="Arial" w:hAnsi="Arial" w:cs="Arial"/>
        </w:rPr>
        <w:t>Tim</w:t>
      </w:r>
      <w:r w:rsidR="006C5DEA" w:rsidRPr="0096541F">
        <w:rPr>
          <w:rFonts w:ascii="Arial" w:hAnsi="Arial" w:cs="Arial"/>
        </w:rPr>
        <w:t>etables, rules and routines</w:t>
      </w:r>
      <w:r w:rsidR="007357E0" w:rsidRPr="0096541F">
        <w:rPr>
          <w:rFonts w:ascii="Arial" w:hAnsi="Arial" w:cs="Arial"/>
        </w:rPr>
        <w:t xml:space="preserve"> established boundaries on the n</w:t>
      </w:r>
      <w:r w:rsidR="006C5DEA" w:rsidRPr="0096541F">
        <w:rPr>
          <w:rFonts w:ascii="Arial" w:hAnsi="Arial" w:cs="Arial"/>
        </w:rPr>
        <w:t>ature and extent of their</w:t>
      </w:r>
      <w:r w:rsidR="007357E0" w:rsidRPr="0096541F">
        <w:rPr>
          <w:rFonts w:ascii="Arial" w:hAnsi="Arial" w:cs="Arial"/>
        </w:rPr>
        <w:t xml:space="preserve"> activities.</w:t>
      </w:r>
      <w:r w:rsidR="006C5DEA" w:rsidRPr="0096541F">
        <w:rPr>
          <w:rFonts w:ascii="Arial" w:hAnsi="Arial" w:cs="Arial"/>
        </w:rPr>
        <w:t xml:space="preserve">  </w:t>
      </w:r>
      <w:proofErr w:type="gramStart"/>
      <w:r w:rsidR="00A11DEB" w:rsidRPr="0096541F">
        <w:rPr>
          <w:rFonts w:ascii="Arial" w:hAnsi="Arial" w:cs="Arial"/>
        </w:rPr>
        <w:t>The spontaneous physical activity which they had experienced within the Year R free</w:t>
      </w:r>
      <w:r w:rsidR="00A7797A" w:rsidRPr="0096541F">
        <w:rPr>
          <w:rFonts w:ascii="Arial" w:hAnsi="Arial" w:cs="Arial"/>
        </w:rPr>
        <w:t xml:space="preserve"> </w:t>
      </w:r>
      <w:r w:rsidR="00A11DEB" w:rsidRPr="0096541F">
        <w:rPr>
          <w:rFonts w:ascii="Arial" w:hAnsi="Arial" w:cs="Arial"/>
        </w:rPr>
        <w:t>flow in and out facility, for example, had been replaced with</w:t>
      </w:r>
      <w:r w:rsidR="00A92F24">
        <w:rPr>
          <w:rFonts w:ascii="Arial" w:hAnsi="Arial" w:cs="Arial"/>
        </w:rPr>
        <w:t xml:space="preserve"> teacher-</w:t>
      </w:r>
      <w:r w:rsidR="00A11DEB" w:rsidRPr="0096541F">
        <w:rPr>
          <w:rFonts w:ascii="Arial" w:hAnsi="Arial" w:cs="Arial"/>
        </w:rPr>
        <w:t>time</w:t>
      </w:r>
      <w:r w:rsidR="00A92F24">
        <w:rPr>
          <w:rFonts w:ascii="Arial" w:hAnsi="Arial" w:cs="Arial"/>
        </w:rPr>
        <w:t>tabled PE</w:t>
      </w:r>
      <w:r w:rsidR="00A11DEB" w:rsidRPr="0096541F">
        <w:rPr>
          <w:rFonts w:ascii="Arial" w:hAnsi="Arial" w:cs="Arial"/>
        </w:rPr>
        <w:t>.</w:t>
      </w:r>
      <w:proofErr w:type="gramEnd"/>
      <w:r w:rsidR="00A11DEB" w:rsidRPr="0096541F">
        <w:rPr>
          <w:rFonts w:ascii="Arial" w:hAnsi="Arial" w:cs="Arial"/>
        </w:rPr>
        <w:t xml:space="preserve"> </w:t>
      </w:r>
      <w:r w:rsidR="00A92F24">
        <w:rPr>
          <w:rFonts w:ascii="Arial" w:hAnsi="Arial" w:cs="Arial"/>
        </w:rPr>
        <w:t xml:space="preserve">In the </w:t>
      </w:r>
      <w:r w:rsidR="00391C1B" w:rsidRPr="0096541F">
        <w:rPr>
          <w:rFonts w:ascii="Arial" w:hAnsi="Arial" w:cs="Arial"/>
        </w:rPr>
        <w:t>children</w:t>
      </w:r>
      <w:r w:rsidR="00A92F24">
        <w:rPr>
          <w:rFonts w:ascii="Arial" w:hAnsi="Arial" w:cs="Arial"/>
        </w:rPr>
        <w:t xml:space="preserve">’s eyes, it was teachers who </w:t>
      </w:r>
      <w:r w:rsidR="00391C1B" w:rsidRPr="0096541F">
        <w:rPr>
          <w:rFonts w:ascii="Arial" w:hAnsi="Arial" w:cs="Arial"/>
        </w:rPr>
        <w:t>made most of the decis</w:t>
      </w:r>
      <w:r w:rsidR="00A92F24">
        <w:rPr>
          <w:rFonts w:ascii="Arial" w:hAnsi="Arial" w:cs="Arial"/>
        </w:rPr>
        <w:t xml:space="preserve">ions and held </w:t>
      </w:r>
      <w:r w:rsidR="00391C1B" w:rsidRPr="0096541F">
        <w:rPr>
          <w:rFonts w:ascii="Arial" w:hAnsi="Arial" w:cs="Arial"/>
        </w:rPr>
        <w:t xml:space="preserve">control.  </w:t>
      </w:r>
    </w:p>
    <w:p w:rsidR="00391C1B" w:rsidRPr="0096541F" w:rsidRDefault="00391C1B" w:rsidP="0096541F">
      <w:pPr>
        <w:spacing w:after="40" w:line="240" w:lineRule="auto"/>
        <w:rPr>
          <w:rFonts w:ascii="Arial" w:hAnsi="Arial" w:cs="Arial"/>
        </w:rPr>
      </w:pPr>
    </w:p>
    <w:p w:rsidR="00A104DE" w:rsidRPr="0096541F" w:rsidRDefault="00A11DEB" w:rsidP="0096541F">
      <w:pPr>
        <w:spacing w:after="40" w:line="240" w:lineRule="auto"/>
        <w:rPr>
          <w:rFonts w:ascii="Arial" w:hAnsi="Arial" w:cs="Arial"/>
        </w:rPr>
      </w:pPr>
      <w:r w:rsidRPr="0096541F">
        <w:rPr>
          <w:rFonts w:ascii="Arial" w:hAnsi="Arial" w:cs="Arial"/>
        </w:rPr>
        <w:t xml:space="preserve">Applying </w:t>
      </w:r>
      <w:proofErr w:type="spellStart"/>
      <w:r w:rsidR="006C5DEA" w:rsidRPr="0096541F">
        <w:rPr>
          <w:rFonts w:ascii="Arial" w:hAnsi="Arial" w:cs="Arial"/>
        </w:rPr>
        <w:t>Gidden’s</w:t>
      </w:r>
      <w:proofErr w:type="spellEnd"/>
      <w:r w:rsidR="006C5DEA" w:rsidRPr="0096541F">
        <w:rPr>
          <w:rFonts w:ascii="Arial" w:hAnsi="Arial" w:cs="Arial"/>
        </w:rPr>
        <w:t xml:space="preserve"> theories</w:t>
      </w:r>
      <w:r w:rsidR="00391C1B" w:rsidRPr="0096541F">
        <w:rPr>
          <w:rFonts w:ascii="Arial" w:hAnsi="Arial" w:cs="Arial"/>
        </w:rPr>
        <w:t xml:space="preserve"> </w:t>
      </w:r>
      <w:r w:rsidR="006C5DEA" w:rsidRPr="0096541F">
        <w:rPr>
          <w:rFonts w:ascii="Arial" w:hAnsi="Arial" w:cs="Arial"/>
        </w:rPr>
        <w:t xml:space="preserve">(1987) </w:t>
      </w:r>
      <w:r w:rsidR="00A92F24">
        <w:rPr>
          <w:rFonts w:ascii="Arial" w:hAnsi="Arial" w:cs="Arial"/>
        </w:rPr>
        <w:t xml:space="preserve">to the </w:t>
      </w:r>
      <w:r w:rsidR="00391C1B" w:rsidRPr="0096541F">
        <w:rPr>
          <w:rFonts w:ascii="Arial" w:hAnsi="Arial" w:cs="Arial"/>
        </w:rPr>
        <w:t>context suggests that the t</w:t>
      </w:r>
      <w:r w:rsidR="00A92F24">
        <w:rPr>
          <w:rFonts w:ascii="Arial" w:hAnsi="Arial" w:cs="Arial"/>
        </w:rPr>
        <w:t xml:space="preserve">eacher’s power to influence children’s </w:t>
      </w:r>
      <w:r w:rsidR="00391C1B" w:rsidRPr="0096541F">
        <w:rPr>
          <w:rFonts w:ascii="Arial" w:hAnsi="Arial" w:cs="Arial"/>
        </w:rPr>
        <w:t>time and</w:t>
      </w:r>
      <w:r w:rsidR="00A92F24">
        <w:rPr>
          <w:rFonts w:ascii="Arial" w:hAnsi="Arial" w:cs="Arial"/>
        </w:rPr>
        <w:t xml:space="preserve"> space patterns </w:t>
      </w:r>
      <w:r w:rsidR="00391C1B" w:rsidRPr="0096541F">
        <w:rPr>
          <w:rFonts w:ascii="Arial" w:hAnsi="Arial" w:cs="Arial"/>
        </w:rPr>
        <w:t>was an authoritative resource which facilitated their surveillance and control.  T</w:t>
      </w:r>
      <w:r w:rsidR="0051311B" w:rsidRPr="0096541F">
        <w:rPr>
          <w:rFonts w:ascii="Arial" w:hAnsi="Arial" w:cs="Arial"/>
        </w:rPr>
        <w:t>his aut</w:t>
      </w:r>
      <w:r w:rsidR="00A92F24">
        <w:rPr>
          <w:rFonts w:ascii="Arial" w:hAnsi="Arial" w:cs="Arial"/>
        </w:rPr>
        <w:t>omatically positioned</w:t>
      </w:r>
      <w:r w:rsidR="0051311B" w:rsidRPr="0096541F">
        <w:rPr>
          <w:rFonts w:ascii="Arial" w:hAnsi="Arial" w:cs="Arial"/>
        </w:rPr>
        <w:t xml:space="preserve"> teachers as more powerful in relation t</w:t>
      </w:r>
      <w:r w:rsidR="00A92F24">
        <w:rPr>
          <w:rFonts w:ascii="Arial" w:hAnsi="Arial" w:cs="Arial"/>
        </w:rPr>
        <w:t>o the children.  It appeared</w:t>
      </w:r>
      <w:r w:rsidR="0051311B" w:rsidRPr="0096541F">
        <w:rPr>
          <w:rFonts w:ascii="Arial" w:hAnsi="Arial" w:cs="Arial"/>
        </w:rPr>
        <w:t xml:space="preserve"> that, </w:t>
      </w:r>
      <w:r w:rsidR="00A92F24">
        <w:rPr>
          <w:rFonts w:ascii="Arial" w:hAnsi="Arial" w:cs="Arial"/>
        </w:rPr>
        <w:t xml:space="preserve">through </w:t>
      </w:r>
      <w:r w:rsidR="0051311B" w:rsidRPr="0096541F">
        <w:rPr>
          <w:rFonts w:ascii="Arial" w:hAnsi="Arial" w:cs="Arial"/>
        </w:rPr>
        <w:t>‘timetable’</w:t>
      </w:r>
      <w:r w:rsidR="00A92F24">
        <w:rPr>
          <w:rFonts w:ascii="Arial" w:hAnsi="Arial" w:cs="Arial"/>
        </w:rPr>
        <w:t xml:space="preserve"> organisation, </w:t>
      </w:r>
      <w:r w:rsidR="0051311B" w:rsidRPr="0096541F">
        <w:rPr>
          <w:rFonts w:ascii="Arial" w:hAnsi="Arial" w:cs="Arial"/>
        </w:rPr>
        <w:t xml:space="preserve">children were forming distinct views on </w:t>
      </w:r>
      <w:r w:rsidR="0051311B" w:rsidRPr="0096541F">
        <w:rPr>
          <w:rFonts w:ascii="Arial" w:hAnsi="Arial" w:cs="Arial"/>
        </w:rPr>
        <w:lastRenderedPageBreak/>
        <w:t xml:space="preserve">what was valued at school (for example, maths and writing) as well as the priority of work over play in their school day.  </w:t>
      </w:r>
      <w:r w:rsidR="00A92F24">
        <w:rPr>
          <w:rFonts w:ascii="Arial" w:hAnsi="Arial" w:cs="Arial"/>
        </w:rPr>
        <w:t>Specific discourses shaping</w:t>
      </w:r>
      <w:r w:rsidR="00980AA2" w:rsidRPr="0096541F">
        <w:rPr>
          <w:rFonts w:ascii="Arial" w:hAnsi="Arial" w:cs="Arial"/>
        </w:rPr>
        <w:t xml:space="preserve"> this understanding had implications for the children’s ‘sense of connectedness to their learning experiences as well as their sense of themselves as individuals with a particular status and position within the school’ (Devine, 2002, p.309).  This, in turn, began to shape the children’s perceptions of what kind of learni</w:t>
      </w:r>
      <w:r w:rsidR="00885361">
        <w:rPr>
          <w:rFonts w:ascii="Arial" w:hAnsi="Arial" w:cs="Arial"/>
        </w:rPr>
        <w:t>ng was</w:t>
      </w:r>
      <w:r w:rsidR="00980AA2" w:rsidRPr="0096541F">
        <w:rPr>
          <w:rFonts w:ascii="Arial" w:hAnsi="Arial" w:cs="Arial"/>
        </w:rPr>
        <w:t xml:space="preserve"> more valued in adult life and </w:t>
      </w:r>
      <w:r w:rsidR="00885361">
        <w:rPr>
          <w:rFonts w:ascii="Arial" w:hAnsi="Arial" w:cs="Arial"/>
        </w:rPr>
        <w:t>what was less valued</w:t>
      </w:r>
      <w:r w:rsidR="005B6612" w:rsidRPr="0096541F">
        <w:rPr>
          <w:rFonts w:ascii="Arial" w:hAnsi="Arial" w:cs="Arial"/>
        </w:rPr>
        <w:t>.  Interestingly, howeve</w:t>
      </w:r>
      <w:r w:rsidR="00A92F24">
        <w:rPr>
          <w:rFonts w:ascii="Arial" w:hAnsi="Arial" w:cs="Arial"/>
        </w:rPr>
        <w:t xml:space="preserve">r, it was </w:t>
      </w:r>
      <w:r w:rsidR="00885361">
        <w:rPr>
          <w:rFonts w:ascii="Arial" w:hAnsi="Arial" w:cs="Arial"/>
        </w:rPr>
        <w:t xml:space="preserve">‘less valued’ activities (such as art </w:t>
      </w:r>
      <w:r w:rsidR="00A92F24">
        <w:rPr>
          <w:rFonts w:ascii="Arial" w:hAnsi="Arial" w:cs="Arial"/>
        </w:rPr>
        <w:t>or ‘creating</w:t>
      </w:r>
      <w:r w:rsidR="005B6612" w:rsidRPr="0096541F">
        <w:rPr>
          <w:rFonts w:ascii="Arial" w:hAnsi="Arial" w:cs="Arial"/>
        </w:rPr>
        <w:t>’) that had more appeal to the children</w:t>
      </w:r>
      <w:r w:rsidR="00885361">
        <w:rPr>
          <w:rFonts w:ascii="Arial" w:hAnsi="Arial" w:cs="Arial"/>
        </w:rPr>
        <w:t>, a</w:t>
      </w:r>
      <w:r w:rsidR="00A92F24">
        <w:rPr>
          <w:rFonts w:ascii="Arial" w:hAnsi="Arial" w:cs="Arial"/>
        </w:rPr>
        <w:t xml:space="preserve">s exemplified by </w:t>
      </w:r>
      <w:r w:rsidR="005B6612" w:rsidRPr="0096541F">
        <w:rPr>
          <w:rFonts w:ascii="Arial" w:hAnsi="Arial" w:cs="Arial"/>
        </w:rPr>
        <w:t xml:space="preserve">children’s comments regarding restrictions that were placed on </w:t>
      </w:r>
      <w:r w:rsidR="000A3A70" w:rsidRPr="0096541F">
        <w:rPr>
          <w:rFonts w:ascii="Arial" w:hAnsi="Arial" w:cs="Arial"/>
        </w:rPr>
        <w:t>the creative area.</w:t>
      </w:r>
    </w:p>
    <w:p w:rsidR="000A3A70" w:rsidRPr="0096541F" w:rsidRDefault="000A3A70" w:rsidP="0096541F">
      <w:pPr>
        <w:spacing w:after="40" w:line="240" w:lineRule="auto"/>
        <w:rPr>
          <w:rFonts w:ascii="Arial" w:hAnsi="Arial" w:cs="Arial"/>
        </w:rPr>
      </w:pPr>
    </w:p>
    <w:p w:rsidR="000A3A70" w:rsidRPr="0096541F" w:rsidRDefault="000A3A70" w:rsidP="0096541F">
      <w:pPr>
        <w:spacing w:after="40" w:line="240" w:lineRule="auto"/>
        <w:ind w:left="720"/>
        <w:rPr>
          <w:rFonts w:ascii="Arial" w:hAnsi="Arial" w:cs="Arial"/>
        </w:rPr>
      </w:pPr>
      <w:r w:rsidRPr="0096541F">
        <w:rPr>
          <w:rFonts w:ascii="Arial" w:hAnsi="Arial" w:cs="Arial"/>
        </w:rPr>
        <w:t>‘I miss the creative area.  We don’t really have one in Year One.  Well there is a bit of a cr</w:t>
      </w:r>
      <w:r w:rsidR="00992D85">
        <w:rPr>
          <w:rFonts w:ascii="Arial" w:hAnsi="Arial" w:cs="Arial"/>
        </w:rPr>
        <w:t xml:space="preserve">eative area, but we only </w:t>
      </w:r>
      <w:r w:rsidRPr="0096541F">
        <w:rPr>
          <w:rFonts w:ascii="Arial" w:hAnsi="Arial" w:cs="Arial"/>
        </w:rPr>
        <w:t>get to use it for project stuff then the t</w:t>
      </w:r>
      <w:r w:rsidR="00A67B1E" w:rsidRPr="0096541F">
        <w:rPr>
          <w:rFonts w:ascii="Arial" w:hAnsi="Arial" w:cs="Arial"/>
        </w:rPr>
        <w:t>eachers tell you what to make.  Y</w:t>
      </w:r>
      <w:r w:rsidRPr="0096541F">
        <w:rPr>
          <w:rFonts w:ascii="Arial" w:hAnsi="Arial" w:cs="Arial"/>
        </w:rPr>
        <w:t>ou don’t really choose’</w:t>
      </w:r>
    </w:p>
    <w:p w:rsidR="00A61048" w:rsidRPr="0096541F" w:rsidRDefault="00A61048" w:rsidP="0096541F">
      <w:pPr>
        <w:spacing w:after="40" w:line="240" w:lineRule="auto"/>
        <w:rPr>
          <w:rFonts w:ascii="Arial" w:hAnsi="Arial" w:cs="Arial"/>
        </w:rPr>
      </w:pPr>
    </w:p>
    <w:p w:rsidR="000A3A70" w:rsidRPr="0096541F" w:rsidRDefault="00992D85" w:rsidP="0096541F">
      <w:pPr>
        <w:spacing w:after="40" w:line="240" w:lineRule="auto"/>
        <w:rPr>
          <w:rFonts w:ascii="Arial" w:hAnsi="Arial" w:cs="Arial"/>
        </w:rPr>
      </w:pPr>
      <w:r>
        <w:rPr>
          <w:rFonts w:ascii="Arial" w:hAnsi="Arial" w:cs="Arial"/>
        </w:rPr>
        <w:t xml:space="preserve">Several </w:t>
      </w:r>
      <w:r w:rsidR="00A61048" w:rsidRPr="0096541F">
        <w:rPr>
          <w:rFonts w:ascii="Arial" w:hAnsi="Arial" w:cs="Arial"/>
        </w:rPr>
        <w:t>children commented on the increased expe</w:t>
      </w:r>
      <w:r>
        <w:rPr>
          <w:rFonts w:ascii="Arial" w:hAnsi="Arial" w:cs="Arial"/>
        </w:rPr>
        <w:t>ctations for writing</w:t>
      </w:r>
      <w:r w:rsidR="000A3A70" w:rsidRPr="0096541F">
        <w:rPr>
          <w:rFonts w:ascii="Arial" w:hAnsi="Arial" w:cs="Arial"/>
        </w:rPr>
        <w:t>.</w:t>
      </w:r>
    </w:p>
    <w:p w:rsidR="000A3A70" w:rsidRPr="0096541F" w:rsidRDefault="000A3A70" w:rsidP="0096541F">
      <w:pPr>
        <w:spacing w:after="40" w:line="240" w:lineRule="auto"/>
        <w:rPr>
          <w:rFonts w:ascii="Arial" w:hAnsi="Arial" w:cs="Arial"/>
        </w:rPr>
      </w:pPr>
    </w:p>
    <w:p w:rsidR="000A3A70" w:rsidRPr="0096541F" w:rsidRDefault="000A3A70" w:rsidP="0096541F">
      <w:pPr>
        <w:spacing w:after="40" w:line="240" w:lineRule="auto"/>
        <w:rPr>
          <w:rFonts w:ascii="Arial" w:hAnsi="Arial" w:cs="Arial"/>
        </w:rPr>
      </w:pPr>
      <w:r w:rsidRPr="0096541F">
        <w:rPr>
          <w:rFonts w:ascii="Arial" w:hAnsi="Arial" w:cs="Arial"/>
        </w:rPr>
        <w:tab/>
        <w:t>‘You have to do a lot more writing in Year One’</w:t>
      </w:r>
    </w:p>
    <w:p w:rsidR="000A3A70" w:rsidRPr="0096541F" w:rsidRDefault="000A3A70" w:rsidP="0096541F">
      <w:pPr>
        <w:spacing w:after="40" w:line="240" w:lineRule="auto"/>
        <w:rPr>
          <w:rFonts w:ascii="Arial" w:hAnsi="Arial" w:cs="Arial"/>
        </w:rPr>
      </w:pPr>
    </w:p>
    <w:p w:rsidR="00A61048" w:rsidRPr="0096541F" w:rsidRDefault="00A61048" w:rsidP="0096541F">
      <w:pPr>
        <w:spacing w:after="40" w:line="240" w:lineRule="auto"/>
        <w:rPr>
          <w:rFonts w:ascii="Arial" w:hAnsi="Arial" w:cs="Arial"/>
        </w:rPr>
      </w:pPr>
      <w:r w:rsidRPr="0096541F">
        <w:rPr>
          <w:rFonts w:ascii="Arial" w:hAnsi="Arial" w:cs="Arial"/>
        </w:rPr>
        <w:t xml:space="preserve"> Knowing the children as I did (especially som</w:t>
      </w:r>
      <w:r w:rsidR="00992D85">
        <w:rPr>
          <w:rFonts w:ascii="Arial" w:hAnsi="Arial" w:cs="Arial"/>
        </w:rPr>
        <w:t>e of the younger boys)</w:t>
      </w:r>
      <w:proofErr w:type="gramStart"/>
      <w:r w:rsidR="00992D85">
        <w:rPr>
          <w:rFonts w:ascii="Arial" w:hAnsi="Arial" w:cs="Arial"/>
        </w:rPr>
        <w:t>,</w:t>
      </w:r>
      <w:proofErr w:type="gramEnd"/>
      <w:r w:rsidR="00992D85">
        <w:rPr>
          <w:rFonts w:ascii="Arial" w:hAnsi="Arial" w:cs="Arial"/>
        </w:rPr>
        <w:t xml:space="preserve"> I understoo</w:t>
      </w:r>
      <w:r w:rsidRPr="0096541F">
        <w:rPr>
          <w:rFonts w:ascii="Arial" w:hAnsi="Arial" w:cs="Arial"/>
        </w:rPr>
        <w:t xml:space="preserve">d how this change </w:t>
      </w:r>
      <w:r w:rsidR="00992D85">
        <w:rPr>
          <w:rFonts w:ascii="Arial" w:hAnsi="Arial" w:cs="Arial"/>
        </w:rPr>
        <w:t>caused anxiety</w:t>
      </w:r>
      <w:r w:rsidR="000A3A70" w:rsidRPr="0096541F">
        <w:rPr>
          <w:rFonts w:ascii="Arial" w:hAnsi="Arial" w:cs="Arial"/>
        </w:rPr>
        <w:t>.  In Year R the e</w:t>
      </w:r>
      <w:r w:rsidR="00885361">
        <w:rPr>
          <w:rFonts w:ascii="Arial" w:hAnsi="Arial" w:cs="Arial"/>
        </w:rPr>
        <w:t>mphasis was</w:t>
      </w:r>
      <w:r w:rsidR="000A3A70" w:rsidRPr="0096541F">
        <w:rPr>
          <w:rFonts w:ascii="Arial" w:hAnsi="Arial" w:cs="Arial"/>
        </w:rPr>
        <w:t xml:space="preserve"> on enticing reluctant writers to ‘write’ out of their own choice, as exemplified by one child’s comments about the Year R writing area:</w:t>
      </w:r>
    </w:p>
    <w:p w:rsidR="000A3A70" w:rsidRPr="0096541F" w:rsidRDefault="000A3A70" w:rsidP="0096541F">
      <w:pPr>
        <w:spacing w:after="40" w:line="240" w:lineRule="auto"/>
        <w:rPr>
          <w:rFonts w:ascii="Arial" w:hAnsi="Arial" w:cs="Arial"/>
        </w:rPr>
      </w:pPr>
    </w:p>
    <w:p w:rsidR="000A3A70" w:rsidRPr="0096541F" w:rsidRDefault="000A3A70" w:rsidP="0096541F">
      <w:pPr>
        <w:spacing w:after="40" w:line="240" w:lineRule="auto"/>
        <w:ind w:left="720"/>
        <w:rPr>
          <w:rFonts w:ascii="Arial" w:hAnsi="Arial" w:cs="Arial"/>
        </w:rPr>
      </w:pPr>
      <w:r w:rsidRPr="0096541F">
        <w:rPr>
          <w:rFonts w:ascii="Arial" w:hAnsi="Arial" w:cs="Arial"/>
        </w:rPr>
        <w:t>‘The writin</w:t>
      </w:r>
      <w:r w:rsidR="00992D85">
        <w:rPr>
          <w:rFonts w:ascii="Arial" w:hAnsi="Arial" w:cs="Arial"/>
        </w:rPr>
        <w:t>g area in Year R is bigger…Y</w:t>
      </w:r>
      <w:r w:rsidRPr="0096541F">
        <w:rPr>
          <w:rFonts w:ascii="Arial" w:hAnsi="Arial" w:cs="Arial"/>
        </w:rPr>
        <w:t>ou have lots of interesting things to write with – An</w:t>
      </w:r>
      <w:r w:rsidR="00992D85">
        <w:rPr>
          <w:rFonts w:ascii="Arial" w:hAnsi="Arial" w:cs="Arial"/>
        </w:rPr>
        <w:t xml:space="preserve">gry Bird pens….glitter pens…and stuff.  In Year One, we just </w:t>
      </w:r>
      <w:r w:rsidRPr="0096541F">
        <w:rPr>
          <w:rFonts w:ascii="Arial" w:hAnsi="Arial" w:cs="Arial"/>
        </w:rPr>
        <w:t>write with pencils’</w:t>
      </w:r>
    </w:p>
    <w:p w:rsidR="003055E9" w:rsidRPr="0096541F" w:rsidRDefault="003055E9" w:rsidP="0096541F">
      <w:pPr>
        <w:spacing w:after="40" w:line="240" w:lineRule="auto"/>
        <w:ind w:left="720"/>
        <w:rPr>
          <w:rFonts w:ascii="Arial" w:hAnsi="Arial" w:cs="Arial"/>
        </w:rPr>
      </w:pPr>
    </w:p>
    <w:p w:rsidR="00403827" w:rsidRPr="0096541F" w:rsidRDefault="00403827" w:rsidP="0096541F">
      <w:pPr>
        <w:spacing w:after="40" w:line="240" w:lineRule="auto"/>
        <w:rPr>
          <w:rFonts w:ascii="Arial" w:hAnsi="Arial" w:cs="Arial"/>
        </w:rPr>
      </w:pPr>
      <w:r w:rsidRPr="0096541F">
        <w:rPr>
          <w:rFonts w:ascii="Arial" w:hAnsi="Arial" w:cs="Arial"/>
        </w:rPr>
        <w:t xml:space="preserve">Devine </w:t>
      </w:r>
      <w:r w:rsidR="00E5106E">
        <w:rPr>
          <w:rFonts w:ascii="Arial" w:hAnsi="Arial" w:cs="Arial"/>
        </w:rPr>
        <w:t>(2002, p.312) suggests that</w:t>
      </w:r>
      <w:r w:rsidRPr="0096541F">
        <w:rPr>
          <w:rFonts w:ascii="Arial" w:hAnsi="Arial" w:cs="Arial"/>
        </w:rPr>
        <w:t xml:space="preserve"> control over children’s time and space within school defines their experience of educ</w:t>
      </w:r>
      <w:r w:rsidR="00992D85">
        <w:rPr>
          <w:rFonts w:ascii="Arial" w:hAnsi="Arial" w:cs="Arial"/>
        </w:rPr>
        <w:t xml:space="preserve">ation in ‘relatively </w:t>
      </w:r>
      <w:proofErr w:type="gramStart"/>
      <w:r w:rsidR="00992D85">
        <w:rPr>
          <w:rFonts w:ascii="Arial" w:hAnsi="Arial" w:cs="Arial"/>
        </w:rPr>
        <w:t>narrow ,</w:t>
      </w:r>
      <w:proofErr w:type="gramEnd"/>
      <w:r w:rsidR="00992D85">
        <w:rPr>
          <w:rFonts w:ascii="Arial" w:hAnsi="Arial" w:cs="Arial"/>
        </w:rPr>
        <w:t xml:space="preserve"> </w:t>
      </w:r>
      <w:r w:rsidRPr="0096541F">
        <w:rPr>
          <w:rFonts w:ascii="Arial" w:hAnsi="Arial" w:cs="Arial"/>
        </w:rPr>
        <w:t>instrumental terms’.  It also serves to ‘construct children in particular ways relative to adults’ (ibid).</w:t>
      </w:r>
    </w:p>
    <w:p w:rsidR="00403827" w:rsidRPr="0096541F" w:rsidRDefault="00403827" w:rsidP="0096541F">
      <w:pPr>
        <w:spacing w:after="40" w:line="240" w:lineRule="auto"/>
        <w:rPr>
          <w:rFonts w:ascii="Arial" w:hAnsi="Arial" w:cs="Arial"/>
        </w:rPr>
      </w:pPr>
    </w:p>
    <w:p w:rsidR="003055E9" w:rsidRPr="0096541F" w:rsidRDefault="00992D85" w:rsidP="0096541F">
      <w:pPr>
        <w:spacing w:after="40" w:line="240" w:lineRule="auto"/>
        <w:rPr>
          <w:rFonts w:ascii="Arial" w:hAnsi="Arial" w:cs="Arial"/>
        </w:rPr>
      </w:pPr>
      <w:r>
        <w:rPr>
          <w:rFonts w:ascii="Arial" w:hAnsi="Arial" w:cs="Arial"/>
        </w:rPr>
        <w:t>As a teacher, I understood</w:t>
      </w:r>
      <w:r w:rsidR="003055E9" w:rsidRPr="0096541F">
        <w:rPr>
          <w:rFonts w:ascii="Arial" w:hAnsi="Arial" w:cs="Arial"/>
        </w:rPr>
        <w:t xml:space="preserve"> the need for a more stru</w:t>
      </w:r>
      <w:r w:rsidR="00226D53">
        <w:rPr>
          <w:rFonts w:ascii="Arial" w:hAnsi="Arial" w:cs="Arial"/>
        </w:rPr>
        <w:t>ctured approach to learning in</w:t>
      </w:r>
      <w:r w:rsidR="003055E9" w:rsidRPr="0096541F">
        <w:rPr>
          <w:rFonts w:ascii="Arial" w:hAnsi="Arial" w:cs="Arial"/>
        </w:rPr>
        <w:t xml:space="preserve"> Key Stage One.  There were after all Government and School targets to fulfil!  I could not help thinking</w:t>
      </w:r>
      <w:r w:rsidR="002D60A5" w:rsidRPr="0096541F">
        <w:rPr>
          <w:rFonts w:ascii="Arial" w:hAnsi="Arial" w:cs="Arial"/>
        </w:rPr>
        <w:t>, however,</w:t>
      </w:r>
      <w:r w:rsidR="00226D53">
        <w:rPr>
          <w:rFonts w:ascii="Arial" w:hAnsi="Arial" w:cs="Arial"/>
        </w:rPr>
        <w:t xml:space="preserve"> that </w:t>
      </w:r>
      <w:r w:rsidR="003055E9" w:rsidRPr="0096541F">
        <w:rPr>
          <w:rFonts w:ascii="Arial" w:hAnsi="Arial" w:cs="Arial"/>
        </w:rPr>
        <w:t>organisation of the</w:t>
      </w:r>
      <w:r w:rsidR="00226D53">
        <w:rPr>
          <w:rFonts w:ascii="Arial" w:hAnsi="Arial" w:cs="Arial"/>
        </w:rPr>
        <w:t xml:space="preserve"> children’s time and space would</w:t>
      </w:r>
      <w:r w:rsidR="003055E9" w:rsidRPr="0096541F">
        <w:rPr>
          <w:rFonts w:ascii="Arial" w:hAnsi="Arial" w:cs="Arial"/>
        </w:rPr>
        <w:t xml:space="preserve"> be more empowering if </w:t>
      </w:r>
      <w:r>
        <w:rPr>
          <w:rFonts w:ascii="Arial" w:hAnsi="Arial" w:cs="Arial"/>
        </w:rPr>
        <w:t>the childr</w:t>
      </w:r>
      <w:r w:rsidR="00226D53">
        <w:rPr>
          <w:rFonts w:ascii="Arial" w:hAnsi="Arial" w:cs="Arial"/>
        </w:rPr>
        <w:t xml:space="preserve">en were consulted and actively participated in the process.  It was disheartening to think that </w:t>
      </w:r>
      <w:r w:rsidR="00403827" w:rsidRPr="0096541F">
        <w:rPr>
          <w:rFonts w:ascii="Arial" w:hAnsi="Arial" w:cs="Arial"/>
        </w:rPr>
        <w:t>children’s sense of bel</w:t>
      </w:r>
      <w:r w:rsidR="00226D53">
        <w:rPr>
          <w:rFonts w:ascii="Arial" w:hAnsi="Arial" w:cs="Arial"/>
        </w:rPr>
        <w:t xml:space="preserve">onging and connectedness to </w:t>
      </w:r>
      <w:r w:rsidR="00403827" w:rsidRPr="0096541F">
        <w:rPr>
          <w:rFonts w:ascii="Arial" w:hAnsi="Arial" w:cs="Arial"/>
        </w:rPr>
        <w:t>Year O</w:t>
      </w:r>
      <w:r w:rsidR="00226D53">
        <w:rPr>
          <w:rFonts w:ascii="Arial" w:hAnsi="Arial" w:cs="Arial"/>
        </w:rPr>
        <w:t>ne learning experiences were</w:t>
      </w:r>
      <w:r w:rsidR="00403827" w:rsidRPr="0096541F">
        <w:rPr>
          <w:rFonts w:ascii="Arial" w:hAnsi="Arial" w:cs="Arial"/>
        </w:rPr>
        <w:t xml:space="preserve"> compromised by the pressure to work through formal education material as they progressed through the school.</w:t>
      </w:r>
    </w:p>
    <w:p w:rsidR="003A585E" w:rsidRPr="0096541F" w:rsidRDefault="003A585E" w:rsidP="0096541F">
      <w:pPr>
        <w:spacing w:after="40" w:line="240" w:lineRule="auto"/>
        <w:rPr>
          <w:rFonts w:ascii="Arial" w:hAnsi="Arial" w:cs="Arial"/>
        </w:rPr>
      </w:pPr>
    </w:p>
    <w:p w:rsidR="003A585E" w:rsidRPr="0096541F" w:rsidRDefault="00226D53" w:rsidP="0096541F">
      <w:pPr>
        <w:spacing w:after="40" w:line="240" w:lineRule="auto"/>
        <w:rPr>
          <w:rFonts w:ascii="Arial" w:hAnsi="Arial" w:cs="Arial"/>
        </w:rPr>
      </w:pPr>
      <w:r>
        <w:rPr>
          <w:rFonts w:ascii="Arial" w:hAnsi="Arial" w:cs="Arial"/>
        </w:rPr>
        <w:t xml:space="preserve">Organisation of </w:t>
      </w:r>
      <w:r w:rsidR="003A585E" w:rsidRPr="0096541F">
        <w:rPr>
          <w:rFonts w:ascii="Arial" w:hAnsi="Arial" w:cs="Arial"/>
        </w:rPr>
        <w:t>physical space was</w:t>
      </w:r>
      <w:r>
        <w:rPr>
          <w:rFonts w:ascii="Arial" w:hAnsi="Arial" w:cs="Arial"/>
        </w:rPr>
        <w:t xml:space="preserve"> a pertinent difference</w:t>
      </w:r>
      <w:r w:rsidR="003A585E" w:rsidRPr="0096541F">
        <w:rPr>
          <w:rFonts w:ascii="Arial" w:hAnsi="Arial" w:cs="Arial"/>
        </w:rPr>
        <w:t xml:space="preserve"> mentioned by several children in different discussion groups.</w:t>
      </w:r>
    </w:p>
    <w:p w:rsidR="003A585E" w:rsidRPr="0096541F" w:rsidRDefault="003A585E" w:rsidP="0096541F">
      <w:pPr>
        <w:spacing w:after="40" w:line="240" w:lineRule="auto"/>
        <w:rPr>
          <w:rFonts w:ascii="Arial" w:hAnsi="Arial" w:cs="Arial"/>
        </w:rPr>
      </w:pPr>
    </w:p>
    <w:p w:rsidR="003A585E" w:rsidRPr="0096541F" w:rsidRDefault="003A585E" w:rsidP="0096541F">
      <w:pPr>
        <w:spacing w:after="40" w:line="240" w:lineRule="auto"/>
        <w:ind w:left="720"/>
        <w:rPr>
          <w:rFonts w:ascii="Arial" w:hAnsi="Arial" w:cs="Arial"/>
        </w:rPr>
      </w:pPr>
      <w:r w:rsidRPr="0096541F">
        <w:rPr>
          <w:rFonts w:ascii="Arial" w:hAnsi="Arial" w:cs="Arial"/>
        </w:rPr>
        <w:t xml:space="preserve">‘There’s more tables and chairs in Year One, </w:t>
      </w:r>
      <w:proofErr w:type="spellStart"/>
      <w:r w:rsidRPr="0096541F">
        <w:rPr>
          <w:rFonts w:ascii="Arial" w:hAnsi="Arial" w:cs="Arial"/>
        </w:rPr>
        <w:t>cos’</w:t>
      </w:r>
      <w:proofErr w:type="spellEnd"/>
      <w:r w:rsidRPr="0096541F">
        <w:rPr>
          <w:rFonts w:ascii="Arial" w:hAnsi="Arial" w:cs="Arial"/>
        </w:rPr>
        <w:t xml:space="preserve"> we do more work.  There’s not really much room on the carpet for building and stuff’</w:t>
      </w:r>
    </w:p>
    <w:p w:rsidR="00082738" w:rsidRPr="0096541F" w:rsidRDefault="00082738" w:rsidP="0096541F">
      <w:pPr>
        <w:spacing w:after="40" w:line="240" w:lineRule="auto"/>
        <w:ind w:left="720"/>
        <w:rPr>
          <w:rFonts w:ascii="Arial" w:hAnsi="Arial" w:cs="Arial"/>
        </w:rPr>
      </w:pPr>
    </w:p>
    <w:p w:rsidR="002D60A5" w:rsidRPr="0096541F" w:rsidRDefault="00226D53" w:rsidP="0096541F">
      <w:pPr>
        <w:spacing w:after="40" w:line="240" w:lineRule="auto"/>
        <w:rPr>
          <w:rFonts w:ascii="Arial" w:hAnsi="Arial" w:cs="Arial"/>
        </w:rPr>
      </w:pPr>
      <w:r>
        <w:rPr>
          <w:rFonts w:ascii="Arial" w:hAnsi="Arial" w:cs="Arial"/>
        </w:rPr>
        <w:t xml:space="preserve">Foucault (1979) refers to </w:t>
      </w:r>
      <w:r w:rsidR="000849B2" w:rsidRPr="0096541F">
        <w:rPr>
          <w:rFonts w:ascii="Arial" w:hAnsi="Arial" w:cs="Arial"/>
        </w:rPr>
        <w:t xml:space="preserve">communication of differences in </w:t>
      </w:r>
      <w:r>
        <w:rPr>
          <w:rFonts w:ascii="Arial" w:hAnsi="Arial" w:cs="Arial"/>
        </w:rPr>
        <w:t xml:space="preserve">status and position through institutional space allocation as </w:t>
      </w:r>
      <w:r w:rsidR="000849B2" w:rsidRPr="0096541F">
        <w:rPr>
          <w:rFonts w:ascii="Arial" w:hAnsi="Arial" w:cs="Arial"/>
        </w:rPr>
        <w:t xml:space="preserve">‘architectural composition of space’.  </w:t>
      </w:r>
      <w:r w:rsidR="002D60A5" w:rsidRPr="0096541F">
        <w:rPr>
          <w:rFonts w:ascii="Arial" w:hAnsi="Arial" w:cs="Arial"/>
        </w:rPr>
        <w:t>A number of children mentioned access to the outside and how this was mainly li</w:t>
      </w:r>
      <w:r>
        <w:rPr>
          <w:rFonts w:ascii="Arial" w:hAnsi="Arial" w:cs="Arial"/>
        </w:rPr>
        <w:t xml:space="preserve">mited to designated playtimes or </w:t>
      </w:r>
      <w:r w:rsidR="002D60A5" w:rsidRPr="0096541F">
        <w:rPr>
          <w:rFonts w:ascii="Arial" w:hAnsi="Arial" w:cs="Arial"/>
        </w:rPr>
        <w:t xml:space="preserve">specific, prescribed </w:t>
      </w:r>
      <w:r>
        <w:rPr>
          <w:rFonts w:ascii="Arial" w:hAnsi="Arial" w:cs="Arial"/>
        </w:rPr>
        <w:t xml:space="preserve">learning opportunities.  My </w:t>
      </w:r>
      <w:r w:rsidR="002D60A5" w:rsidRPr="0096541F">
        <w:rPr>
          <w:rFonts w:ascii="Arial" w:hAnsi="Arial" w:cs="Arial"/>
        </w:rPr>
        <w:t>obse</w:t>
      </w:r>
      <w:r>
        <w:rPr>
          <w:rFonts w:ascii="Arial" w:hAnsi="Arial" w:cs="Arial"/>
        </w:rPr>
        <w:t xml:space="preserve">rvations of the Year One ‘courtyard’ </w:t>
      </w:r>
      <w:r w:rsidR="002D60A5" w:rsidRPr="0096541F">
        <w:rPr>
          <w:rFonts w:ascii="Arial" w:hAnsi="Arial" w:cs="Arial"/>
        </w:rPr>
        <w:t>was that, compared to the bu</w:t>
      </w:r>
      <w:r w:rsidR="00885361">
        <w:rPr>
          <w:rFonts w:ascii="Arial" w:hAnsi="Arial" w:cs="Arial"/>
        </w:rPr>
        <w:t>sy, vibrant Year R area where</w:t>
      </w:r>
      <w:r w:rsidR="002D60A5" w:rsidRPr="0096541F">
        <w:rPr>
          <w:rFonts w:ascii="Arial" w:hAnsi="Arial" w:cs="Arial"/>
        </w:rPr>
        <w:t xml:space="preserve"> children were encouraged to pursue their own i</w:t>
      </w:r>
      <w:r>
        <w:rPr>
          <w:rFonts w:ascii="Arial" w:hAnsi="Arial" w:cs="Arial"/>
        </w:rPr>
        <w:t xml:space="preserve">deas and interests, it was </w:t>
      </w:r>
      <w:r w:rsidR="002D60A5" w:rsidRPr="0096541F">
        <w:rPr>
          <w:rFonts w:ascii="Arial" w:hAnsi="Arial" w:cs="Arial"/>
        </w:rPr>
        <w:t>quite barren and prescribed – set up at that time to facilitate a gardening project with rows of planters that children were ‘let out’ to tend to at adult specified time</w:t>
      </w:r>
      <w:r w:rsidR="008C1B2F">
        <w:rPr>
          <w:rFonts w:ascii="Arial" w:hAnsi="Arial" w:cs="Arial"/>
        </w:rPr>
        <w:t xml:space="preserve">s.  This </w:t>
      </w:r>
      <w:r w:rsidR="002D60A5" w:rsidRPr="0096541F">
        <w:rPr>
          <w:rFonts w:ascii="Arial" w:hAnsi="Arial" w:cs="Arial"/>
        </w:rPr>
        <w:t>seemed to represent a</w:t>
      </w:r>
      <w:r w:rsidR="008C1B2F">
        <w:rPr>
          <w:rFonts w:ascii="Arial" w:hAnsi="Arial" w:cs="Arial"/>
        </w:rPr>
        <w:t>nother</w:t>
      </w:r>
      <w:r w:rsidR="002D60A5" w:rsidRPr="0096541F">
        <w:rPr>
          <w:rFonts w:ascii="Arial" w:hAnsi="Arial" w:cs="Arial"/>
        </w:rPr>
        <w:t xml:space="preserve"> renegotiation of power between teachers and children.</w:t>
      </w:r>
    </w:p>
    <w:p w:rsidR="002D60A5" w:rsidRPr="0096541F" w:rsidRDefault="002D60A5" w:rsidP="0096541F">
      <w:pPr>
        <w:spacing w:after="40" w:line="240" w:lineRule="auto"/>
        <w:rPr>
          <w:rFonts w:ascii="Arial" w:hAnsi="Arial" w:cs="Arial"/>
        </w:rPr>
      </w:pPr>
    </w:p>
    <w:p w:rsidR="00082738" w:rsidRPr="0096541F" w:rsidRDefault="000849B2" w:rsidP="0096541F">
      <w:pPr>
        <w:spacing w:after="40" w:line="240" w:lineRule="auto"/>
        <w:rPr>
          <w:rFonts w:ascii="Arial" w:hAnsi="Arial" w:cs="Arial"/>
        </w:rPr>
      </w:pPr>
      <w:r w:rsidRPr="0096541F">
        <w:rPr>
          <w:rFonts w:ascii="Arial" w:hAnsi="Arial" w:cs="Arial"/>
        </w:rPr>
        <w:t xml:space="preserve">One </w:t>
      </w:r>
      <w:r w:rsidR="002D60A5" w:rsidRPr="0096541F">
        <w:rPr>
          <w:rFonts w:ascii="Arial" w:hAnsi="Arial" w:cs="Arial"/>
        </w:rPr>
        <w:t>child</w:t>
      </w:r>
      <w:r w:rsidR="00A57431" w:rsidRPr="0096541F">
        <w:rPr>
          <w:rFonts w:ascii="Arial" w:hAnsi="Arial" w:cs="Arial"/>
        </w:rPr>
        <w:t>’s observations regarding d</w:t>
      </w:r>
      <w:r w:rsidR="00082738" w:rsidRPr="0096541F">
        <w:rPr>
          <w:rFonts w:ascii="Arial" w:hAnsi="Arial" w:cs="Arial"/>
        </w:rPr>
        <w:t>iffe</w:t>
      </w:r>
      <w:r w:rsidRPr="0096541F">
        <w:rPr>
          <w:rFonts w:ascii="Arial" w:hAnsi="Arial" w:cs="Arial"/>
        </w:rPr>
        <w:t>rence</w:t>
      </w:r>
      <w:r w:rsidR="00A57431" w:rsidRPr="0096541F">
        <w:rPr>
          <w:rFonts w:ascii="Arial" w:hAnsi="Arial" w:cs="Arial"/>
        </w:rPr>
        <w:t xml:space="preserve">s in </w:t>
      </w:r>
      <w:r w:rsidR="008C1B2F">
        <w:rPr>
          <w:rFonts w:ascii="Arial" w:hAnsi="Arial" w:cs="Arial"/>
        </w:rPr>
        <w:t>access to resources seemed</w:t>
      </w:r>
      <w:r w:rsidR="00A57431" w:rsidRPr="0096541F">
        <w:rPr>
          <w:rFonts w:ascii="Arial" w:hAnsi="Arial" w:cs="Arial"/>
        </w:rPr>
        <w:t xml:space="preserve"> </w:t>
      </w:r>
      <w:r w:rsidRPr="0096541F">
        <w:rPr>
          <w:rFonts w:ascii="Arial" w:hAnsi="Arial" w:cs="Arial"/>
        </w:rPr>
        <w:t>symbolic</w:t>
      </w:r>
      <w:r w:rsidR="00A57431" w:rsidRPr="0096541F">
        <w:rPr>
          <w:rFonts w:ascii="Arial" w:hAnsi="Arial" w:cs="Arial"/>
        </w:rPr>
        <w:t xml:space="preserve"> of</w:t>
      </w:r>
      <w:r w:rsidRPr="0096541F">
        <w:rPr>
          <w:rFonts w:ascii="Arial" w:hAnsi="Arial" w:cs="Arial"/>
        </w:rPr>
        <w:t xml:space="preserve"> power </w:t>
      </w:r>
      <w:r w:rsidR="00A57431" w:rsidRPr="0096541F">
        <w:rPr>
          <w:rFonts w:ascii="Arial" w:hAnsi="Arial" w:cs="Arial"/>
        </w:rPr>
        <w:t xml:space="preserve">relations </w:t>
      </w:r>
      <w:r w:rsidRPr="0096541F">
        <w:rPr>
          <w:rFonts w:ascii="Arial" w:hAnsi="Arial" w:cs="Arial"/>
        </w:rPr>
        <w:t>between adults and children.</w:t>
      </w:r>
    </w:p>
    <w:p w:rsidR="00082738" w:rsidRPr="0096541F" w:rsidRDefault="00082738" w:rsidP="0096541F">
      <w:pPr>
        <w:spacing w:after="40" w:line="240" w:lineRule="auto"/>
        <w:rPr>
          <w:rFonts w:ascii="Arial" w:hAnsi="Arial" w:cs="Arial"/>
        </w:rPr>
      </w:pPr>
    </w:p>
    <w:p w:rsidR="00082738" w:rsidRPr="0096541F" w:rsidRDefault="00082738" w:rsidP="0096541F">
      <w:pPr>
        <w:spacing w:after="40" w:line="240" w:lineRule="auto"/>
        <w:ind w:left="720"/>
        <w:rPr>
          <w:rFonts w:ascii="Arial" w:hAnsi="Arial" w:cs="Arial"/>
        </w:rPr>
      </w:pPr>
      <w:r w:rsidRPr="0096541F">
        <w:rPr>
          <w:rFonts w:ascii="Arial" w:hAnsi="Arial" w:cs="Arial"/>
        </w:rPr>
        <w:t xml:space="preserve">‘In Year R </w:t>
      </w:r>
      <w:r w:rsidR="000849B2" w:rsidRPr="0096541F">
        <w:rPr>
          <w:rFonts w:ascii="Arial" w:hAnsi="Arial" w:cs="Arial"/>
        </w:rPr>
        <w:t>you can look in all the drawers.  In Year One the teachers open the drawers’</w:t>
      </w:r>
    </w:p>
    <w:p w:rsidR="00A57431" w:rsidRPr="0096541F" w:rsidRDefault="00A57431" w:rsidP="0096541F">
      <w:pPr>
        <w:spacing w:after="40" w:line="240" w:lineRule="auto"/>
        <w:ind w:left="720"/>
        <w:rPr>
          <w:rFonts w:ascii="Arial" w:hAnsi="Arial" w:cs="Arial"/>
        </w:rPr>
      </w:pPr>
    </w:p>
    <w:p w:rsidR="00A57431" w:rsidRPr="0096541F" w:rsidRDefault="00A57431" w:rsidP="0096541F">
      <w:pPr>
        <w:spacing w:after="40" w:line="240" w:lineRule="auto"/>
        <w:rPr>
          <w:rFonts w:ascii="Arial" w:hAnsi="Arial" w:cs="Arial"/>
        </w:rPr>
      </w:pPr>
      <w:r w:rsidRPr="0096541F">
        <w:rPr>
          <w:rFonts w:ascii="Arial" w:hAnsi="Arial" w:cs="Arial"/>
        </w:rPr>
        <w:t>I was reminded of Fou</w:t>
      </w:r>
      <w:r w:rsidR="008C1B2F">
        <w:rPr>
          <w:rFonts w:ascii="Arial" w:hAnsi="Arial" w:cs="Arial"/>
        </w:rPr>
        <w:t xml:space="preserve">cault’s (1979) references to </w:t>
      </w:r>
      <w:r w:rsidRPr="0096541F">
        <w:rPr>
          <w:rFonts w:ascii="Arial" w:hAnsi="Arial" w:cs="Arial"/>
        </w:rPr>
        <w:t>‘an</w:t>
      </w:r>
      <w:r w:rsidR="008C1B2F">
        <w:rPr>
          <w:rFonts w:ascii="Arial" w:hAnsi="Arial" w:cs="Arial"/>
        </w:rPr>
        <w:t xml:space="preserve">alytical pedagogy’ which is </w:t>
      </w:r>
      <w:r w:rsidRPr="0096541F">
        <w:rPr>
          <w:rFonts w:ascii="Arial" w:hAnsi="Arial" w:cs="Arial"/>
        </w:rPr>
        <w:t>created by limiting and controlling children’s movement to maximise discipline and learning (Devine,</w:t>
      </w:r>
      <w:r w:rsidR="00D86D43" w:rsidRPr="0096541F">
        <w:rPr>
          <w:rFonts w:ascii="Arial" w:hAnsi="Arial" w:cs="Arial"/>
        </w:rPr>
        <w:t xml:space="preserve"> </w:t>
      </w:r>
      <w:r w:rsidRPr="0096541F">
        <w:rPr>
          <w:rFonts w:ascii="Arial" w:hAnsi="Arial" w:cs="Arial"/>
        </w:rPr>
        <w:t>2002).</w:t>
      </w:r>
    </w:p>
    <w:p w:rsidR="006E5206" w:rsidRPr="0096541F" w:rsidRDefault="006E5206" w:rsidP="0096541F">
      <w:pPr>
        <w:spacing w:after="40" w:line="240" w:lineRule="auto"/>
        <w:rPr>
          <w:rFonts w:ascii="Arial" w:hAnsi="Arial" w:cs="Arial"/>
        </w:rPr>
      </w:pPr>
    </w:p>
    <w:p w:rsidR="006E5206" w:rsidRPr="0096541F" w:rsidRDefault="008C1B2F" w:rsidP="0096541F">
      <w:pPr>
        <w:spacing w:after="40" w:line="240" w:lineRule="auto"/>
        <w:rPr>
          <w:rFonts w:ascii="Arial" w:hAnsi="Arial" w:cs="Arial"/>
        </w:rPr>
      </w:pPr>
      <w:r>
        <w:rPr>
          <w:rFonts w:ascii="Arial" w:hAnsi="Arial" w:cs="Arial"/>
        </w:rPr>
        <w:t>Whilst many children commented to some extent on control differences in Year One</w:t>
      </w:r>
      <w:r w:rsidR="006E5206" w:rsidRPr="0096541F">
        <w:rPr>
          <w:rFonts w:ascii="Arial" w:hAnsi="Arial" w:cs="Arial"/>
        </w:rPr>
        <w:t xml:space="preserve">, it was interesting to note how different </w:t>
      </w:r>
      <w:r>
        <w:rPr>
          <w:rFonts w:ascii="Arial" w:hAnsi="Arial" w:cs="Arial"/>
        </w:rPr>
        <w:t>peer groups</w:t>
      </w:r>
      <w:r w:rsidR="006E5206" w:rsidRPr="0096541F">
        <w:rPr>
          <w:rFonts w:ascii="Arial" w:hAnsi="Arial" w:cs="Arial"/>
        </w:rPr>
        <w:t xml:space="preserve"> react</w:t>
      </w:r>
      <w:r>
        <w:rPr>
          <w:rFonts w:ascii="Arial" w:hAnsi="Arial" w:cs="Arial"/>
        </w:rPr>
        <w:t xml:space="preserve">ed to this change.  Most of the girls, for example, seemed </w:t>
      </w:r>
      <w:r w:rsidR="006E5206" w:rsidRPr="0096541F">
        <w:rPr>
          <w:rFonts w:ascii="Arial" w:hAnsi="Arial" w:cs="Arial"/>
        </w:rPr>
        <w:t>more ac</w:t>
      </w:r>
      <w:r>
        <w:rPr>
          <w:rFonts w:ascii="Arial" w:hAnsi="Arial" w:cs="Arial"/>
        </w:rPr>
        <w:t xml:space="preserve">cepting and </w:t>
      </w:r>
      <w:r w:rsidR="006E5206" w:rsidRPr="0096541F">
        <w:rPr>
          <w:rFonts w:ascii="Arial" w:hAnsi="Arial" w:cs="Arial"/>
        </w:rPr>
        <w:t>conform</w:t>
      </w:r>
      <w:r>
        <w:rPr>
          <w:rFonts w:ascii="Arial" w:hAnsi="Arial" w:cs="Arial"/>
        </w:rPr>
        <w:t>ing to Year One expectations</w:t>
      </w:r>
      <w:r w:rsidR="006E5206" w:rsidRPr="0096541F">
        <w:rPr>
          <w:rFonts w:ascii="Arial" w:hAnsi="Arial" w:cs="Arial"/>
        </w:rPr>
        <w:t>.</w:t>
      </w:r>
      <w:r>
        <w:rPr>
          <w:rFonts w:ascii="Arial" w:hAnsi="Arial" w:cs="Arial"/>
        </w:rPr>
        <w:t xml:space="preserve">  Boys, on the contrary, were </w:t>
      </w:r>
      <w:r w:rsidR="006E5206" w:rsidRPr="0096541F">
        <w:rPr>
          <w:rFonts w:ascii="Arial" w:hAnsi="Arial" w:cs="Arial"/>
        </w:rPr>
        <w:t>more over</w:t>
      </w:r>
      <w:r>
        <w:rPr>
          <w:rFonts w:ascii="Arial" w:hAnsi="Arial" w:cs="Arial"/>
        </w:rPr>
        <w:t xml:space="preserve">tly vocal about the control </w:t>
      </w:r>
      <w:r w:rsidR="006E5206" w:rsidRPr="0096541F">
        <w:rPr>
          <w:rFonts w:ascii="Arial" w:hAnsi="Arial" w:cs="Arial"/>
        </w:rPr>
        <w:t xml:space="preserve">teachers exercised over them.  </w:t>
      </w:r>
      <w:r w:rsidR="006A5524" w:rsidRPr="0096541F">
        <w:rPr>
          <w:rFonts w:ascii="Arial" w:hAnsi="Arial" w:cs="Arial"/>
        </w:rPr>
        <w:t xml:space="preserve">I wondered if this was a reflection on gender differences </w:t>
      </w:r>
      <w:r w:rsidR="00D06541" w:rsidRPr="0096541F">
        <w:rPr>
          <w:rFonts w:ascii="Arial" w:hAnsi="Arial" w:cs="Arial"/>
        </w:rPr>
        <w:t>(</w:t>
      </w:r>
      <w:r w:rsidR="006A5524" w:rsidRPr="0096541F">
        <w:rPr>
          <w:rFonts w:ascii="Arial" w:hAnsi="Arial" w:cs="Arial"/>
        </w:rPr>
        <w:t>in maturity</w:t>
      </w:r>
      <w:r w:rsidR="00A67B1E" w:rsidRPr="0096541F">
        <w:rPr>
          <w:rFonts w:ascii="Arial" w:hAnsi="Arial" w:cs="Arial"/>
        </w:rPr>
        <w:t>, interests</w:t>
      </w:r>
      <w:r w:rsidR="006A5524" w:rsidRPr="0096541F">
        <w:rPr>
          <w:rFonts w:ascii="Arial" w:hAnsi="Arial" w:cs="Arial"/>
        </w:rPr>
        <w:t xml:space="preserve"> and learning development</w:t>
      </w:r>
      <w:r w:rsidR="00D06541" w:rsidRPr="0096541F">
        <w:rPr>
          <w:rFonts w:ascii="Arial" w:hAnsi="Arial" w:cs="Arial"/>
        </w:rPr>
        <w:t>)</w:t>
      </w:r>
      <w:r>
        <w:rPr>
          <w:rFonts w:ascii="Arial" w:hAnsi="Arial" w:cs="Arial"/>
        </w:rPr>
        <w:t xml:space="preserve"> and whether</w:t>
      </w:r>
      <w:r w:rsidR="006A5524" w:rsidRPr="0096541F">
        <w:rPr>
          <w:rFonts w:ascii="Arial" w:hAnsi="Arial" w:cs="Arial"/>
        </w:rPr>
        <w:t xml:space="preserve"> girls</w:t>
      </w:r>
      <w:r>
        <w:rPr>
          <w:rFonts w:ascii="Arial" w:hAnsi="Arial" w:cs="Arial"/>
        </w:rPr>
        <w:t xml:space="preserve"> were ‘more ready’ for the </w:t>
      </w:r>
      <w:r w:rsidR="006A5524" w:rsidRPr="0096541F">
        <w:rPr>
          <w:rFonts w:ascii="Arial" w:hAnsi="Arial" w:cs="Arial"/>
        </w:rPr>
        <w:t>formal approach in Key Stage One.</w:t>
      </w:r>
    </w:p>
    <w:p w:rsidR="006A5524" w:rsidRPr="0096541F" w:rsidRDefault="006A5524" w:rsidP="0096541F">
      <w:pPr>
        <w:spacing w:after="40" w:line="240" w:lineRule="auto"/>
        <w:rPr>
          <w:rFonts w:ascii="Arial" w:hAnsi="Arial" w:cs="Arial"/>
        </w:rPr>
      </w:pPr>
    </w:p>
    <w:p w:rsidR="006A5524" w:rsidRPr="0096541F" w:rsidRDefault="00565ACE" w:rsidP="0096541F">
      <w:pPr>
        <w:spacing w:after="40" w:line="240" w:lineRule="auto"/>
        <w:rPr>
          <w:rFonts w:ascii="Arial" w:hAnsi="Arial" w:cs="Arial"/>
        </w:rPr>
      </w:pPr>
      <w:r w:rsidRPr="0096541F">
        <w:rPr>
          <w:rFonts w:ascii="Arial" w:hAnsi="Arial" w:cs="Arial"/>
        </w:rPr>
        <w:t xml:space="preserve">Although many of the children drew attention to limitations on </w:t>
      </w:r>
      <w:r w:rsidR="00F41C19">
        <w:rPr>
          <w:rFonts w:ascii="Arial" w:hAnsi="Arial" w:cs="Arial"/>
        </w:rPr>
        <w:t>pupil choice and voice</w:t>
      </w:r>
      <w:r w:rsidRPr="0096541F">
        <w:rPr>
          <w:rFonts w:ascii="Arial" w:hAnsi="Arial" w:cs="Arial"/>
        </w:rPr>
        <w:t xml:space="preserve">, this remained an unspoken reference to power and control.  I did not feel it appropriate </w:t>
      </w:r>
      <w:r w:rsidR="00A67B1E" w:rsidRPr="0096541F">
        <w:rPr>
          <w:rFonts w:ascii="Arial" w:hAnsi="Arial" w:cs="Arial"/>
        </w:rPr>
        <w:t xml:space="preserve">at this stage </w:t>
      </w:r>
      <w:r w:rsidR="00F41C19">
        <w:rPr>
          <w:rFonts w:ascii="Arial" w:hAnsi="Arial" w:cs="Arial"/>
        </w:rPr>
        <w:t xml:space="preserve">to ask </w:t>
      </w:r>
      <w:r w:rsidRPr="0096541F">
        <w:rPr>
          <w:rFonts w:ascii="Arial" w:hAnsi="Arial" w:cs="Arial"/>
        </w:rPr>
        <w:t>children directly about their perceptions of how powerful they thought the teachers were in relation to their own po</w:t>
      </w:r>
      <w:r w:rsidR="00F41C19">
        <w:rPr>
          <w:rFonts w:ascii="Arial" w:hAnsi="Arial" w:cs="Arial"/>
        </w:rPr>
        <w:t xml:space="preserve">sitions. Whether </w:t>
      </w:r>
      <w:r w:rsidRPr="0096541F">
        <w:rPr>
          <w:rFonts w:ascii="Arial" w:hAnsi="Arial" w:cs="Arial"/>
        </w:rPr>
        <w:t>children were or were not explicitly aware of it, however, there seemed, to be an emb</w:t>
      </w:r>
      <w:r w:rsidR="00F41C19">
        <w:rPr>
          <w:rFonts w:ascii="Arial" w:hAnsi="Arial" w:cs="Arial"/>
        </w:rPr>
        <w:t xml:space="preserve">edded discourse through </w:t>
      </w:r>
      <w:r w:rsidR="007A6DAB" w:rsidRPr="0096541F">
        <w:rPr>
          <w:rFonts w:ascii="Arial" w:hAnsi="Arial" w:cs="Arial"/>
        </w:rPr>
        <w:t>which they viewed themselves as individuals with subordinate status in the classroom (Devine, 2002). It occurred</w:t>
      </w:r>
      <w:r w:rsidR="00F41C19">
        <w:rPr>
          <w:rFonts w:ascii="Arial" w:hAnsi="Arial" w:cs="Arial"/>
        </w:rPr>
        <w:t xml:space="preserve"> to me that</w:t>
      </w:r>
      <w:r w:rsidR="007A6DAB" w:rsidRPr="0096541F">
        <w:rPr>
          <w:rFonts w:ascii="Arial" w:hAnsi="Arial" w:cs="Arial"/>
        </w:rPr>
        <w:t xml:space="preserve"> children’s explicit knowledge of power in their</w:t>
      </w:r>
      <w:r w:rsidR="00F41C19">
        <w:rPr>
          <w:rFonts w:ascii="Arial" w:hAnsi="Arial" w:cs="Arial"/>
        </w:rPr>
        <w:t xml:space="preserve"> immediate context may warrant further exploration</w:t>
      </w:r>
      <w:r w:rsidR="007A6DAB" w:rsidRPr="0096541F">
        <w:rPr>
          <w:rFonts w:ascii="Arial" w:hAnsi="Arial" w:cs="Arial"/>
        </w:rPr>
        <w:t>.</w:t>
      </w:r>
    </w:p>
    <w:p w:rsidR="007A6DAB" w:rsidRPr="0096541F" w:rsidRDefault="007A6DAB" w:rsidP="0096541F">
      <w:pPr>
        <w:spacing w:after="40" w:line="240" w:lineRule="auto"/>
        <w:rPr>
          <w:rFonts w:ascii="Arial" w:hAnsi="Arial" w:cs="Arial"/>
        </w:rPr>
      </w:pPr>
    </w:p>
    <w:p w:rsidR="007A6DAB" w:rsidRPr="0096541F" w:rsidRDefault="00F41C19" w:rsidP="0096541F">
      <w:pPr>
        <w:spacing w:after="40" w:line="240" w:lineRule="auto"/>
        <w:rPr>
          <w:rFonts w:ascii="Arial" w:hAnsi="Arial" w:cs="Arial"/>
          <w:b/>
        </w:rPr>
      </w:pPr>
      <w:r>
        <w:rPr>
          <w:rFonts w:ascii="Arial" w:hAnsi="Arial" w:cs="Arial"/>
          <w:b/>
        </w:rPr>
        <w:t xml:space="preserve">Turning </w:t>
      </w:r>
      <w:r w:rsidR="003A069E" w:rsidRPr="0096541F">
        <w:rPr>
          <w:rFonts w:ascii="Arial" w:hAnsi="Arial" w:cs="Arial"/>
          <w:b/>
        </w:rPr>
        <w:t>Tables: Powerless to Empowered</w:t>
      </w:r>
    </w:p>
    <w:p w:rsidR="00DA5CDC" w:rsidRPr="0096541F" w:rsidRDefault="00DA5CDC" w:rsidP="0096541F">
      <w:pPr>
        <w:spacing w:line="240" w:lineRule="auto"/>
        <w:rPr>
          <w:rFonts w:ascii="Arial" w:hAnsi="Arial" w:cs="Arial"/>
        </w:rPr>
      </w:pPr>
    </w:p>
    <w:p w:rsidR="00A84845" w:rsidRPr="0096541F" w:rsidRDefault="00DA5CDC" w:rsidP="0096541F">
      <w:pPr>
        <w:spacing w:line="240" w:lineRule="auto"/>
        <w:rPr>
          <w:rFonts w:ascii="Arial" w:hAnsi="Arial" w:cs="Arial"/>
        </w:rPr>
      </w:pPr>
      <w:r w:rsidRPr="0096541F">
        <w:rPr>
          <w:rFonts w:ascii="Arial" w:hAnsi="Arial" w:cs="Arial"/>
        </w:rPr>
        <w:t xml:space="preserve">Rather than viewing the power relationships I was observing as purely oppressive, I chose (at this point) to explore the multiple, rather than one way, functions of power (Jackson and </w:t>
      </w:r>
      <w:proofErr w:type="spellStart"/>
      <w:r w:rsidRPr="0096541F">
        <w:rPr>
          <w:rFonts w:ascii="Arial" w:hAnsi="Arial" w:cs="Arial"/>
        </w:rPr>
        <w:t>Mazzei</w:t>
      </w:r>
      <w:proofErr w:type="spellEnd"/>
      <w:r w:rsidRPr="0096541F">
        <w:rPr>
          <w:rFonts w:ascii="Arial" w:hAnsi="Arial" w:cs="Arial"/>
        </w:rPr>
        <w:t xml:space="preserve">, 2012, p.49) and to focus on ‘the productive effects of power’ as it circulated amongst the ‘practices of people’ in our school.  Hence, the latter stages of my research </w:t>
      </w:r>
      <w:r w:rsidR="00CD165A" w:rsidRPr="0096541F">
        <w:rPr>
          <w:rFonts w:ascii="Arial" w:hAnsi="Arial" w:cs="Arial"/>
        </w:rPr>
        <w:t>promote</w:t>
      </w:r>
      <w:r w:rsidRPr="0096541F">
        <w:rPr>
          <w:rFonts w:ascii="Arial" w:hAnsi="Arial" w:cs="Arial"/>
        </w:rPr>
        <w:t>d</w:t>
      </w:r>
      <w:r w:rsidR="00F41C19">
        <w:rPr>
          <w:rFonts w:ascii="Arial" w:hAnsi="Arial" w:cs="Arial"/>
        </w:rPr>
        <w:t xml:space="preserve"> </w:t>
      </w:r>
      <w:r w:rsidR="00CD165A" w:rsidRPr="0096541F">
        <w:rPr>
          <w:rFonts w:ascii="Arial" w:hAnsi="Arial" w:cs="Arial"/>
        </w:rPr>
        <w:t xml:space="preserve">children’s </w:t>
      </w:r>
      <w:r w:rsidR="00CD165A" w:rsidRPr="0096541F">
        <w:rPr>
          <w:rFonts w:ascii="Arial" w:hAnsi="Arial" w:cs="Arial"/>
        </w:rPr>
        <w:lastRenderedPageBreak/>
        <w:t>growi</w:t>
      </w:r>
      <w:r w:rsidRPr="0096541F">
        <w:rPr>
          <w:rFonts w:ascii="Arial" w:hAnsi="Arial" w:cs="Arial"/>
        </w:rPr>
        <w:t xml:space="preserve">ng expertise in Year One and </w:t>
      </w:r>
      <w:r w:rsidR="00CD165A" w:rsidRPr="0096541F">
        <w:rPr>
          <w:rFonts w:ascii="Arial" w:hAnsi="Arial" w:cs="Arial"/>
        </w:rPr>
        <w:t>develop</w:t>
      </w:r>
      <w:r w:rsidRPr="0096541F">
        <w:rPr>
          <w:rFonts w:ascii="Arial" w:hAnsi="Arial" w:cs="Arial"/>
        </w:rPr>
        <w:t>ed</w:t>
      </w:r>
      <w:r w:rsidR="00CD165A" w:rsidRPr="0096541F">
        <w:rPr>
          <w:rFonts w:ascii="Arial" w:hAnsi="Arial" w:cs="Arial"/>
        </w:rPr>
        <w:t xml:space="preserve"> their role as </w:t>
      </w:r>
      <w:r w:rsidR="00D06541" w:rsidRPr="0096541F">
        <w:rPr>
          <w:rFonts w:ascii="Arial" w:hAnsi="Arial" w:cs="Arial"/>
        </w:rPr>
        <w:t>‘</w:t>
      </w:r>
      <w:r w:rsidR="00CD165A" w:rsidRPr="0096541F">
        <w:rPr>
          <w:rFonts w:ascii="Arial" w:hAnsi="Arial" w:cs="Arial"/>
        </w:rPr>
        <w:t>Brokers</w:t>
      </w:r>
      <w:r w:rsidR="00D06541" w:rsidRPr="0096541F">
        <w:rPr>
          <w:rFonts w:ascii="Arial" w:hAnsi="Arial" w:cs="Arial"/>
        </w:rPr>
        <w:t>’ (Wenger, 1998)</w:t>
      </w:r>
      <w:r w:rsidR="00CD165A" w:rsidRPr="0096541F">
        <w:rPr>
          <w:rFonts w:ascii="Arial" w:hAnsi="Arial" w:cs="Arial"/>
        </w:rPr>
        <w:t xml:space="preserve"> in the transition process</w:t>
      </w:r>
      <w:r w:rsidR="00F41C19">
        <w:rPr>
          <w:rFonts w:ascii="Arial" w:hAnsi="Arial" w:cs="Arial"/>
        </w:rPr>
        <w:t xml:space="preserve"> for the next cohort</w:t>
      </w:r>
      <w:r w:rsidR="00CD165A" w:rsidRPr="0096541F">
        <w:rPr>
          <w:rFonts w:ascii="Arial" w:hAnsi="Arial" w:cs="Arial"/>
        </w:rPr>
        <w:t xml:space="preserve">.  </w:t>
      </w:r>
    </w:p>
    <w:p w:rsidR="00DC7835" w:rsidRPr="0096541F" w:rsidRDefault="00DC7835" w:rsidP="0096541F">
      <w:pPr>
        <w:spacing w:line="240" w:lineRule="auto"/>
        <w:jc w:val="both"/>
        <w:rPr>
          <w:rFonts w:ascii="Arial" w:hAnsi="Arial" w:cs="Arial"/>
        </w:rPr>
      </w:pPr>
    </w:p>
    <w:p w:rsidR="00E353AD" w:rsidRPr="0096541F" w:rsidRDefault="00A7797A" w:rsidP="0096541F">
      <w:pPr>
        <w:spacing w:line="240" w:lineRule="auto"/>
        <w:jc w:val="both"/>
        <w:rPr>
          <w:rFonts w:ascii="Arial" w:hAnsi="Arial" w:cs="Arial"/>
        </w:rPr>
      </w:pPr>
      <w:r w:rsidRPr="0096541F">
        <w:rPr>
          <w:rFonts w:ascii="Arial" w:hAnsi="Arial" w:cs="Arial"/>
        </w:rPr>
        <w:t>C</w:t>
      </w:r>
      <w:r w:rsidR="00DC7835" w:rsidRPr="0096541F">
        <w:rPr>
          <w:rFonts w:ascii="Arial" w:hAnsi="Arial" w:cs="Arial"/>
        </w:rPr>
        <w:t>hildren often counterbalance adult-power relations in school by their interactions with one another</w:t>
      </w:r>
      <w:r w:rsidRPr="0096541F">
        <w:rPr>
          <w:rFonts w:ascii="Arial" w:hAnsi="Arial" w:cs="Arial"/>
        </w:rPr>
        <w:t xml:space="preserve"> (Devine, 2002)</w:t>
      </w:r>
      <w:r w:rsidR="00377895" w:rsidRPr="0096541F">
        <w:rPr>
          <w:rFonts w:ascii="Arial" w:hAnsi="Arial" w:cs="Arial"/>
        </w:rPr>
        <w:t>.  Several s</w:t>
      </w:r>
      <w:r w:rsidR="00DC7835" w:rsidRPr="0096541F">
        <w:rPr>
          <w:rFonts w:ascii="Arial" w:hAnsi="Arial" w:cs="Arial"/>
        </w:rPr>
        <w:t xml:space="preserve">tudies have highlighted a ‘child culture’ (Davies, 1991; Dyson, 1994; Pollard, 1985; Opie, 1994; </w:t>
      </w:r>
      <w:proofErr w:type="spellStart"/>
      <w:r w:rsidR="00DC7835" w:rsidRPr="0096541F">
        <w:rPr>
          <w:rFonts w:ascii="Arial" w:hAnsi="Arial" w:cs="Arial"/>
        </w:rPr>
        <w:t>Sluckin</w:t>
      </w:r>
      <w:proofErr w:type="spellEnd"/>
      <w:r w:rsidR="00DC7835" w:rsidRPr="0096541F">
        <w:rPr>
          <w:rFonts w:ascii="Arial" w:hAnsi="Arial" w:cs="Arial"/>
        </w:rPr>
        <w:t>, 1981) as central in helping children cope with the evaluative context of school, as well as enabling them to regain some autonomy in the face of adult control (McNamee</w:t>
      </w:r>
      <w:r w:rsidR="003A069E" w:rsidRPr="0096541F">
        <w:rPr>
          <w:rFonts w:ascii="Arial" w:hAnsi="Arial" w:cs="Arial"/>
        </w:rPr>
        <w:t xml:space="preserve">, 2000; Pollard, 1996).  </w:t>
      </w:r>
      <w:r w:rsidR="00DC7835" w:rsidRPr="0096541F">
        <w:rPr>
          <w:rFonts w:ascii="Arial" w:hAnsi="Arial" w:cs="Arial"/>
        </w:rPr>
        <w:t>Giddens (1984) suggests that children’s feelings of powerlessness a</w:t>
      </w:r>
      <w:r w:rsidR="00F41C19">
        <w:rPr>
          <w:rFonts w:ascii="Arial" w:hAnsi="Arial" w:cs="Arial"/>
        </w:rPr>
        <w:t xml:space="preserve">nd domination manifest in </w:t>
      </w:r>
      <w:r w:rsidR="00DC7835" w:rsidRPr="0096541F">
        <w:rPr>
          <w:rFonts w:ascii="Arial" w:hAnsi="Arial" w:cs="Arial"/>
        </w:rPr>
        <w:t>relations with their peers</w:t>
      </w:r>
      <w:r w:rsidR="00967158" w:rsidRPr="0096541F">
        <w:rPr>
          <w:rFonts w:ascii="Arial" w:hAnsi="Arial" w:cs="Arial"/>
        </w:rPr>
        <w:t xml:space="preserve"> which in turn become a coping strategy.</w:t>
      </w:r>
      <w:r w:rsidR="0084574E" w:rsidRPr="0096541F">
        <w:rPr>
          <w:rFonts w:ascii="Arial" w:hAnsi="Arial" w:cs="Arial"/>
        </w:rPr>
        <w:t xml:space="preserve">  </w:t>
      </w:r>
      <w:r w:rsidR="00DA42EE" w:rsidRPr="0096541F">
        <w:rPr>
          <w:rFonts w:ascii="Arial" w:hAnsi="Arial" w:cs="Arial"/>
        </w:rPr>
        <w:t>My ‘mentoring’ programme was</w:t>
      </w:r>
      <w:r w:rsidR="00D06541" w:rsidRPr="0096541F">
        <w:rPr>
          <w:rFonts w:ascii="Arial" w:hAnsi="Arial" w:cs="Arial"/>
        </w:rPr>
        <w:t xml:space="preserve"> a </w:t>
      </w:r>
      <w:r w:rsidR="00F41C19">
        <w:rPr>
          <w:rFonts w:ascii="Arial" w:hAnsi="Arial" w:cs="Arial"/>
        </w:rPr>
        <w:t xml:space="preserve">positive way of channelling </w:t>
      </w:r>
      <w:r w:rsidR="00D06541" w:rsidRPr="0096541F">
        <w:rPr>
          <w:rFonts w:ascii="Arial" w:hAnsi="Arial" w:cs="Arial"/>
        </w:rPr>
        <w:t>children’s innate urge to counter-balance power relations through peer interactions.</w:t>
      </w:r>
      <w:r w:rsidR="006F5AC7" w:rsidRPr="0096541F">
        <w:rPr>
          <w:rFonts w:ascii="Arial" w:hAnsi="Arial" w:cs="Arial"/>
        </w:rPr>
        <w:t xml:space="preserve"> </w:t>
      </w:r>
    </w:p>
    <w:p w:rsidR="00E353AD" w:rsidRPr="0096541F" w:rsidRDefault="00E353AD" w:rsidP="0096541F">
      <w:pPr>
        <w:spacing w:line="240" w:lineRule="auto"/>
        <w:jc w:val="both"/>
        <w:rPr>
          <w:rFonts w:ascii="Arial" w:hAnsi="Arial" w:cs="Arial"/>
        </w:rPr>
      </w:pPr>
    </w:p>
    <w:p w:rsidR="00E353AD" w:rsidRPr="0096541F" w:rsidRDefault="00F41C19" w:rsidP="0096541F">
      <w:pPr>
        <w:spacing w:line="240" w:lineRule="auto"/>
        <w:jc w:val="both"/>
        <w:rPr>
          <w:rFonts w:ascii="Arial" w:hAnsi="Arial" w:cs="Arial"/>
        </w:rPr>
      </w:pPr>
      <w:r>
        <w:rPr>
          <w:rFonts w:ascii="Arial" w:hAnsi="Arial" w:cs="Arial"/>
        </w:rPr>
        <w:t xml:space="preserve">Sharing information about </w:t>
      </w:r>
      <w:r w:rsidR="0084574E" w:rsidRPr="0096541F">
        <w:rPr>
          <w:rFonts w:ascii="Arial" w:hAnsi="Arial" w:cs="Arial"/>
        </w:rPr>
        <w:t xml:space="preserve">practices </w:t>
      </w:r>
      <w:r w:rsidR="00815050">
        <w:rPr>
          <w:rFonts w:ascii="Arial" w:hAnsi="Arial" w:cs="Arial"/>
        </w:rPr>
        <w:t xml:space="preserve">and expectations of school </w:t>
      </w:r>
      <w:r w:rsidR="0084574E" w:rsidRPr="0096541F">
        <w:rPr>
          <w:rFonts w:ascii="Arial" w:hAnsi="Arial" w:cs="Arial"/>
        </w:rPr>
        <w:t>is one way of assisting others to engage in these practices (</w:t>
      </w:r>
      <w:proofErr w:type="spellStart"/>
      <w:r w:rsidR="0084574E" w:rsidRPr="0096541F">
        <w:rPr>
          <w:rFonts w:ascii="Arial" w:hAnsi="Arial" w:cs="Arial"/>
        </w:rPr>
        <w:t>Dockett</w:t>
      </w:r>
      <w:proofErr w:type="spellEnd"/>
      <w:r w:rsidR="0084574E" w:rsidRPr="0096541F">
        <w:rPr>
          <w:rFonts w:ascii="Arial" w:hAnsi="Arial" w:cs="Arial"/>
        </w:rPr>
        <w:t xml:space="preserve"> and Perry, 2005).  Recent, first hand, exper</w:t>
      </w:r>
      <w:r>
        <w:rPr>
          <w:rFonts w:ascii="Arial" w:hAnsi="Arial" w:cs="Arial"/>
        </w:rPr>
        <w:t xml:space="preserve">ience of transition </w:t>
      </w:r>
      <w:r w:rsidR="0084574E" w:rsidRPr="0096541F">
        <w:rPr>
          <w:rFonts w:ascii="Arial" w:hAnsi="Arial" w:cs="Arial"/>
        </w:rPr>
        <w:t>meant that the children understo</w:t>
      </w:r>
      <w:r w:rsidR="00815050">
        <w:rPr>
          <w:rFonts w:ascii="Arial" w:hAnsi="Arial" w:cs="Arial"/>
        </w:rPr>
        <w:t xml:space="preserve">od and could relate to </w:t>
      </w:r>
      <w:r>
        <w:rPr>
          <w:rFonts w:ascii="Arial" w:hAnsi="Arial" w:cs="Arial"/>
        </w:rPr>
        <w:t xml:space="preserve">what the next </w:t>
      </w:r>
      <w:proofErr w:type="gramStart"/>
      <w:r>
        <w:rPr>
          <w:rFonts w:ascii="Arial" w:hAnsi="Arial" w:cs="Arial"/>
        </w:rPr>
        <w:t xml:space="preserve">cohort </w:t>
      </w:r>
      <w:r w:rsidR="0084574E" w:rsidRPr="0096541F">
        <w:rPr>
          <w:rFonts w:ascii="Arial" w:hAnsi="Arial" w:cs="Arial"/>
        </w:rPr>
        <w:t>were</w:t>
      </w:r>
      <w:proofErr w:type="gramEnd"/>
      <w:r w:rsidR="0084574E" w:rsidRPr="0096541F">
        <w:rPr>
          <w:rFonts w:ascii="Arial" w:hAnsi="Arial" w:cs="Arial"/>
        </w:rPr>
        <w:t xml:space="preserve"> experiencing.  As established members, they were in a position t</w:t>
      </w:r>
      <w:r>
        <w:rPr>
          <w:rFonts w:ascii="Arial" w:hAnsi="Arial" w:cs="Arial"/>
        </w:rPr>
        <w:t xml:space="preserve">o play key roles in helping </w:t>
      </w:r>
      <w:r w:rsidR="00815050">
        <w:rPr>
          <w:rFonts w:ascii="Arial" w:hAnsi="Arial" w:cs="Arial"/>
        </w:rPr>
        <w:t>‘</w:t>
      </w:r>
      <w:r w:rsidR="0084574E" w:rsidRPr="0096541F">
        <w:rPr>
          <w:rFonts w:ascii="Arial" w:hAnsi="Arial" w:cs="Arial"/>
        </w:rPr>
        <w:t>novices</w:t>
      </w:r>
      <w:r w:rsidR="00815050">
        <w:rPr>
          <w:rFonts w:ascii="Arial" w:hAnsi="Arial" w:cs="Arial"/>
        </w:rPr>
        <w:t>’</w:t>
      </w:r>
      <w:r w:rsidR="0084574E" w:rsidRPr="0096541F">
        <w:rPr>
          <w:rFonts w:ascii="Arial" w:hAnsi="Arial" w:cs="Arial"/>
        </w:rPr>
        <w:t xml:space="preserve"> learn about Year One (</w:t>
      </w:r>
      <w:proofErr w:type="spellStart"/>
      <w:r w:rsidR="0084574E" w:rsidRPr="0096541F">
        <w:rPr>
          <w:rFonts w:ascii="Arial" w:hAnsi="Arial" w:cs="Arial"/>
        </w:rPr>
        <w:t>Fasoli</w:t>
      </w:r>
      <w:proofErr w:type="spellEnd"/>
      <w:r w:rsidR="0084574E" w:rsidRPr="0096541F">
        <w:rPr>
          <w:rFonts w:ascii="Arial" w:hAnsi="Arial" w:cs="Arial"/>
        </w:rPr>
        <w:t>, 2003, p.39)</w:t>
      </w:r>
      <w:r w:rsidR="00B038DC" w:rsidRPr="0096541F">
        <w:rPr>
          <w:rFonts w:ascii="Arial" w:hAnsi="Arial" w:cs="Arial"/>
        </w:rPr>
        <w:t xml:space="preserve">.  </w:t>
      </w:r>
      <w:r>
        <w:rPr>
          <w:rFonts w:ascii="Arial" w:hAnsi="Arial" w:cs="Arial"/>
        </w:rPr>
        <w:t xml:space="preserve">Encouraging </w:t>
      </w:r>
      <w:r w:rsidR="00E353AD" w:rsidRPr="0096541F">
        <w:rPr>
          <w:rFonts w:ascii="Arial" w:hAnsi="Arial" w:cs="Arial"/>
        </w:rPr>
        <w:t xml:space="preserve">children to use their </w:t>
      </w:r>
      <w:r>
        <w:rPr>
          <w:rFonts w:ascii="Arial" w:hAnsi="Arial" w:cs="Arial"/>
        </w:rPr>
        <w:t xml:space="preserve">Year One knowledge to support </w:t>
      </w:r>
      <w:r w:rsidR="00815050">
        <w:rPr>
          <w:rFonts w:ascii="Arial" w:hAnsi="Arial" w:cs="Arial"/>
        </w:rPr>
        <w:t>novices</w:t>
      </w:r>
      <w:r w:rsidR="00E353AD" w:rsidRPr="0096541F">
        <w:rPr>
          <w:rFonts w:ascii="Arial" w:hAnsi="Arial" w:cs="Arial"/>
        </w:rPr>
        <w:t xml:space="preserve"> </w:t>
      </w:r>
      <w:r w:rsidR="003A069E" w:rsidRPr="0096541F">
        <w:rPr>
          <w:rFonts w:ascii="Arial" w:hAnsi="Arial" w:cs="Arial"/>
        </w:rPr>
        <w:t>elevated them to the role of experts and was immediately empowering</w:t>
      </w:r>
      <w:r w:rsidR="00E353AD" w:rsidRPr="0096541F">
        <w:rPr>
          <w:rFonts w:ascii="Arial" w:hAnsi="Arial" w:cs="Arial"/>
        </w:rPr>
        <w:t xml:space="preserve">.  </w:t>
      </w:r>
    </w:p>
    <w:p w:rsidR="006F5AC7" w:rsidRPr="0096541F" w:rsidRDefault="006F5AC7" w:rsidP="0096541F">
      <w:pPr>
        <w:spacing w:line="240" w:lineRule="auto"/>
        <w:jc w:val="both"/>
        <w:rPr>
          <w:rFonts w:ascii="Arial" w:hAnsi="Arial" w:cs="Arial"/>
        </w:rPr>
      </w:pPr>
    </w:p>
    <w:p w:rsidR="00B038DC" w:rsidRPr="0096541F" w:rsidRDefault="00B038DC" w:rsidP="0096541F">
      <w:pPr>
        <w:spacing w:line="240" w:lineRule="auto"/>
        <w:rPr>
          <w:rFonts w:ascii="Arial" w:hAnsi="Arial" w:cs="Arial"/>
        </w:rPr>
      </w:pPr>
      <w:r w:rsidRPr="0096541F">
        <w:rPr>
          <w:rFonts w:ascii="Arial" w:hAnsi="Arial" w:cs="Arial"/>
        </w:rPr>
        <w:t>Through their photogra</w:t>
      </w:r>
      <w:r w:rsidR="00F41C19">
        <w:rPr>
          <w:rFonts w:ascii="Arial" w:hAnsi="Arial" w:cs="Arial"/>
        </w:rPr>
        <w:t xml:space="preserve">phs, book-making and tours, </w:t>
      </w:r>
      <w:r w:rsidRPr="0096541F">
        <w:rPr>
          <w:rFonts w:ascii="Arial" w:hAnsi="Arial" w:cs="Arial"/>
        </w:rPr>
        <w:t>experts provided informatio</w:t>
      </w:r>
      <w:r w:rsidR="00F41C19">
        <w:rPr>
          <w:rFonts w:ascii="Arial" w:hAnsi="Arial" w:cs="Arial"/>
        </w:rPr>
        <w:t>n, experience and advice for</w:t>
      </w:r>
      <w:r w:rsidRPr="0096541F">
        <w:rPr>
          <w:rFonts w:ascii="Arial" w:hAnsi="Arial" w:cs="Arial"/>
        </w:rPr>
        <w:t xml:space="preserve"> novices.  These included ‘top tips’, such as:</w:t>
      </w:r>
    </w:p>
    <w:p w:rsidR="00354072" w:rsidRPr="0096541F" w:rsidRDefault="00354072" w:rsidP="0096541F">
      <w:pPr>
        <w:spacing w:line="240" w:lineRule="auto"/>
        <w:rPr>
          <w:rFonts w:ascii="Arial" w:hAnsi="Arial" w:cs="Arial"/>
        </w:rPr>
      </w:pPr>
    </w:p>
    <w:p w:rsidR="00354072" w:rsidRPr="0096541F" w:rsidRDefault="00F41C19" w:rsidP="0096541F">
      <w:pPr>
        <w:spacing w:line="240" w:lineRule="auto"/>
        <w:ind w:left="720"/>
        <w:rPr>
          <w:rFonts w:ascii="Arial" w:hAnsi="Arial" w:cs="Arial"/>
        </w:rPr>
      </w:pPr>
      <w:r>
        <w:rPr>
          <w:rFonts w:ascii="Arial" w:hAnsi="Arial" w:cs="Arial"/>
        </w:rPr>
        <w:t>‘C</w:t>
      </w:r>
      <w:r w:rsidR="00354072" w:rsidRPr="0096541F">
        <w:rPr>
          <w:rFonts w:ascii="Arial" w:hAnsi="Arial" w:cs="Arial"/>
        </w:rPr>
        <w:t>hall</w:t>
      </w:r>
      <w:r w:rsidR="00A8786E">
        <w:rPr>
          <w:rFonts w:ascii="Arial" w:hAnsi="Arial" w:cs="Arial"/>
        </w:rPr>
        <w:t xml:space="preserve">enges are usually something </w:t>
      </w:r>
      <w:r w:rsidR="00354072" w:rsidRPr="0096541F">
        <w:rPr>
          <w:rFonts w:ascii="Arial" w:hAnsi="Arial" w:cs="Arial"/>
        </w:rPr>
        <w:t>teachers have already taught you.  You can use what you know to help you’</w:t>
      </w:r>
    </w:p>
    <w:p w:rsidR="00354072" w:rsidRPr="0096541F" w:rsidRDefault="00354072" w:rsidP="0096541F">
      <w:pPr>
        <w:spacing w:line="240" w:lineRule="auto"/>
        <w:ind w:left="720"/>
        <w:rPr>
          <w:rFonts w:ascii="Arial" w:hAnsi="Arial" w:cs="Arial"/>
        </w:rPr>
      </w:pPr>
    </w:p>
    <w:p w:rsidR="00354072" w:rsidRPr="0096541F" w:rsidRDefault="00354072" w:rsidP="0096541F">
      <w:pPr>
        <w:spacing w:line="240" w:lineRule="auto"/>
        <w:ind w:left="720"/>
        <w:rPr>
          <w:rFonts w:ascii="Arial" w:hAnsi="Arial" w:cs="Arial"/>
        </w:rPr>
      </w:pPr>
      <w:r w:rsidRPr="0096541F">
        <w:rPr>
          <w:rFonts w:ascii="Arial" w:hAnsi="Arial" w:cs="Arial"/>
        </w:rPr>
        <w:t>‘If</w:t>
      </w:r>
      <w:r w:rsidR="00A8786E">
        <w:rPr>
          <w:rFonts w:ascii="Arial" w:hAnsi="Arial" w:cs="Arial"/>
        </w:rPr>
        <w:t xml:space="preserve"> you like going outside </w:t>
      </w:r>
      <w:r w:rsidRPr="0096541F">
        <w:rPr>
          <w:rFonts w:ascii="Arial" w:hAnsi="Arial" w:cs="Arial"/>
        </w:rPr>
        <w:t>join th</w:t>
      </w:r>
      <w:r w:rsidR="00A8786E">
        <w:rPr>
          <w:rFonts w:ascii="Arial" w:hAnsi="Arial" w:cs="Arial"/>
        </w:rPr>
        <w:t xml:space="preserve">e gardening club…You </w:t>
      </w:r>
      <w:r w:rsidRPr="0096541F">
        <w:rPr>
          <w:rFonts w:ascii="Arial" w:hAnsi="Arial" w:cs="Arial"/>
        </w:rPr>
        <w:t>get to go out more’</w:t>
      </w:r>
    </w:p>
    <w:p w:rsidR="00354072" w:rsidRPr="0096541F" w:rsidRDefault="00354072" w:rsidP="0096541F">
      <w:pPr>
        <w:spacing w:line="240" w:lineRule="auto"/>
        <w:ind w:left="720"/>
        <w:rPr>
          <w:rFonts w:ascii="Arial" w:hAnsi="Arial" w:cs="Arial"/>
        </w:rPr>
      </w:pPr>
    </w:p>
    <w:p w:rsidR="00354072" w:rsidRPr="0096541F" w:rsidRDefault="00354072" w:rsidP="0096541F">
      <w:pPr>
        <w:spacing w:line="240" w:lineRule="auto"/>
        <w:ind w:left="720"/>
        <w:rPr>
          <w:rFonts w:ascii="Arial" w:hAnsi="Arial" w:cs="Arial"/>
        </w:rPr>
      </w:pPr>
      <w:r w:rsidRPr="0096541F">
        <w:rPr>
          <w:rFonts w:ascii="Arial" w:hAnsi="Arial" w:cs="Arial"/>
        </w:rPr>
        <w:t>‘Don’t worry.  You will get to do making in projects’</w:t>
      </w:r>
    </w:p>
    <w:p w:rsidR="00B038DC" w:rsidRPr="0096541F" w:rsidRDefault="00B038DC" w:rsidP="0096541F">
      <w:pPr>
        <w:spacing w:line="240" w:lineRule="auto"/>
        <w:rPr>
          <w:rFonts w:ascii="Arial" w:hAnsi="Arial" w:cs="Arial"/>
        </w:rPr>
      </w:pPr>
    </w:p>
    <w:p w:rsidR="00B038DC" w:rsidRPr="0096541F" w:rsidRDefault="00B038DC" w:rsidP="0096541F">
      <w:pPr>
        <w:spacing w:line="240" w:lineRule="auto"/>
        <w:rPr>
          <w:rFonts w:ascii="Arial" w:hAnsi="Arial" w:cs="Arial"/>
        </w:rPr>
      </w:pPr>
      <w:r w:rsidRPr="0096541F">
        <w:rPr>
          <w:rFonts w:ascii="Arial" w:hAnsi="Arial" w:cs="Arial"/>
        </w:rPr>
        <w:t>In my opinion, their ‘toolkit’ was more relevant to</w:t>
      </w:r>
      <w:r w:rsidR="00A8786E">
        <w:rPr>
          <w:rFonts w:ascii="Arial" w:hAnsi="Arial" w:cs="Arial"/>
        </w:rPr>
        <w:t xml:space="preserve"> the needs and interests of </w:t>
      </w:r>
      <w:r w:rsidRPr="0096541F">
        <w:rPr>
          <w:rFonts w:ascii="Arial" w:hAnsi="Arial" w:cs="Arial"/>
        </w:rPr>
        <w:t xml:space="preserve">novices than any that adults could supply.  </w:t>
      </w:r>
      <w:r w:rsidR="00DA42EE" w:rsidRPr="0096541F">
        <w:rPr>
          <w:rFonts w:ascii="Arial" w:hAnsi="Arial" w:cs="Arial"/>
        </w:rPr>
        <w:t>Furthermore, their recent first-</w:t>
      </w:r>
      <w:r w:rsidRPr="0096541F">
        <w:rPr>
          <w:rFonts w:ascii="Arial" w:hAnsi="Arial" w:cs="Arial"/>
        </w:rPr>
        <w:t>hand experience of transition gave them special insider knowledge that could not be re</w:t>
      </w:r>
      <w:r w:rsidR="00A8786E">
        <w:rPr>
          <w:rFonts w:ascii="Arial" w:hAnsi="Arial" w:cs="Arial"/>
        </w:rPr>
        <w:t xml:space="preserve">plicated by any other </w:t>
      </w:r>
      <w:r w:rsidRPr="0096541F">
        <w:rPr>
          <w:rFonts w:ascii="Arial" w:hAnsi="Arial" w:cs="Arial"/>
        </w:rPr>
        <w:t>peers</w:t>
      </w:r>
      <w:r w:rsidR="00A8786E">
        <w:rPr>
          <w:rFonts w:ascii="Arial" w:hAnsi="Arial" w:cs="Arial"/>
        </w:rPr>
        <w:t xml:space="preserve"> or adults</w:t>
      </w:r>
      <w:r w:rsidRPr="0096541F">
        <w:rPr>
          <w:rFonts w:ascii="Arial" w:hAnsi="Arial" w:cs="Arial"/>
        </w:rPr>
        <w:t>.  I concluded that they were natural broker</w:t>
      </w:r>
      <w:r w:rsidR="00815050">
        <w:rPr>
          <w:rFonts w:ascii="Arial" w:hAnsi="Arial" w:cs="Arial"/>
        </w:rPr>
        <w:t>s of transition to Year One</w:t>
      </w:r>
      <w:r w:rsidRPr="0096541F">
        <w:rPr>
          <w:rFonts w:ascii="Arial" w:hAnsi="Arial" w:cs="Arial"/>
        </w:rPr>
        <w:t>.</w:t>
      </w:r>
    </w:p>
    <w:p w:rsidR="00B038DC" w:rsidRPr="0096541F" w:rsidRDefault="00B038DC" w:rsidP="0096541F">
      <w:pPr>
        <w:spacing w:line="240" w:lineRule="auto"/>
        <w:rPr>
          <w:rFonts w:ascii="Arial" w:hAnsi="Arial" w:cs="Arial"/>
        </w:rPr>
      </w:pPr>
    </w:p>
    <w:p w:rsidR="00B038DC" w:rsidRPr="0096541F" w:rsidRDefault="0084574E" w:rsidP="0096541F">
      <w:pPr>
        <w:spacing w:line="240" w:lineRule="auto"/>
        <w:rPr>
          <w:rFonts w:ascii="Arial" w:hAnsi="Arial" w:cs="Arial"/>
        </w:rPr>
      </w:pPr>
      <w:r w:rsidRPr="0096541F">
        <w:rPr>
          <w:rFonts w:ascii="Arial" w:hAnsi="Arial" w:cs="Arial"/>
        </w:rPr>
        <w:t xml:space="preserve">Interactions with the ‘experts’ indicated that they were starting to think of themselves as ‘big children’.   </w:t>
      </w:r>
      <w:r w:rsidR="00A8786E">
        <w:rPr>
          <w:rFonts w:ascii="Arial" w:hAnsi="Arial" w:cs="Arial"/>
        </w:rPr>
        <w:t xml:space="preserve">They frequently referred to Year R’s as ‘the </w:t>
      </w:r>
      <w:r w:rsidRPr="0096541F">
        <w:rPr>
          <w:rFonts w:ascii="Arial" w:hAnsi="Arial" w:cs="Arial"/>
        </w:rPr>
        <w:t>litt</w:t>
      </w:r>
      <w:r w:rsidR="00A8786E">
        <w:rPr>
          <w:rFonts w:ascii="Arial" w:hAnsi="Arial" w:cs="Arial"/>
        </w:rPr>
        <w:t xml:space="preserve">le ones’.  This suggested </w:t>
      </w:r>
      <w:r w:rsidRPr="0096541F">
        <w:rPr>
          <w:rFonts w:ascii="Arial" w:hAnsi="Arial" w:cs="Arial"/>
        </w:rPr>
        <w:t>that the experts were aware of the hierar</w:t>
      </w:r>
      <w:r w:rsidR="00A8786E">
        <w:rPr>
          <w:rFonts w:ascii="Arial" w:hAnsi="Arial" w:cs="Arial"/>
        </w:rPr>
        <w:t xml:space="preserve">chical nature of </w:t>
      </w:r>
      <w:r w:rsidRPr="0096541F">
        <w:rPr>
          <w:rFonts w:ascii="Arial" w:hAnsi="Arial" w:cs="Arial"/>
        </w:rPr>
        <w:t xml:space="preserve">school and unspoken ‘rites of passage’ (Van Gennep1960; Campbell Clark, 2000). </w:t>
      </w:r>
    </w:p>
    <w:p w:rsidR="00B038DC" w:rsidRPr="0096541F" w:rsidRDefault="00B038DC" w:rsidP="0096541F">
      <w:pPr>
        <w:spacing w:line="240" w:lineRule="auto"/>
        <w:rPr>
          <w:rFonts w:ascii="Arial" w:hAnsi="Arial" w:cs="Arial"/>
        </w:rPr>
      </w:pPr>
    </w:p>
    <w:p w:rsidR="00EC3EAE" w:rsidRDefault="00DA42EE" w:rsidP="0096541F">
      <w:pPr>
        <w:spacing w:line="240" w:lineRule="auto"/>
        <w:rPr>
          <w:rFonts w:ascii="Arial" w:hAnsi="Arial" w:cs="Arial"/>
          <w:b/>
        </w:rPr>
      </w:pPr>
      <w:r w:rsidRPr="0096541F">
        <w:rPr>
          <w:rFonts w:ascii="Arial" w:hAnsi="Arial" w:cs="Arial"/>
        </w:rPr>
        <w:t xml:space="preserve">Active participation in the </w:t>
      </w:r>
      <w:r w:rsidR="0084574E" w:rsidRPr="0096541F">
        <w:rPr>
          <w:rFonts w:ascii="Arial" w:hAnsi="Arial" w:cs="Arial"/>
        </w:rPr>
        <w:t>res</w:t>
      </w:r>
      <w:r w:rsidRPr="0096541F">
        <w:rPr>
          <w:rFonts w:ascii="Arial" w:hAnsi="Arial" w:cs="Arial"/>
        </w:rPr>
        <w:t>earch empowered the chi</w:t>
      </w:r>
      <w:r w:rsidR="00A8786E">
        <w:rPr>
          <w:rFonts w:ascii="Arial" w:hAnsi="Arial" w:cs="Arial"/>
        </w:rPr>
        <w:t>ldren (</w:t>
      </w:r>
      <w:proofErr w:type="spellStart"/>
      <w:r w:rsidR="00A8786E">
        <w:rPr>
          <w:rFonts w:ascii="Arial" w:hAnsi="Arial" w:cs="Arial"/>
        </w:rPr>
        <w:t>Kellett</w:t>
      </w:r>
      <w:proofErr w:type="spellEnd"/>
      <w:r w:rsidR="00A8786E">
        <w:rPr>
          <w:rFonts w:ascii="Arial" w:hAnsi="Arial" w:cs="Arial"/>
        </w:rPr>
        <w:t xml:space="preserve">, 2005) and </w:t>
      </w:r>
      <w:r w:rsidRPr="0096541F">
        <w:rPr>
          <w:rFonts w:ascii="Arial" w:hAnsi="Arial" w:cs="Arial"/>
        </w:rPr>
        <w:t xml:space="preserve">developed their </w:t>
      </w:r>
      <w:r w:rsidR="0084574E" w:rsidRPr="0096541F">
        <w:rPr>
          <w:rFonts w:ascii="Arial" w:hAnsi="Arial" w:cs="Arial"/>
        </w:rPr>
        <w:t>perceptions as themselves as expert</w:t>
      </w:r>
      <w:r w:rsidR="00B038DC" w:rsidRPr="0096541F">
        <w:rPr>
          <w:rFonts w:ascii="Arial" w:hAnsi="Arial" w:cs="Arial"/>
        </w:rPr>
        <w:t xml:space="preserve">s.  </w:t>
      </w:r>
      <w:r w:rsidRPr="0096541F">
        <w:rPr>
          <w:rFonts w:ascii="Arial" w:hAnsi="Arial" w:cs="Arial"/>
        </w:rPr>
        <w:t>Becoming a broker required knowled</w:t>
      </w:r>
      <w:r w:rsidR="00815050">
        <w:rPr>
          <w:rFonts w:ascii="Arial" w:hAnsi="Arial" w:cs="Arial"/>
        </w:rPr>
        <w:t>ge and experience</w:t>
      </w:r>
      <w:r w:rsidRPr="0096541F">
        <w:rPr>
          <w:rFonts w:ascii="Arial" w:hAnsi="Arial" w:cs="Arial"/>
        </w:rPr>
        <w:t xml:space="preserve">.  Individuals or groups who </w:t>
      </w:r>
      <w:r w:rsidRPr="0096541F">
        <w:rPr>
          <w:rFonts w:ascii="Arial" w:hAnsi="Arial" w:cs="Arial"/>
        </w:rPr>
        <w:lastRenderedPageBreak/>
        <w:t xml:space="preserve">graduated as brokers held a position of power.  </w:t>
      </w:r>
      <w:r w:rsidR="00B038DC" w:rsidRPr="0096541F">
        <w:rPr>
          <w:rFonts w:ascii="Arial" w:hAnsi="Arial" w:cs="Arial"/>
        </w:rPr>
        <w:t>R</w:t>
      </w:r>
      <w:r w:rsidR="00AE5624" w:rsidRPr="0096541F">
        <w:rPr>
          <w:rFonts w:ascii="Arial" w:hAnsi="Arial" w:cs="Arial"/>
        </w:rPr>
        <w:t>ather than dimin</w:t>
      </w:r>
      <w:r w:rsidR="00A8786E">
        <w:rPr>
          <w:rFonts w:ascii="Arial" w:hAnsi="Arial" w:cs="Arial"/>
        </w:rPr>
        <w:t>ishing the position of the children</w:t>
      </w:r>
      <w:r w:rsidR="00AE5624" w:rsidRPr="0096541F">
        <w:rPr>
          <w:rFonts w:ascii="Arial" w:hAnsi="Arial" w:cs="Arial"/>
        </w:rPr>
        <w:t xml:space="preserve"> during</w:t>
      </w:r>
      <w:r w:rsidR="00A8786E">
        <w:rPr>
          <w:rFonts w:ascii="Arial" w:hAnsi="Arial" w:cs="Arial"/>
        </w:rPr>
        <w:t xml:space="preserve"> transition, I had begun to address </w:t>
      </w:r>
      <w:r w:rsidR="00AE5624" w:rsidRPr="0096541F">
        <w:rPr>
          <w:rFonts w:ascii="Arial" w:hAnsi="Arial" w:cs="Arial"/>
        </w:rPr>
        <w:t xml:space="preserve">imbalances of power that exist between a researcher and the researched or between adults and children during a period of transition by involving the children in the research and, thus, </w:t>
      </w:r>
      <w:r w:rsidR="00A8786E">
        <w:rPr>
          <w:rFonts w:ascii="Arial" w:hAnsi="Arial" w:cs="Arial"/>
        </w:rPr>
        <w:t xml:space="preserve">enabling them to retrieve </w:t>
      </w:r>
      <w:r w:rsidR="00AE5624" w:rsidRPr="0096541F">
        <w:rPr>
          <w:rFonts w:ascii="Arial" w:hAnsi="Arial" w:cs="Arial"/>
        </w:rPr>
        <w:t xml:space="preserve">control of the transition process (Clark and Moss, 2005).  </w:t>
      </w:r>
      <w:r w:rsidRPr="0096541F">
        <w:rPr>
          <w:rFonts w:ascii="Arial" w:hAnsi="Arial" w:cs="Arial"/>
        </w:rPr>
        <w:t>In Foucault’</w:t>
      </w:r>
      <w:r w:rsidR="00A8786E">
        <w:rPr>
          <w:rFonts w:ascii="Arial" w:hAnsi="Arial" w:cs="Arial"/>
        </w:rPr>
        <w:t>s terms, I had awarded</w:t>
      </w:r>
      <w:r w:rsidRPr="0096541F">
        <w:rPr>
          <w:rFonts w:ascii="Arial" w:hAnsi="Arial" w:cs="Arial"/>
        </w:rPr>
        <w:t xml:space="preserve"> the less powerful a voice.</w:t>
      </w:r>
      <w:r w:rsidRPr="0096541F">
        <w:rPr>
          <w:rFonts w:ascii="Arial" w:hAnsi="Arial" w:cs="Arial"/>
          <w:b/>
        </w:rPr>
        <w:t xml:space="preserve"> </w:t>
      </w:r>
    </w:p>
    <w:p w:rsidR="0096541F" w:rsidRPr="0096541F" w:rsidRDefault="0096541F" w:rsidP="0096541F">
      <w:pPr>
        <w:spacing w:line="240" w:lineRule="auto"/>
        <w:rPr>
          <w:rFonts w:ascii="Arial" w:hAnsi="Arial" w:cs="Arial"/>
        </w:rPr>
      </w:pPr>
    </w:p>
    <w:p w:rsidR="00F05D51" w:rsidRDefault="00F05D51" w:rsidP="00F05D51">
      <w:pPr>
        <w:spacing w:after="40" w:line="240" w:lineRule="auto"/>
        <w:rPr>
          <w:rFonts w:ascii="Arial" w:hAnsi="Arial" w:cs="Arial"/>
          <w:b/>
        </w:rPr>
      </w:pPr>
      <w:r>
        <w:rPr>
          <w:rFonts w:ascii="Arial" w:hAnsi="Arial" w:cs="Arial"/>
          <w:b/>
        </w:rPr>
        <w:t>Some implications of the pilot for the future study</w:t>
      </w:r>
    </w:p>
    <w:p w:rsidR="00F05D51" w:rsidRDefault="00F05D51" w:rsidP="0096541F">
      <w:pPr>
        <w:spacing w:after="40" w:line="240" w:lineRule="auto"/>
        <w:rPr>
          <w:rFonts w:ascii="Arial" w:hAnsi="Arial" w:cs="Arial"/>
          <w:b/>
        </w:rPr>
      </w:pPr>
    </w:p>
    <w:p w:rsidR="00F05D51" w:rsidRDefault="00F05D51" w:rsidP="00F05D51">
      <w:pPr>
        <w:pStyle w:val="ListParagraph"/>
        <w:spacing w:after="40" w:line="240" w:lineRule="auto"/>
        <w:ind w:left="0"/>
        <w:rPr>
          <w:rFonts w:ascii="Arial" w:hAnsi="Arial" w:cs="Arial"/>
          <w:sz w:val="24"/>
          <w:szCs w:val="24"/>
        </w:rPr>
      </w:pPr>
      <w:r>
        <w:rPr>
          <w:rFonts w:ascii="Arial" w:hAnsi="Arial" w:cs="Arial"/>
          <w:sz w:val="24"/>
          <w:szCs w:val="24"/>
        </w:rPr>
        <w:t>C</w:t>
      </w:r>
      <w:r w:rsidRPr="0096541F">
        <w:rPr>
          <w:rFonts w:ascii="Arial" w:hAnsi="Arial" w:cs="Arial"/>
          <w:sz w:val="24"/>
          <w:szCs w:val="24"/>
        </w:rPr>
        <w:t>hildren highlight differences in pedagogy between the Foundation Stage and Key Stage One, including greater adult ‘controlled’ structuring in the latter Key Stage.  These contribute to the cycle of power bal</w:t>
      </w:r>
      <w:r>
        <w:rPr>
          <w:rFonts w:ascii="Arial" w:hAnsi="Arial" w:cs="Arial"/>
          <w:sz w:val="24"/>
          <w:szCs w:val="24"/>
        </w:rPr>
        <w:t xml:space="preserve">ance shifts which accompany </w:t>
      </w:r>
      <w:r w:rsidRPr="0096541F">
        <w:rPr>
          <w:rFonts w:ascii="Arial" w:hAnsi="Arial" w:cs="Arial"/>
          <w:sz w:val="24"/>
          <w:szCs w:val="24"/>
        </w:rPr>
        <w:t>children’s transit through school.  My research implies that more could be done to smooth transition from the Foundation Stage to Key Stage One, including developing pract</w:t>
      </w:r>
      <w:r>
        <w:rPr>
          <w:rFonts w:ascii="Arial" w:hAnsi="Arial" w:cs="Arial"/>
          <w:sz w:val="24"/>
          <w:szCs w:val="24"/>
        </w:rPr>
        <w:t xml:space="preserve">ice in Year One that is more </w:t>
      </w:r>
      <w:r w:rsidRPr="0096541F">
        <w:rPr>
          <w:rFonts w:ascii="Arial" w:hAnsi="Arial" w:cs="Arial"/>
          <w:sz w:val="24"/>
          <w:szCs w:val="24"/>
        </w:rPr>
        <w:t xml:space="preserve">conducive to Foundation Stage practice and involving expert children as brokers in the process.  </w:t>
      </w:r>
    </w:p>
    <w:p w:rsidR="00A104DE" w:rsidRPr="00F05D51" w:rsidRDefault="00A104DE" w:rsidP="0096541F">
      <w:pPr>
        <w:spacing w:after="40" w:line="240" w:lineRule="auto"/>
        <w:rPr>
          <w:rFonts w:ascii="Arial" w:hAnsi="Arial" w:cs="Arial"/>
        </w:rPr>
      </w:pPr>
    </w:p>
    <w:p w:rsidR="00F05D51" w:rsidRPr="00F05D51" w:rsidRDefault="00F05D51" w:rsidP="0096541F">
      <w:pPr>
        <w:spacing w:after="40" w:line="240" w:lineRule="auto"/>
        <w:rPr>
          <w:rFonts w:ascii="Arial" w:hAnsi="Arial" w:cs="Arial"/>
        </w:rPr>
      </w:pPr>
      <w:r w:rsidRPr="00F05D51">
        <w:rPr>
          <w:rFonts w:ascii="Arial" w:hAnsi="Arial" w:cs="Arial"/>
        </w:rPr>
        <w:t xml:space="preserve">Some key questions warrant further exploration, for example: </w:t>
      </w:r>
    </w:p>
    <w:p w:rsidR="00F05D51" w:rsidRPr="0096541F" w:rsidRDefault="00F05D51" w:rsidP="0096541F">
      <w:pPr>
        <w:spacing w:after="40" w:line="240" w:lineRule="auto"/>
        <w:rPr>
          <w:rFonts w:ascii="Arial" w:hAnsi="Arial" w:cs="Arial"/>
          <w:b/>
        </w:rPr>
      </w:pPr>
    </w:p>
    <w:p w:rsidR="00A104DE" w:rsidRPr="0096541F" w:rsidRDefault="00A104DE" w:rsidP="0096541F">
      <w:pPr>
        <w:numPr>
          <w:ilvl w:val="0"/>
          <w:numId w:val="6"/>
        </w:numPr>
        <w:spacing w:after="40" w:line="240" w:lineRule="auto"/>
        <w:rPr>
          <w:rFonts w:ascii="Arial" w:hAnsi="Arial" w:cs="Arial"/>
        </w:rPr>
      </w:pPr>
      <w:r w:rsidRPr="0096541F">
        <w:rPr>
          <w:rFonts w:ascii="Arial" w:hAnsi="Arial" w:cs="Arial"/>
        </w:rPr>
        <w:t xml:space="preserve">Was Year </w:t>
      </w:r>
      <w:proofErr w:type="spellStart"/>
      <w:r w:rsidRPr="0096541F">
        <w:rPr>
          <w:rFonts w:ascii="Arial" w:hAnsi="Arial" w:cs="Arial"/>
        </w:rPr>
        <w:t>R</w:t>
      </w:r>
      <w:proofErr w:type="spellEnd"/>
      <w:r w:rsidRPr="0096541F">
        <w:rPr>
          <w:rFonts w:ascii="Arial" w:hAnsi="Arial" w:cs="Arial"/>
        </w:rPr>
        <w:t xml:space="preserve"> more empowering for the children than Year One?</w:t>
      </w:r>
    </w:p>
    <w:p w:rsidR="00931B9A" w:rsidRPr="0096541F" w:rsidRDefault="00A8786E" w:rsidP="0096541F">
      <w:pPr>
        <w:numPr>
          <w:ilvl w:val="0"/>
          <w:numId w:val="6"/>
        </w:numPr>
        <w:spacing w:after="40" w:line="240" w:lineRule="auto"/>
        <w:rPr>
          <w:rFonts w:ascii="Arial" w:hAnsi="Arial" w:cs="Arial"/>
          <w:b/>
        </w:rPr>
      </w:pPr>
      <w:r>
        <w:rPr>
          <w:rFonts w:ascii="Arial" w:hAnsi="Arial" w:cs="Arial"/>
        </w:rPr>
        <w:t xml:space="preserve">Are </w:t>
      </w:r>
      <w:r w:rsidR="00A104DE" w:rsidRPr="0096541F">
        <w:rPr>
          <w:rFonts w:ascii="Arial" w:hAnsi="Arial" w:cs="Arial"/>
        </w:rPr>
        <w:t>children more dominated in Year One?</w:t>
      </w:r>
    </w:p>
    <w:p w:rsidR="0096541F" w:rsidRPr="0096541F" w:rsidRDefault="0096541F" w:rsidP="0096541F">
      <w:pPr>
        <w:pStyle w:val="ListParagraph"/>
        <w:spacing w:after="40" w:line="240" w:lineRule="auto"/>
        <w:ind w:left="0"/>
        <w:rPr>
          <w:rFonts w:ascii="Arial" w:hAnsi="Arial" w:cs="Arial"/>
          <w:b/>
          <w:sz w:val="24"/>
          <w:szCs w:val="24"/>
        </w:rPr>
      </w:pPr>
    </w:p>
    <w:p w:rsidR="00931B9A" w:rsidRPr="0096541F" w:rsidRDefault="0096541F" w:rsidP="0096541F">
      <w:pPr>
        <w:spacing w:after="40" w:line="240" w:lineRule="auto"/>
        <w:rPr>
          <w:rFonts w:ascii="Arial" w:hAnsi="Arial" w:cs="Arial"/>
          <w:b/>
        </w:rPr>
      </w:pPr>
      <w:r w:rsidRPr="0096541F">
        <w:rPr>
          <w:rFonts w:ascii="Arial" w:hAnsi="Arial" w:cs="Arial"/>
        </w:rPr>
        <w:t>Armed with a developing understanding of theoretical concep</w:t>
      </w:r>
      <w:r w:rsidR="00F05D51">
        <w:rPr>
          <w:rFonts w:ascii="Arial" w:hAnsi="Arial" w:cs="Arial"/>
        </w:rPr>
        <w:t>ts relating to power, I am now</w:t>
      </w:r>
      <w:r w:rsidRPr="0096541F">
        <w:rPr>
          <w:rFonts w:ascii="Arial" w:hAnsi="Arial" w:cs="Arial"/>
        </w:rPr>
        <w:t xml:space="preserve"> in a position to revisit the findings of my previou</w:t>
      </w:r>
      <w:r w:rsidR="00A8786E">
        <w:rPr>
          <w:rFonts w:ascii="Arial" w:hAnsi="Arial" w:cs="Arial"/>
        </w:rPr>
        <w:t xml:space="preserve">s study and to begin to map </w:t>
      </w:r>
      <w:r w:rsidRPr="0096541F">
        <w:rPr>
          <w:rFonts w:ascii="Arial" w:hAnsi="Arial" w:cs="Arial"/>
        </w:rPr>
        <w:t xml:space="preserve">power shifts as they occur during the first two years of schooling.  </w:t>
      </w:r>
    </w:p>
    <w:p w:rsidR="00FF4F28" w:rsidRPr="0096541F" w:rsidRDefault="00FF4F28" w:rsidP="0096541F">
      <w:pPr>
        <w:pStyle w:val="ListParagraph"/>
        <w:spacing w:after="40" w:line="240" w:lineRule="auto"/>
        <w:ind w:left="0"/>
        <w:rPr>
          <w:rFonts w:ascii="Arial" w:hAnsi="Arial" w:cs="Arial"/>
          <w:sz w:val="24"/>
          <w:szCs w:val="24"/>
        </w:rPr>
      </w:pPr>
    </w:p>
    <w:p w:rsidR="00FF4F28" w:rsidRPr="0096541F" w:rsidRDefault="00885361" w:rsidP="0096541F">
      <w:pPr>
        <w:pStyle w:val="ListParagraph"/>
        <w:spacing w:after="40" w:line="240" w:lineRule="auto"/>
        <w:ind w:left="0"/>
        <w:rPr>
          <w:rFonts w:ascii="Arial" w:hAnsi="Arial" w:cs="Arial"/>
          <w:sz w:val="24"/>
          <w:szCs w:val="24"/>
        </w:rPr>
      </w:pPr>
      <w:r>
        <w:rPr>
          <w:rFonts w:ascii="Arial" w:hAnsi="Arial" w:cs="Arial"/>
          <w:sz w:val="24"/>
          <w:szCs w:val="24"/>
        </w:rPr>
        <w:t>The</w:t>
      </w:r>
      <w:r w:rsidR="00A8786E">
        <w:rPr>
          <w:rFonts w:ascii="Arial" w:hAnsi="Arial" w:cs="Arial"/>
          <w:sz w:val="24"/>
          <w:szCs w:val="24"/>
        </w:rPr>
        <w:t xml:space="preserve"> next stage</w:t>
      </w:r>
      <w:r w:rsidR="00791326">
        <w:rPr>
          <w:rFonts w:ascii="Arial" w:hAnsi="Arial" w:cs="Arial"/>
          <w:sz w:val="24"/>
          <w:szCs w:val="24"/>
        </w:rPr>
        <w:t xml:space="preserve"> in my PhD study coincides with</w:t>
      </w:r>
      <w:r w:rsidR="00FF4F28" w:rsidRPr="0096541F">
        <w:rPr>
          <w:rFonts w:ascii="Arial" w:hAnsi="Arial" w:cs="Arial"/>
          <w:sz w:val="24"/>
          <w:szCs w:val="24"/>
        </w:rPr>
        <w:t xml:space="preserve"> transition in my ow</w:t>
      </w:r>
      <w:r w:rsidR="00791326">
        <w:rPr>
          <w:rFonts w:ascii="Arial" w:hAnsi="Arial" w:cs="Arial"/>
          <w:sz w:val="24"/>
          <w:szCs w:val="24"/>
        </w:rPr>
        <w:t>n learning journey,</w:t>
      </w:r>
      <w:r>
        <w:rPr>
          <w:rFonts w:ascii="Arial" w:hAnsi="Arial" w:cs="Arial"/>
          <w:sz w:val="24"/>
          <w:szCs w:val="24"/>
        </w:rPr>
        <w:t xml:space="preserve"> as I am</w:t>
      </w:r>
      <w:r w:rsidR="00FF4F28" w:rsidRPr="0096541F">
        <w:rPr>
          <w:rFonts w:ascii="Arial" w:hAnsi="Arial" w:cs="Arial"/>
          <w:sz w:val="24"/>
          <w:szCs w:val="24"/>
        </w:rPr>
        <w:t xml:space="preserve"> prepari</w:t>
      </w:r>
      <w:r w:rsidR="00791326">
        <w:rPr>
          <w:rFonts w:ascii="Arial" w:hAnsi="Arial" w:cs="Arial"/>
          <w:sz w:val="24"/>
          <w:szCs w:val="24"/>
        </w:rPr>
        <w:t>ng to move into Year One.  The o</w:t>
      </w:r>
      <w:r w:rsidR="00FF4F28" w:rsidRPr="0096541F">
        <w:rPr>
          <w:rFonts w:ascii="Arial" w:hAnsi="Arial" w:cs="Arial"/>
          <w:sz w:val="24"/>
          <w:szCs w:val="24"/>
        </w:rPr>
        <w:t xml:space="preserve">pportunity to </w:t>
      </w:r>
      <w:r w:rsidR="00144421" w:rsidRPr="0096541F">
        <w:rPr>
          <w:rFonts w:ascii="Arial" w:hAnsi="Arial" w:cs="Arial"/>
          <w:sz w:val="24"/>
          <w:szCs w:val="24"/>
        </w:rPr>
        <w:t>teach in Year One and ex</w:t>
      </w:r>
      <w:r w:rsidR="00791326">
        <w:rPr>
          <w:rFonts w:ascii="Arial" w:hAnsi="Arial" w:cs="Arial"/>
          <w:sz w:val="24"/>
          <w:szCs w:val="24"/>
        </w:rPr>
        <w:t xml:space="preserve">perience transition alongside the children </w:t>
      </w:r>
      <w:r w:rsidR="00FF4F28" w:rsidRPr="0096541F">
        <w:rPr>
          <w:rFonts w:ascii="Arial" w:hAnsi="Arial" w:cs="Arial"/>
          <w:sz w:val="24"/>
          <w:szCs w:val="24"/>
        </w:rPr>
        <w:t>inevitably present</w:t>
      </w:r>
      <w:r w:rsidR="00791326">
        <w:rPr>
          <w:rFonts w:ascii="Arial" w:hAnsi="Arial" w:cs="Arial"/>
          <w:sz w:val="24"/>
          <w:szCs w:val="24"/>
        </w:rPr>
        <w:t>s</w:t>
      </w:r>
      <w:r w:rsidR="00FF4F28" w:rsidRPr="0096541F">
        <w:rPr>
          <w:rFonts w:ascii="Arial" w:hAnsi="Arial" w:cs="Arial"/>
          <w:sz w:val="24"/>
          <w:szCs w:val="24"/>
        </w:rPr>
        <w:t xml:space="preserve"> new dynamics for my research</w:t>
      </w:r>
      <w:r w:rsidR="00144421" w:rsidRPr="0096541F">
        <w:rPr>
          <w:rFonts w:ascii="Arial" w:hAnsi="Arial" w:cs="Arial"/>
          <w:sz w:val="24"/>
          <w:szCs w:val="24"/>
        </w:rPr>
        <w:t>.  It will b</w:t>
      </w:r>
      <w:r w:rsidR="00791326">
        <w:rPr>
          <w:rFonts w:ascii="Arial" w:hAnsi="Arial" w:cs="Arial"/>
          <w:sz w:val="24"/>
          <w:szCs w:val="24"/>
        </w:rPr>
        <w:t xml:space="preserve">e interesting to reflect on </w:t>
      </w:r>
      <w:r w:rsidR="00144421" w:rsidRPr="0096541F">
        <w:rPr>
          <w:rFonts w:ascii="Arial" w:hAnsi="Arial" w:cs="Arial"/>
          <w:sz w:val="24"/>
          <w:szCs w:val="24"/>
        </w:rPr>
        <w:t>similarit</w:t>
      </w:r>
      <w:r w:rsidR="00791326">
        <w:rPr>
          <w:rFonts w:ascii="Arial" w:hAnsi="Arial" w:cs="Arial"/>
          <w:sz w:val="24"/>
          <w:szCs w:val="24"/>
        </w:rPr>
        <w:t xml:space="preserve">ies and differences between </w:t>
      </w:r>
      <w:r w:rsidR="00144421" w:rsidRPr="0096541F">
        <w:rPr>
          <w:rFonts w:ascii="Arial" w:hAnsi="Arial" w:cs="Arial"/>
          <w:sz w:val="24"/>
          <w:szCs w:val="24"/>
        </w:rPr>
        <w:t>parallel journeys (my own and that of the children) and</w:t>
      </w:r>
      <w:r w:rsidR="00791326">
        <w:rPr>
          <w:rFonts w:ascii="Arial" w:hAnsi="Arial" w:cs="Arial"/>
          <w:sz w:val="24"/>
          <w:szCs w:val="24"/>
        </w:rPr>
        <w:t xml:space="preserve"> to view the </w:t>
      </w:r>
      <w:r w:rsidR="00144421" w:rsidRPr="0096541F">
        <w:rPr>
          <w:rFonts w:ascii="Arial" w:hAnsi="Arial" w:cs="Arial"/>
          <w:sz w:val="24"/>
          <w:szCs w:val="24"/>
        </w:rPr>
        <w:t xml:space="preserve">data from a Year One teacher’s perspective.  </w:t>
      </w:r>
      <w:r w:rsidR="00791326">
        <w:rPr>
          <w:rFonts w:ascii="Arial" w:hAnsi="Arial" w:cs="Arial"/>
          <w:sz w:val="24"/>
          <w:szCs w:val="24"/>
        </w:rPr>
        <w:t>Along the way, I anticipate that there will</w:t>
      </w:r>
      <w:r w:rsidR="00144421" w:rsidRPr="0096541F">
        <w:rPr>
          <w:rFonts w:ascii="Arial" w:hAnsi="Arial" w:cs="Arial"/>
          <w:sz w:val="24"/>
          <w:szCs w:val="24"/>
        </w:rPr>
        <w:t xml:space="preserve"> be shifts in my own personal experiences of power relations during times of transition.  After all, I will be leaving the Foundation Stage as an expert</w:t>
      </w:r>
      <w:r w:rsidR="00791326">
        <w:rPr>
          <w:rFonts w:ascii="Arial" w:hAnsi="Arial" w:cs="Arial"/>
          <w:sz w:val="24"/>
          <w:szCs w:val="24"/>
        </w:rPr>
        <w:t xml:space="preserve"> (with more than seven years’ </w:t>
      </w:r>
      <w:r w:rsidR="00144421" w:rsidRPr="0096541F">
        <w:rPr>
          <w:rFonts w:ascii="Arial" w:hAnsi="Arial" w:cs="Arial"/>
          <w:sz w:val="24"/>
          <w:szCs w:val="24"/>
        </w:rPr>
        <w:t xml:space="preserve">experience in the field) and </w:t>
      </w:r>
      <w:r w:rsidR="00791326">
        <w:rPr>
          <w:rFonts w:ascii="Arial" w:hAnsi="Arial" w:cs="Arial"/>
          <w:sz w:val="24"/>
          <w:szCs w:val="24"/>
        </w:rPr>
        <w:t xml:space="preserve">entering Year One as a </w:t>
      </w:r>
      <w:r w:rsidR="00144421" w:rsidRPr="0096541F">
        <w:rPr>
          <w:rFonts w:ascii="Arial" w:hAnsi="Arial" w:cs="Arial"/>
          <w:sz w:val="24"/>
          <w:szCs w:val="24"/>
        </w:rPr>
        <w:t>novice with much to learn.</w:t>
      </w:r>
    </w:p>
    <w:p w:rsidR="00931B9A" w:rsidRPr="0096541F" w:rsidRDefault="00931B9A" w:rsidP="0096541F">
      <w:pPr>
        <w:pStyle w:val="ListParagraph"/>
        <w:spacing w:after="40" w:line="240" w:lineRule="auto"/>
        <w:ind w:left="0"/>
        <w:rPr>
          <w:rFonts w:ascii="Arial" w:hAnsi="Arial" w:cs="Arial"/>
          <w:sz w:val="24"/>
          <w:szCs w:val="24"/>
        </w:rPr>
      </w:pPr>
    </w:p>
    <w:p w:rsidR="0096541F" w:rsidRDefault="003C6D57" w:rsidP="0096541F">
      <w:pPr>
        <w:spacing w:after="40" w:line="240" w:lineRule="auto"/>
        <w:rPr>
          <w:rFonts w:ascii="Arial" w:hAnsi="Arial" w:cs="Arial"/>
          <w:b/>
        </w:rPr>
      </w:pPr>
      <w:r w:rsidRPr="003C6D57">
        <w:rPr>
          <w:rFonts w:ascii="Arial" w:hAnsi="Arial" w:cs="Arial"/>
          <w:b/>
        </w:rPr>
        <w:t>Bibliography</w:t>
      </w:r>
    </w:p>
    <w:p w:rsidR="003C6D57" w:rsidRDefault="003C6D57" w:rsidP="0096541F">
      <w:pPr>
        <w:spacing w:after="40" w:line="240" w:lineRule="auto"/>
        <w:rPr>
          <w:rFonts w:ascii="Arial" w:hAnsi="Arial" w:cs="Arial"/>
          <w:b/>
        </w:rPr>
      </w:pPr>
    </w:p>
    <w:p w:rsidR="003F7F95" w:rsidRPr="003F7F95" w:rsidRDefault="003F7F95" w:rsidP="00B13163">
      <w:pPr>
        <w:spacing w:line="240" w:lineRule="auto"/>
        <w:rPr>
          <w:rFonts w:ascii="Arial" w:hAnsi="Arial" w:cs="Arial"/>
        </w:rPr>
      </w:pPr>
      <w:r w:rsidRPr="003F7F95">
        <w:rPr>
          <w:rFonts w:ascii="Arial" w:hAnsi="Arial" w:cs="Arial"/>
        </w:rPr>
        <w:t xml:space="preserve">Borland, M. (2001) </w:t>
      </w:r>
      <w:r w:rsidRPr="003F7F95">
        <w:rPr>
          <w:rFonts w:ascii="Arial" w:hAnsi="Arial" w:cs="Arial"/>
          <w:i/>
        </w:rPr>
        <w:t xml:space="preserve">Improving Consultation with Children in Relevant Aspects of Policy Making and Legislation in </w:t>
      </w:r>
      <w:smartTag w:uri="urn:schemas-microsoft-com:office:smarttags" w:element="country-region">
        <w:r w:rsidRPr="003F7F95">
          <w:rPr>
            <w:rFonts w:ascii="Arial" w:hAnsi="Arial" w:cs="Arial"/>
            <w:i/>
          </w:rPr>
          <w:t>Scotland</w:t>
        </w:r>
      </w:smartTag>
      <w:r w:rsidRPr="003F7F95">
        <w:rPr>
          <w:rFonts w:ascii="Arial" w:hAnsi="Arial" w:cs="Arial"/>
          <w:i/>
        </w:rPr>
        <w:t xml:space="preserve">, </w:t>
      </w:r>
      <w:smartTag w:uri="urn:schemas-microsoft-com:office:smarttags" w:element="place">
        <w:smartTag w:uri="urn:schemas-microsoft-com:office:smarttags" w:element="City">
          <w:r w:rsidRPr="003F7F95">
            <w:rPr>
              <w:rFonts w:ascii="Arial" w:hAnsi="Arial" w:cs="Arial"/>
            </w:rPr>
            <w:t>Edinburgh</w:t>
          </w:r>
        </w:smartTag>
      </w:smartTag>
      <w:r w:rsidRPr="003F7F95">
        <w:rPr>
          <w:rFonts w:ascii="Arial" w:hAnsi="Arial" w:cs="Arial"/>
        </w:rPr>
        <w:t>, Scottish Parliament</w:t>
      </w:r>
    </w:p>
    <w:p w:rsidR="00B86ED5" w:rsidRDefault="00B86ED5" w:rsidP="00B13163">
      <w:pPr>
        <w:spacing w:after="40" w:line="240" w:lineRule="auto"/>
        <w:rPr>
          <w:rFonts w:ascii="Arial" w:hAnsi="Arial" w:cs="Arial"/>
        </w:rPr>
      </w:pPr>
    </w:p>
    <w:p w:rsidR="00B86ED5" w:rsidRDefault="00B86ED5" w:rsidP="00B13163">
      <w:pPr>
        <w:spacing w:line="240" w:lineRule="auto"/>
        <w:rPr>
          <w:rFonts w:ascii="Arial" w:hAnsi="Arial" w:cs="Arial"/>
        </w:rPr>
      </w:pPr>
      <w:proofErr w:type="spellStart"/>
      <w:r w:rsidRPr="00B86ED5">
        <w:rPr>
          <w:rFonts w:ascii="Arial" w:hAnsi="Arial" w:cs="Arial"/>
        </w:rPr>
        <w:t>Brooker</w:t>
      </w:r>
      <w:proofErr w:type="spellEnd"/>
      <w:r w:rsidRPr="00B86ED5">
        <w:rPr>
          <w:rFonts w:ascii="Arial" w:hAnsi="Arial" w:cs="Arial"/>
        </w:rPr>
        <w:t xml:space="preserve">, L. (2002) </w:t>
      </w:r>
      <w:smartTag w:uri="urn:schemas-microsoft-com:office:smarttags" w:element="place">
        <w:smartTag w:uri="urn:schemas-microsoft-com:office:smarttags" w:element="PlaceName">
          <w:r w:rsidRPr="00B86ED5">
            <w:rPr>
              <w:rFonts w:ascii="Arial" w:hAnsi="Arial" w:cs="Arial"/>
              <w:i/>
            </w:rPr>
            <w:t>Starting</w:t>
          </w:r>
        </w:smartTag>
        <w:r w:rsidRPr="00B86ED5">
          <w:rPr>
            <w:rFonts w:ascii="Arial" w:hAnsi="Arial" w:cs="Arial"/>
            <w:i/>
          </w:rPr>
          <w:t xml:space="preserve"> </w:t>
        </w:r>
        <w:smartTag w:uri="urn:schemas-microsoft-com:office:smarttags" w:element="PlaceType">
          <w:r w:rsidRPr="00B86ED5">
            <w:rPr>
              <w:rFonts w:ascii="Arial" w:hAnsi="Arial" w:cs="Arial"/>
              <w:i/>
            </w:rPr>
            <w:t>School</w:t>
          </w:r>
        </w:smartTag>
      </w:smartTag>
      <w:r w:rsidRPr="00B86ED5">
        <w:rPr>
          <w:rFonts w:ascii="Arial" w:hAnsi="Arial" w:cs="Arial"/>
          <w:i/>
        </w:rPr>
        <w:t xml:space="preserve">: Young children learning cultures, </w:t>
      </w:r>
      <w:r w:rsidRPr="00B86ED5">
        <w:rPr>
          <w:rFonts w:ascii="Arial" w:hAnsi="Arial" w:cs="Arial"/>
        </w:rPr>
        <w:t>Buckingham, Open University Press</w:t>
      </w:r>
    </w:p>
    <w:p w:rsidR="00B86ED5" w:rsidRDefault="00B86ED5" w:rsidP="00B13163">
      <w:pPr>
        <w:spacing w:line="240" w:lineRule="auto"/>
        <w:rPr>
          <w:rFonts w:ascii="Arial" w:hAnsi="Arial" w:cs="Arial"/>
        </w:rPr>
      </w:pPr>
    </w:p>
    <w:p w:rsidR="00B86ED5" w:rsidRPr="00B86ED5" w:rsidRDefault="00B86ED5" w:rsidP="00B13163">
      <w:pPr>
        <w:spacing w:line="240" w:lineRule="auto"/>
        <w:rPr>
          <w:rFonts w:ascii="Arial" w:hAnsi="Arial" w:cs="Arial"/>
        </w:rPr>
      </w:pPr>
      <w:smartTag w:uri="urn:schemas-microsoft-com:office:smarttags" w:element="City">
        <w:r w:rsidRPr="00B86ED5">
          <w:rPr>
            <w:rFonts w:ascii="Arial" w:hAnsi="Arial" w:cs="Arial"/>
          </w:rPr>
          <w:t>Campbell</w:t>
        </w:r>
      </w:smartTag>
      <w:r w:rsidRPr="00B86ED5">
        <w:rPr>
          <w:rFonts w:ascii="Arial" w:hAnsi="Arial" w:cs="Arial"/>
        </w:rPr>
        <w:t xml:space="preserve"> </w:t>
      </w:r>
      <w:smartTag w:uri="urn:schemas-microsoft-com:office:smarttags" w:element="place">
        <w:r w:rsidRPr="00B86ED5">
          <w:rPr>
            <w:rFonts w:ascii="Arial" w:hAnsi="Arial" w:cs="Arial"/>
          </w:rPr>
          <w:t>Clark</w:t>
        </w:r>
      </w:smartTag>
      <w:r w:rsidRPr="00B86ED5">
        <w:rPr>
          <w:rFonts w:ascii="Arial" w:hAnsi="Arial" w:cs="Arial"/>
        </w:rPr>
        <w:t xml:space="preserve">, S. (2000) ‘Work/family border theory: A new theory of work/family balance, </w:t>
      </w:r>
      <w:r w:rsidRPr="00B86ED5">
        <w:rPr>
          <w:rFonts w:ascii="Arial" w:hAnsi="Arial" w:cs="Arial"/>
          <w:i/>
        </w:rPr>
        <w:t xml:space="preserve">Human Relations, </w:t>
      </w:r>
      <w:r w:rsidRPr="00B86ED5">
        <w:rPr>
          <w:rFonts w:ascii="Arial" w:hAnsi="Arial" w:cs="Arial"/>
        </w:rPr>
        <w:t>53, (6), pp 747-770</w:t>
      </w:r>
    </w:p>
    <w:p w:rsidR="00B86ED5" w:rsidRDefault="00B86ED5" w:rsidP="00B13163">
      <w:pPr>
        <w:spacing w:line="240" w:lineRule="auto"/>
        <w:rPr>
          <w:rFonts w:ascii="Arial" w:hAnsi="Arial" w:cs="Arial"/>
        </w:rPr>
      </w:pPr>
    </w:p>
    <w:p w:rsidR="00B86ED5" w:rsidRPr="00B86ED5" w:rsidRDefault="00B86ED5" w:rsidP="00B13163">
      <w:pPr>
        <w:spacing w:line="240" w:lineRule="auto"/>
        <w:rPr>
          <w:rFonts w:ascii="Arial" w:hAnsi="Arial" w:cs="Arial"/>
        </w:rPr>
      </w:pPr>
      <w:r w:rsidRPr="00B86ED5">
        <w:rPr>
          <w:rFonts w:ascii="Arial" w:hAnsi="Arial" w:cs="Arial"/>
        </w:rPr>
        <w:t xml:space="preserve">Carr, M. (2000) ‘Seeking children’s perspectives about their learning’ in Smith, A., </w:t>
      </w:r>
      <w:smartTag w:uri="urn:schemas-microsoft-com:office:smarttags" w:element="City">
        <w:r w:rsidRPr="00B86ED5">
          <w:rPr>
            <w:rFonts w:ascii="Arial" w:hAnsi="Arial" w:cs="Arial"/>
          </w:rPr>
          <w:t>Taylor</w:t>
        </w:r>
      </w:smartTag>
      <w:r w:rsidRPr="00B86ED5">
        <w:rPr>
          <w:rFonts w:ascii="Arial" w:hAnsi="Arial" w:cs="Arial"/>
        </w:rPr>
        <w:t xml:space="preserve">, N. and </w:t>
      </w:r>
      <w:proofErr w:type="spellStart"/>
      <w:r w:rsidRPr="00B86ED5">
        <w:rPr>
          <w:rFonts w:ascii="Arial" w:hAnsi="Arial" w:cs="Arial"/>
        </w:rPr>
        <w:t>Gollop</w:t>
      </w:r>
      <w:proofErr w:type="spellEnd"/>
      <w:r w:rsidRPr="00B86ED5">
        <w:rPr>
          <w:rFonts w:ascii="Arial" w:hAnsi="Arial" w:cs="Arial"/>
        </w:rPr>
        <w:t>, M. (</w:t>
      </w:r>
      <w:proofErr w:type="spellStart"/>
      <w:r w:rsidRPr="00B86ED5">
        <w:rPr>
          <w:rFonts w:ascii="Arial" w:hAnsi="Arial" w:cs="Arial"/>
        </w:rPr>
        <w:t>Eds</w:t>
      </w:r>
      <w:proofErr w:type="spellEnd"/>
      <w:r w:rsidRPr="00B86ED5">
        <w:rPr>
          <w:rFonts w:ascii="Arial" w:hAnsi="Arial" w:cs="Arial"/>
        </w:rPr>
        <w:t xml:space="preserve">) </w:t>
      </w:r>
      <w:r w:rsidRPr="00B86ED5">
        <w:rPr>
          <w:rFonts w:ascii="Arial" w:hAnsi="Arial" w:cs="Arial"/>
          <w:i/>
        </w:rPr>
        <w:t xml:space="preserve">Children’s Voices: Research policy and practice, </w:t>
      </w:r>
      <w:smartTag w:uri="urn:schemas-microsoft-com:office:smarttags" w:element="place">
        <w:smartTag w:uri="urn:schemas-microsoft-com:office:smarttags" w:element="City">
          <w:r w:rsidRPr="00B86ED5">
            <w:rPr>
              <w:rFonts w:ascii="Arial" w:hAnsi="Arial" w:cs="Arial"/>
            </w:rPr>
            <w:t>Auckland</w:t>
          </w:r>
        </w:smartTag>
      </w:smartTag>
      <w:r w:rsidRPr="00B86ED5">
        <w:rPr>
          <w:rFonts w:ascii="Arial" w:hAnsi="Arial" w:cs="Arial"/>
        </w:rPr>
        <w:t>, Pearson Education</w:t>
      </w:r>
    </w:p>
    <w:p w:rsidR="00B86ED5" w:rsidRPr="00B86ED5" w:rsidRDefault="00B86ED5" w:rsidP="00B13163">
      <w:pPr>
        <w:spacing w:line="240" w:lineRule="auto"/>
        <w:rPr>
          <w:rFonts w:ascii="Arial" w:hAnsi="Arial" w:cs="Arial"/>
        </w:rPr>
      </w:pPr>
    </w:p>
    <w:p w:rsidR="00B86ED5" w:rsidRPr="00B86ED5" w:rsidRDefault="00B86ED5" w:rsidP="00B13163">
      <w:pPr>
        <w:spacing w:line="240" w:lineRule="auto"/>
        <w:rPr>
          <w:rFonts w:ascii="Arial" w:hAnsi="Arial" w:cs="Arial"/>
        </w:rPr>
      </w:pPr>
      <w:r w:rsidRPr="00B86ED5">
        <w:rPr>
          <w:rFonts w:ascii="Arial" w:hAnsi="Arial" w:cs="Arial"/>
        </w:rPr>
        <w:t xml:space="preserve">Clark, A. and Moss, P. (2001) </w:t>
      </w:r>
      <w:proofErr w:type="gramStart"/>
      <w:r w:rsidRPr="00B86ED5">
        <w:rPr>
          <w:rFonts w:ascii="Arial" w:hAnsi="Arial" w:cs="Arial"/>
          <w:i/>
        </w:rPr>
        <w:t>Listening</w:t>
      </w:r>
      <w:proofErr w:type="gramEnd"/>
      <w:r w:rsidRPr="00B86ED5">
        <w:rPr>
          <w:rFonts w:ascii="Arial" w:hAnsi="Arial" w:cs="Arial"/>
          <w:i/>
        </w:rPr>
        <w:t xml:space="preserve"> to Young Children: the mosaic approach, </w:t>
      </w:r>
      <w:smartTag w:uri="urn:schemas-microsoft-com:office:smarttags" w:element="place">
        <w:smartTag w:uri="urn:schemas-microsoft-com:office:smarttags" w:element="City">
          <w:r w:rsidRPr="00B86ED5">
            <w:rPr>
              <w:rFonts w:ascii="Arial" w:hAnsi="Arial" w:cs="Arial"/>
            </w:rPr>
            <w:t>London</w:t>
          </w:r>
        </w:smartTag>
      </w:smartTag>
      <w:r w:rsidRPr="00B86ED5">
        <w:rPr>
          <w:rFonts w:ascii="Arial" w:hAnsi="Arial" w:cs="Arial"/>
        </w:rPr>
        <w:t>, National Children’s Bureau and Joseph Rowntree Foundation</w:t>
      </w:r>
    </w:p>
    <w:p w:rsidR="00B86ED5" w:rsidRPr="00B86ED5" w:rsidRDefault="00B86ED5" w:rsidP="00B13163">
      <w:pPr>
        <w:spacing w:line="240" w:lineRule="auto"/>
        <w:rPr>
          <w:rFonts w:ascii="Arial" w:hAnsi="Arial" w:cs="Arial"/>
        </w:rPr>
      </w:pPr>
    </w:p>
    <w:p w:rsidR="00B86ED5" w:rsidRDefault="00B86ED5" w:rsidP="00B13163">
      <w:pPr>
        <w:spacing w:line="240" w:lineRule="auto"/>
        <w:rPr>
          <w:rFonts w:ascii="Arial" w:hAnsi="Arial" w:cs="Arial"/>
        </w:rPr>
      </w:pPr>
      <w:r w:rsidRPr="00B86ED5">
        <w:rPr>
          <w:rFonts w:ascii="Arial" w:hAnsi="Arial" w:cs="Arial"/>
        </w:rPr>
        <w:t xml:space="preserve">Clark, A. and Moss, P. (2005) </w:t>
      </w:r>
      <w:r w:rsidRPr="00B86ED5">
        <w:rPr>
          <w:rFonts w:ascii="Arial" w:hAnsi="Arial" w:cs="Arial"/>
          <w:i/>
        </w:rPr>
        <w:t xml:space="preserve">Spaces to Play, </w:t>
      </w:r>
      <w:smartTag w:uri="urn:schemas-microsoft-com:office:smarttags" w:element="place">
        <w:smartTag w:uri="urn:schemas-microsoft-com:office:smarttags" w:element="City">
          <w:r w:rsidRPr="00B86ED5">
            <w:rPr>
              <w:rFonts w:ascii="Arial" w:hAnsi="Arial" w:cs="Arial"/>
            </w:rPr>
            <w:t>London</w:t>
          </w:r>
        </w:smartTag>
      </w:smartTag>
      <w:r w:rsidRPr="00B86ED5">
        <w:rPr>
          <w:rFonts w:ascii="Arial" w:hAnsi="Arial" w:cs="Arial"/>
        </w:rPr>
        <w:t>, National Children’s Bureau</w:t>
      </w:r>
    </w:p>
    <w:p w:rsidR="00C617C2" w:rsidRDefault="00C617C2" w:rsidP="00B13163">
      <w:pPr>
        <w:spacing w:line="240" w:lineRule="auto"/>
        <w:rPr>
          <w:rFonts w:ascii="Arial" w:hAnsi="Arial" w:cs="Arial"/>
        </w:rPr>
      </w:pPr>
    </w:p>
    <w:p w:rsidR="00C617C2" w:rsidRPr="00C617C2" w:rsidRDefault="00C617C2" w:rsidP="00B13163">
      <w:pPr>
        <w:spacing w:line="240" w:lineRule="auto"/>
        <w:rPr>
          <w:rFonts w:ascii="Arial" w:hAnsi="Arial" w:cs="Arial"/>
        </w:rPr>
      </w:pPr>
      <w:r>
        <w:rPr>
          <w:rFonts w:ascii="Arial" w:hAnsi="Arial" w:cs="Arial"/>
        </w:rPr>
        <w:t xml:space="preserve">Cockburn, T. (1998) ‘Children and Citizenship in Britain’, </w:t>
      </w:r>
      <w:r>
        <w:rPr>
          <w:rFonts w:ascii="Arial" w:hAnsi="Arial" w:cs="Arial"/>
          <w:i/>
        </w:rPr>
        <w:t xml:space="preserve">Childhood, </w:t>
      </w:r>
      <w:r>
        <w:rPr>
          <w:rFonts w:ascii="Arial" w:hAnsi="Arial" w:cs="Arial"/>
        </w:rPr>
        <w:t>5, (1), pp 99-117</w:t>
      </w:r>
    </w:p>
    <w:p w:rsidR="003F7F95" w:rsidRDefault="003F7F95" w:rsidP="00B13163">
      <w:pPr>
        <w:spacing w:line="240" w:lineRule="auto"/>
        <w:rPr>
          <w:rFonts w:ascii="Arial" w:hAnsi="Arial" w:cs="Arial"/>
        </w:rPr>
      </w:pPr>
    </w:p>
    <w:p w:rsidR="003F7F95" w:rsidRDefault="003F7F95" w:rsidP="00B13163">
      <w:pPr>
        <w:spacing w:line="240" w:lineRule="auto"/>
        <w:rPr>
          <w:rFonts w:ascii="Arial" w:hAnsi="Arial" w:cs="Arial"/>
        </w:rPr>
      </w:pPr>
      <w:r w:rsidRPr="003F7F95">
        <w:rPr>
          <w:rFonts w:ascii="Arial" w:hAnsi="Arial" w:cs="Arial"/>
        </w:rPr>
        <w:t xml:space="preserve">Cook-Sather, A. (2002) ‘Authorising students’ perspectives: toward trust, dialogue and change’ in education, </w:t>
      </w:r>
      <w:r w:rsidRPr="003F7F95">
        <w:rPr>
          <w:rFonts w:ascii="Arial" w:hAnsi="Arial" w:cs="Arial"/>
          <w:i/>
        </w:rPr>
        <w:t xml:space="preserve">Educational Researcher, </w:t>
      </w:r>
      <w:r w:rsidRPr="003F7F95">
        <w:rPr>
          <w:rFonts w:ascii="Arial" w:hAnsi="Arial" w:cs="Arial"/>
        </w:rPr>
        <w:t>31, (4), pp 3-14</w:t>
      </w:r>
    </w:p>
    <w:p w:rsidR="00C617C2" w:rsidRDefault="00C617C2" w:rsidP="00B13163">
      <w:pPr>
        <w:spacing w:line="240" w:lineRule="auto"/>
        <w:rPr>
          <w:rFonts w:ascii="Arial" w:hAnsi="Arial" w:cs="Arial"/>
        </w:rPr>
      </w:pPr>
    </w:p>
    <w:p w:rsidR="00C617C2" w:rsidRDefault="00C617C2" w:rsidP="00B13163">
      <w:pPr>
        <w:spacing w:line="240" w:lineRule="auto"/>
        <w:rPr>
          <w:rFonts w:ascii="Arial" w:hAnsi="Arial" w:cs="Arial"/>
        </w:rPr>
      </w:pPr>
      <w:proofErr w:type="spellStart"/>
      <w:r>
        <w:rPr>
          <w:rFonts w:ascii="Arial" w:hAnsi="Arial" w:cs="Arial"/>
        </w:rPr>
        <w:t>Corsaro</w:t>
      </w:r>
      <w:proofErr w:type="spellEnd"/>
      <w:r>
        <w:rPr>
          <w:rFonts w:ascii="Arial" w:hAnsi="Arial" w:cs="Arial"/>
        </w:rPr>
        <w:t xml:space="preserve">, W. (1997) </w:t>
      </w:r>
      <w:proofErr w:type="gramStart"/>
      <w:r>
        <w:rPr>
          <w:rFonts w:ascii="Arial" w:hAnsi="Arial" w:cs="Arial"/>
          <w:i/>
        </w:rPr>
        <w:t>The</w:t>
      </w:r>
      <w:proofErr w:type="gramEnd"/>
      <w:r>
        <w:rPr>
          <w:rFonts w:ascii="Arial" w:hAnsi="Arial" w:cs="Arial"/>
          <w:i/>
        </w:rPr>
        <w:t xml:space="preserve"> Sociology of Childhood, </w:t>
      </w:r>
      <w:r>
        <w:rPr>
          <w:rFonts w:ascii="Arial" w:hAnsi="Arial" w:cs="Arial"/>
        </w:rPr>
        <w:t>Thousand Oaks, CA, Pine Forge Press</w:t>
      </w:r>
    </w:p>
    <w:p w:rsidR="00CD28DA" w:rsidRDefault="00CD28DA" w:rsidP="00B13163">
      <w:pPr>
        <w:spacing w:line="240" w:lineRule="auto"/>
        <w:rPr>
          <w:rFonts w:ascii="Arial" w:hAnsi="Arial" w:cs="Arial"/>
        </w:rPr>
      </w:pPr>
    </w:p>
    <w:p w:rsidR="00CD28DA" w:rsidRPr="00CD28DA" w:rsidRDefault="00CD28DA" w:rsidP="00B13163">
      <w:pPr>
        <w:spacing w:line="240" w:lineRule="auto"/>
        <w:rPr>
          <w:rFonts w:ascii="Arial" w:hAnsi="Arial" w:cs="Arial"/>
        </w:rPr>
      </w:pPr>
      <w:r>
        <w:rPr>
          <w:rFonts w:ascii="Arial" w:hAnsi="Arial" w:cs="Arial"/>
        </w:rPr>
        <w:t xml:space="preserve">Davies, B. (1991) ‘Friends and Fights’ in M. </w:t>
      </w:r>
      <w:proofErr w:type="spellStart"/>
      <w:r>
        <w:rPr>
          <w:rFonts w:ascii="Arial" w:hAnsi="Arial" w:cs="Arial"/>
        </w:rPr>
        <w:t>Woodhead</w:t>
      </w:r>
      <w:proofErr w:type="spellEnd"/>
      <w:r>
        <w:rPr>
          <w:rFonts w:ascii="Arial" w:hAnsi="Arial" w:cs="Arial"/>
        </w:rPr>
        <w:t>, et al (</w:t>
      </w:r>
      <w:proofErr w:type="spellStart"/>
      <w:proofErr w:type="gramStart"/>
      <w:r>
        <w:rPr>
          <w:rFonts w:ascii="Arial" w:hAnsi="Arial" w:cs="Arial"/>
        </w:rPr>
        <w:t>eds</w:t>
      </w:r>
      <w:proofErr w:type="spellEnd"/>
      <w:proofErr w:type="gramEnd"/>
      <w:r>
        <w:rPr>
          <w:rFonts w:ascii="Arial" w:hAnsi="Arial" w:cs="Arial"/>
        </w:rPr>
        <w:t xml:space="preserve">) </w:t>
      </w:r>
      <w:r>
        <w:rPr>
          <w:rFonts w:ascii="Arial" w:hAnsi="Arial" w:cs="Arial"/>
          <w:i/>
        </w:rPr>
        <w:t xml:space="preserve">Growing up in a Changing Society, </w:t>
      </w:r>
      <w:r w:rsidRPr="00CD28DA">
        <w:rPr>
          <w:rFonts w:ascii="Arial" w:hAnsi="Arial" w:cs="Arial"/>
        </w:rPr>
        <w:t>London, Routledge,</w:t>
      </w:r>
      <w:r>
        <w:rPr>
          <w:rFonts w:ascii="Arial" w:hAnsi="Arial" w:cs="Arial"/>
          <w:i/>
        </w:rPr>
        <w:t xml:space="preserve"> </w:t>
      </w:r>
      <w:r>
        <w:rPr>
          <w:rFonts w:ascii="Arial" w:hAnsi="Arial" w:cs="Arial"/>
        </w:rPr>
        <w:t>pp 243-65</w:t>
      </w:r>
    </w:p>
    <w:p w:rsidR="00C617C2" w:rsidRDefault="00C617C2" w:rsidP="00B13163">
      <w:pPr>
        <w:spacing w:line="240" w:lineRule="auto"/>
        <w:rPr>
          <w:rFonts w:ascii="Arial" w:hAnsi="Arial" w:cs="Arial"/>
        </w:rPr>
      </w:pPr>
    </w:p>
    <w:p w:rsidR="00C617C2" w:rsidRDefault="00C617C2" w:rsidP="00B13163">
      <w:pPr>
        <w:spacing w:line="240" w:lineRule="auto"/>
        <w:rPr>
          <w:rFonts w:ascii="Arial" w:hAnsi="Arial" w:cs="Arial"/>
        </w:rPr>
      </w:pPr>
      <w:r>
        <w:rPr>
          <w:rFonts w:ascii="Arial" w:hAnsi="Arial" w:cs="Arial"/>
        </w:rPr>
        <w:t xml:space="preserve">Devine, D. (1999) ‘Children: Rights and Status in Education – A Socio-Historical </w:t>
      </w:r>
      <w:proofErr w:type="spellStart"/>
      <w:r>
        <w:rPr>
          <w:rFonts w:ascii="Arial" w:hAnsi="Arial" w:cs="Arial"/>
        </w:rPr>
        <w:t>Prespective</w:t>
      </w:r>
      <w:proofErr w:type="spellEnd"/>
      <w:r>
        <w:rPr>
          <w:rFonts w:ascii="Arial" w:hAnsi="Arial" w:cs="Arial"/>
        </w:rPr>
        <w:t xml:space="preserve">’, </w:t>
      </w:r>
      <w:r>
        <w:rPr>
          <w:rFonts w:ascii="Arial" w:hAnsi="Arial" w:cs="Arial"/>
          <w:i/>
        </w:rPr>
        <w:t xml:space="preserve">Irish Educational Studies, </w:t>
      </w:r>
      <w:r>
        <w:rPr>
          <w:rFonts w:ascii="Arial" w:hAnsi="Arial" w:cs="Arial"/>
        </w:rPr>
        <w:t>18, pp 14-29</w:t>
      </w:r>
    </w:p>
    <w:p w:rsidR="00C617C2" w:rsidRDefault="00C617C2" w:rsidP="00B13163">
      <w:pPr>
        <w:spacing w:line="240" w:lineRule="auto"/>
        <w:rPr>
          <w:rFonts w:ascii="Arial" w:hAnsi="Arial" w:cs="Arial"/>
        </w:rPr>
      </w:pPr>
    </w:p>
    <w:p w:rsidR="00C617C2" w:rsidRPr="00C617C2" w:rsidRDefault="00C617C2" w:rsidP="00B13163">
      <w:pPr>
        <w:spacing w:line="240" w:lineRule="auto"/>
        <w:rPr>
          <w:rFonts w:ascii="Arial" w:hAnsi="Arial" w:cs="Arial"/>
        </w:rPr>
      </w:pPr>
      <w:r>
        <w:rPr>
          <w:rFonts w:ascii="Arial" w:hAnsi="Arial" w:cs="Arial"/>
        </w:rPr>
        <w:t xml:space="preserve">Devine, D. (2002) ‘Children’s Citizenship and the Structuring of Adult-Child Relations in the Primary </w:t>
      </w:r>
      <w:proofErr w:type="gramStart"/>
      <w:r>
        <w:rPr>
          <w:rFonts w:ascii="Arial" w:hAnsi="Arial" w:cs="Arial"/>
        </w:rPr>
        <w:t>School’  in</w:t>
      </w:r>
      <w:proofErr w:type="gramEnd"/>
      <w:r>
        <w:rPr>
          <w:rFonts w:ascii="Arial" w:hAnsi="Arial" w:cs="Arial"/>
        </w:rPr>
        <w:t xml:space="preserve"> </w:t>
      </w:r>
      <w:r>
        <w:rPr>
          <w:rFonts w:ascii="Arial" w:hAnsi="Arial" w:cs="Arial"/>
          <w:i/>
        </w:rPr>
        <w:t xml:space="preserve">Childhood, </w:t>
      </w:r>
      <w:r>
        <w:rPr>
          <w:rFonts w:ascii="Arial" w:hAnsi="Arial" w:cs="Arial"/>
        </w:rPr>
        <w:t>9, p 303</w:t>
      </w:r>
    </w:p>
    <w:p w:rsidR="00B86ED5" w:rsidRDefault="00B86ED5" w:rsidP="00B13163">
      <w:pPr>
        <w:spacing w:line="240" w:lineRule="auto"/>
        <w:rPr>
          <w:rFonts w:ascii="Arial" w:hAnsi="Arial" w:cs="Arial"/>
        </w:rPr>
      </w:pPr>
    </w:p>
    <w:p w:rsidR="00B86ED5" w:rsidRPr="00B86ED5" w:rsidRDefault="00B86ED5" w:rsidP="00B13163">
      <w:pPr>
        <w:spacing w:line="240" w:lineRule="auto"/>
        <w:rPr>
          <w:rFonts w:ascii="Arial" w:hAnsi="Arial" w:cs="Arial"/>
        </w:rPr>
      </w:pPr>
      <w:proofErr w:type="spellStart"/>
      <w:r w:rsidRPr="00B86ED5">
        <w:rPr>
          <w:rFonts w:ascii="Arial" w:hAnsi="Arial" w:cs="Arial"/>
        </w:rPr>
        <w:t>Dockett</w:t>
      </w:r>
      <w:proofErr w:type="spellEnd"/>
      <w:r w:rsidRPr="00B86ED5">
        <w:rPr>
          <w:rFonts w:ascii="Arial" w:hAnsi="Arial" w:cs="Arial"/>
        </w:rPr>
        <w:t>, S and Perry, B (1999) ‘</w:t>
      </w:r>
      <w:smartTag w:uri="urn:schemas-microsoft-com:office:smarttags" w:element="place">
        <w:smartTag w:uri="urn:schemas-microsoft-com:office:smarttags" w:element="PlaceName">
          <w:r w:rsidRPr="00B86ED5">
            <w:rPr>
              <w:rFonts w:ascii="Arial" w:hAnsi="Arial" w:cs="Arial"/>
            </w:rPr>
            <w:t>Starting</w:t>
          </w:r>
        </w:smartTag>
        <w:r w:rsidRPr="00B86ED5">
          <w:rPr>
            <w:rFonts w:ascii="Arial" w:hAnsi="Arial" w:cs="Arial"/>
          </w:rPr>
          <w:t xml:space="preserve"> </w:t>
        </w:r>
        <w:smartTag w:uri="urn:schemas-microsoft-com:office:smarttags" w:element="PlaceType">
          <w:r w:rsidRPr="00B86ED5">
            <w:rPr>
              <w:rFonts w:ascii="Arial" w:hAnsi="Arial" w:cs="Arial"/>
            </w:rPr>
            <w:t>School</w:t>
          </w:r>
        </w:smartTag>
      </w:smartTag>
      <w:r w:rsidRPr="00B86ED5">
        <w:rPr>
          <w:rFonts w:ascii="Arial" w:hAnsi="Arial" w:cs="Arial"/>
        </w:rPr>
        <w:t xml:space="preserve">: What do Children Say?’ in </w:t>
      </w:r>
      <w:r w:rsidRPr="00B86ED5">
        <w:rPr>
          <w:rFonts w:ascii="Arial" w:hAnsi="Arial" w:cs="Arial"/>
          <w:i/>
        </w:rPr>
        <w:t xml:space="preserve">Early Childhood Development and Care, </w:t>
      </w:r>
      <w:r w:rsidRPr="00B86ED5">
        <w:rPr>
          <w:rFonts w:ascii="Arial" w:hAnsi="Arial" w:cs="Arial"/>
        </w:rPr>
        <w:t>159, pp 107-119</w:t>
      </w:r>
    </w:p>
    <w:p w:rsidR="00B86ED5" w:rsidRDefault="00B86ED5" w:rsidP="00B13163">
      <w:pPr>
        <w:spacing w:line="240" w:lineRule="auto"/>
        <w:rPr>
          <w:rFonts w:ascii="Arial" w:hAnsi="Arial" w:cs="Arial"/>
        </w:rPr>
      </w:pPr>
    </w:p>
    <w:p w:rsidR="00B86ED5" w:rsidRDefault="00B86ED5" w:rsidP="00B13163">
      <w:pPr>
        <w:spacing w:line="240" w:lineRule="auto"/>
        <w:rPr>
          <w:rFonts w:ascii="Arial" w:hAnsi="Arial" w:cs="Arial"/>
        </w:rPr>
      </w:pPr>
      <w:proofErr w:type="spellStart"/>
      <w:r w:rsidRPr="00B86ED5">
        <w:rPr>
          <w:rFonts w:ascii="Arial" w:hAnsi="Arial" w:cs="Arial"/>
        </w:rPr>
        <w:t>Dockett</w:t>
      </w:r>
      <w:proofErr w:type="spellEnd"/>
      <w:r w:rsidRPr="00B86ED5">
        <w:rPr>
          <w:rFonts w:ascii="Arial" w:hAnsi="Arial" w:cs="Arial"/>
        </w:rPr>
        <w:t>, S and Perry, B (2005) ‘You Need to Know How to Play Safe’: children’s experiences of starting school</w:t>
      </w:r>
      <w:r w:rsidRPr="00B86ED5">
        <w:rPr>
          <w:rFonts w:ascii="Arial" w:hAnsi="Arial" w:cs="Arial"/>
          <w:i/>
        </w:rPr>
        <w:t>, Contemporary Issues in Early Childhood</w:t>
      </w:r>
      <w:r w:rsidRPr="00B86ED5">
        <w:rPr>
          <w:rFonts w:ascii="Arial" w:hAnsi="Arial" w:cs="Arial"/>
        </w:rPr>
        <w:t>, 6, (1), pp 4-17</w:t>
      </w:r>
    </w:p>
    <w:p w:rsidR="00CD28DA" w:rsidRDefault="00CD28DA" w:rsidP="00B13163">
      <w:pPr>
        <w:spacing w:line="240" w:lineRule="auto"/>
        <w:rPr>
          <w:rFonts w:ascii="Arial" w:hAnsi="Arial" w:cs="Arial"/>
        </w:rPr>
      </w:pPr>
    </w:p>
    <w:p w:rsidR="00CD28DA" w:rsidRPr="008F37AB" w:rsidRDefault="00CD28DA" w:rsidP="00B13163">
      <w:pPr>
        <w:spacing w:line="240" w:lineRule="auto"/>
        <w:rPr>
          <w:rFonts w:ascii="Arial" w:hAnsi="Arial" w:cs="Arial"/>
        </w:rPr>
      </w:pPr>
      <w:r>
        <w:rPr>
          <w:rFonts w:ascii="Arial" w:hAnsi="Arial" w:cs="Arial"/>
        </w:rPr>
        <w:t>Dyson, A. (1994) ‘</w:t>
      </w:r>
      <w:proofErr w:type="gramStart"/>
      <w:r>
        <w:rPr>
          <w:rFonts w:ascii="Arial" w:hAnsi="Arial" w:cs="Arial"/>
        </w:rPr>
        <w:t>The</w:t>
      </w:r>
      <w:proofErr w:type="gramEnd"/>
      <w:r>
        <w:rPr>
          <w:rFonts w:ascii="Arial" w:hAnsi="Arial" w:cs="Arial"/>
        </w:rPr>
        <w:t xml:space="preserve"> Ninja, the X-Men, and the Ladies: Playing with Power and Identity in an Urban Primary School</w:t>
      </w:r>
      <w:r w:rsidR="008F37AB">
        <w:rPr>
          <w:rFonts w:ascii="Arial" w:hAnsi="Arial" w:cs="Arial"/>
        </w:rPr>
        <w:t xml:space="preserve">’, </w:t>
      </w:r>
      <w:r w:rsidR="008F37AB">
        <w:rPr>
          <w:rFonts w:ascii="Arial" w:hAnsi="Arial" w:cs="Arial"/>
          <w:i/>
        </w:rPr>
        <w:t xml:space="preserve">Teachers College Record, </w:t>
      </w:r>
      <w:r w:rsidR="008F37AB">
        <w:rPr>
          <w:rFonts w:ascii="Arial" w:hAnsi="Arial" w:cs="Arial"/>
        </w:rPr>
        <w:t>96, (2), pp 219-239</w:t>
      </w:r>
    </w:p>
    <w:p w:rsidR="003F7F95" w:rsidRDefault="003F7F95" w:rsidP="00B13163">
      <w:pPr>
        <w:spacing w:line="240" w:lineRule="auto"/>
        <w:rPr>
          <w:rFonts w:ascii="Arial" w:hAnsi="Arial" w:cs="Arial"/>
        </w:rPr>
      </w:pPr>
    </w:p>
    <w:p w:rsidR="003F7F95" w:rsidRPr="003F7F95" w:rsidRDefault="003F7F95" w:rsidP="00B13163">
      <w:pPr>
        <w:spacing w:line="240" w:lineRule="auto"/>
        <w:rPr>
          <w:rFonts w:ascii="Arial" w:hAnsi="Arial" w:cs="Arial"/>
        </w:rPr>
      </w:pPr>
      <w:proofErr w:type="spellStart"/>
      <w:r w:rsidRPr="003F7F95">
        <w:rPr>
          <w:rFonts w:ascii="Arial" w:hAnsi="Arial" w:cs="Arial"/>
        </w:rPr>
        <w:t>Fasoli</w:t>
      </w:r>
      <w:proofErr w:type="spellEnd"/>
      <w:r w:rsidRPr="003F7F95">
        <w:rPr>
          <w:rFonts w:ascii="Arial" w:hAnsi="Arial" w:cs="Arial"/>
        </w:rPr>
        <w:t xml:space="preserve">, L. (2003) ‘Reading Photographs of Young Children: looking at practices’ </w:t>
      </w:r>
      <w:r w:rsidRPr="003F7F95">
        <w:rPr>
          <w:rFonts w:ascii="Arial" w:hAnsi="Arial" w:cs="Arial"/>
          <w:i/>
        </w:rPr>
        <w:t xml:space="preserve">Contemporary Issues in Early Childhood, </w:t>
      </w:r>
      <w:r w:rsidRPr="003F7F95">
        <w:rPr>
          <w:rFonts w:ascii="Arial" w:hAnsi="Arial" w:cs="Arial"/>
        </w:rPr>
        <w:t>4, (1), pp. 32-47</w:t>
      </w:r>
    </w:p>
    <w:p w:rsidR="003F7F95" w:rsidRPr="003F7F95" w:rsidRDefault="003F7F95" w:rsidP="00B13163">
      <w:pPr>
        <w:spacing w:line="240" w:lineRule="auto"/>
        <w:rPr>
          <w:rFonts w:ascii="Arial" w:hAnsi="Arial" w:cs="Arial"/>
        </w:rPr>
      </w:pPr>
    </w:p>
    <w:p w:rsidR="003F7F95" w:rsidRPr="003F7F95" w:rsidRDefault="003F7F95" w:rsidP="00B13163">
      <w:pPr>
        <w:spacing w:line="240" w:lineRule="auto"/>
        <w:rPr>
          <w:rFonts w:ascii="Arial" w:hAnsi="Arial" w:cs="Arial"/>
        </w:rPr>
      </w:pPr>
      <w:r w:rsidRPr="003F7F95">
        <w:rPr>
          <w:rFonts w:ascii="Arial" w:hAnsi="Arial" w:cs="Arial"/>
        </w:rPr>
        <w:t xml:space="preserve">Featherstone, S. (2004) ‘Smooth Transitions’ in </w:t>
      </w:r>
      <w:r w:rsidRPr="003F7F95">
        <w:rPr>
          <w:rFonts w:ascii="Arial" w:hAnsi="Arial" w:cs="Arial"/>
          <w:i/>
        </w:rPr>
        <w:t xml:space="preserve">Nursery World, </w:t>
      </w:r>
      <w:r w:rsidRPr="003F7F95">
        <w:rPr>
          <w:rFonts w:ascii="Arial" w:hAnsi="Arial" w:cs="Arial"/>
        </w:rPr>
        <w:t>104, (3919), pp 14-15</w:t>
      </w:r>
    </w:p>
    <w:p w:rsidR="00B86ED5" w:rsidRDefault="00B86ED5" w:rsidP="00B13163">
      <w:pPr>
        <w:spacing w:after="40" w:line="240" w:lineRule="auto"/>
        <w:rPr>
          <w:rFonts w:ascii="Arial" w:hAnsi="Arial" w:cs="Arial"/>
        </w:rPr>
      </w:pPr>
    </w:p>
    <w:p w:rsidR="00B86ED5" w:rsidRDefault="00B86ED5" w:rsidP="00B13163">
      <w:pPr>
        <w:spacing w:after="40" w:line="240" w:lineRule="auto"/>
        <w:rPr>
          <w:rFonts w:ascii="Arial" w:hAnsi="Arial" w:cs="Arial"/>
          <w:i/>
        </w:rPr>
      </w:pPr>
      <w:r>
        <w:rPr>
          <w:rFonts w:ascii="Arial" w:hAnsi="Arial" w:cs="Arial"/>
        </w:rPr>
        <w:lastRenderedPageBreak/>
        <w:t xml:space="preserve">Fisher, J. (2010) </w:t>
      </w:r>
      <w:r>
        <w:rPr>
          <w:rFonts w:ascii="Arial" w:hAnsi="Arial" w:cs="Arial"/>
          <w:i/>
        </w:rPr>
        <w:t>Moving on to Key Stage 1: Improving Transition from the Early Years Foundation Stage</w:t>
      </w:r>
    </w:p>
    <w:p w:rsidR="008F37AB" w:rsidRDefault="008F37AB" w:rsidP="00B13163">
      <w:pPr>
        <w:spacing w:after="40" w:line="240" w:lineRule="auto"/>
        <w:rPr>
          <w:rFonts w:ascii="Arial" w:hAnsi="Arial" w:cs="Arial"/>
          <w:i/>
        </w:rPr>
      </w:pPr>
    </w:p>
    <w:p w:rsidR="008F37AB" w:rsidRPr="008F37AB" w:rsidRDefault="008F37AB" w:rsidP="00B13163">
      <w:pPr>
        <w:spacing w:after="40" w:line="240" w:lineRule="auto"/>
        <w:rPr>
          <w:rFonts w:ascii="Arial" w:hAnsi="Arial" w:cs="Arial"/>
        </w:rPr>
      </w:pPr>
      <w:r>
        <w:rPr>
          <w:rFonts w:ascii="Arial" w:hAnsi="Arial" w:cs="Arial"/>
        </w:rPr>
        <w:t xml:space="preserve">Foucault, M. (1979) </w:t>
      </w:r>
      <w:r>
        <w:rPr>
          <w:rFonts w:ascii="Arial" w:hAnsi="Arial" w:cs="Arial"/>
          <w:i/>
        </w:rPr>
        <w:t xml:space="preserve">Discipline and Punish: The Birth of the Prison, </w:t>
      </w:r>
      <w:r>
        <w:rPr>
          <w:rFonts w:ascii="Arial" w:hAnsi="Arial" w:cs="Arial"/>
        </w:rPr>
        <w:t>New York, Random House</w:t>
      </w:r>
    </w:p>
    <w:p w:rsidR="00CD28DA" w:rsidRDefault="00CD28DA" w:rsidP="00B13163">
      <w:pPr>
        <w:spacing w:after="40" w:line="240" w:lineRule="auto"/>
        <w:rPr>
          <w:rFonts w:ascii="Arial" w:hAnsi="Arial" w:cs="Arial"/>
          <w:i/>
        </w:rPr>
      </w:pPr>
    </w:p>
    <w:p w:rsidR="00CD28DA" w:rsidRPr="00CD28DA" w:rsidRDefault="00CD28DA" w:rsidP="00B13163">
      <w:pPr>
        <w:spacing w:after="40" w:line="240" w:lineRule="auto"/>
        <w:rPr>
          <w:rFonts w:ascii="Arial" w:hAnsi="Arial" w:cs="Arial"/>
        </w:rPr>
      </w:pPr>
      <w:r>
        <w:rPr>
          <w:rFonts w:ascii="Arial" w:hAnsi="Arial" w:cs="Arial"/>
        </w:rPr>
        <w:t xml:space="preserve">Giddens, A. (1976) </w:t>
      </w:r>
      <w:r>
        <w:rPr>
          <w:rFonts w:ascii="Arial" w:hAnsi="Arial" w:cs="Arial"/>
          <w:i/>
        </w:rPr>
        <w:t xml:space="preserve">New Rules of Sociological Method: A Positive Critique of Interpretative Sociologies, </w:t>
      </w:r>
      <w:r>
        <w:rPr>
          <w:rFonts w:ascii="Arial" w:hAnsi="Arial" w:cs="Arial"/>
        </w:rPr>
        <w:t>London, Hutchinson</w:t>
      </w:r>
    </w:p>
    <w:p w:rsidR="00CD28DA" w:rsidRDefault="00CD28DA" w:rsidP="00B13163">
      <w:pPr>
        <w:spacing w:after="40" w:line="240" w:lineRule="auto"/>
        <w:rPr>
          <w:rFonts w:ascii="Arial" w:hAnsi="Arial" w:cs="Arial"/>
          <w:i/>
        </w:rPr>
      </w:pPr>
    </w:p>
    <w:p w:rsidR="00CD28DA" w:rsidRDefault="00CD28DA" w:rsidP="00B13163">
      <w:pPr>
        <w:spacing w:after="40" w:line="240" w:lineRule="auto"/>
        <w:rPr>
          <w:rFonts w:ascii="Arial" w:hAnsi="Arial" w:cs="Arial"/>
        </w:rPr>
      </w:pPr>
      <w:r>
        <w:rPr>
          <w:rFonts w:ascii="Arial" w:hAnsi="Arial" w:cs="Arial"/>
        </w:rPr>
        <w:t xml:space="preserve">Giddens, A. (1984) </w:t>
      </w:r>
      <w:proofErr w:type="gramStart"/>
      <w:r>
        <w:rPr>
          <w:rFonts w:ascii="Arial" w:hAnsi="Arial" w:cs="Arial"/>
          <w:i/>
        </w:rPr>
        <w:t>The</w:t>
      </w:r>
      <w:proofErr w:type="gramEnd"/>
      <w:r>
        <w:rPr>
          <w:rFonts w:ascii="Arial" w:hAnsi="Arial" w:cs="Arial"/>
          <w:i/>
        </w:rPr>
        <w:t xml:space="preserve"> Constitution of Society: Outline of the Theory of Structuration, </w:t>
      </w:r>
      <w:r>
        <w:rPr>
          <w:rFonts w:ascii="Arial" w:hAnsi="Arial" w:cs="Arial"/>
        </w:rPr>
        <w:t>LA, University of California Press</w:t>
      </w:r>
    </w:p>
    <w:p w:rsidR="00B13163" w:rsidRDefault="00B13163" w:rsidP="00B13163">
      <w:pPr>
        <w:spacing w:after="40" w:line="240" w:lineRule="auto"/>
        <w:rPr>
          <w:rFonts w:ascii="Arial" w:hAnsi="Arial" w:cs="Arial"/>
        </w:rPr>
      </w:pPr>
    </w:p>
    <w:p w:rsidR="00B13163" w:rsidRPr="00B13163" w:rsidRDefault="00B13163" w:rsidP="00B13163">
      <w:pPr>
        <w:spacing w:line="240" w:lineRule="auto"/>
        <w:rPr>
          <w:rFonts w:ascii="Arial" w:hAnsi="Arial" w:cs="Arial"/>
        </w:rPr>
      </w:pPr>
      <w:r w:rsidRPr="00B13163">
        <w:rPr>
          <w:rFonts w:ascii="Arial" w:hAnsi="Arial" w:cs="Arial"/>
        </w:rPr>
        <w:t xml:space="preserve">Jackson, A. Y. and </w:t>
      </w:r>
      <w:proofErr w:type="spellStart"/>
      <w:r w:rsidRPr="00B13163">
        <w:rPr>
          <w:rFonts w:ascii="Arial" w:hAnsi="Arial" w:cs="Arial"/>
        </w:rPr>
        <w:t>Mazzei</w:t>
      </w:r>
      <w:proofErr w:type="spellEnd"/>
      <w:r w:rsidRPr="00B13163">
        <w:rPr>
          <w:rFonts w:ascii="Arial" w:hAnsi="Arial" w:cs="Arial"/>
        </w:rPr>
        <w:t xml:space="preserve">, L. A. (2008) ‘Experience and ‘I’ in </w:t>
      </w:r>
      <w:proofErr w:type="spellStart"/>
      <w:r w:rsidRPr="00B13163">
        <w:rPr>
          <w:rFonts w:ascii="Arial" w:hAnsi="Arial" w:cs="Arial"/>
        </w:rPr>
        <w:t>Autoethnography</w:t>
      </w:r>
      <w:proofErr w:type="spellEnd"/>
      <w:r w:rsidRPr="00B13163">
        <w:rPr>
          <w:rFonts w:ascii="Arial" w:hAnsi="Arial" w:cs="Arial"/>
        </w:rPr>
        <w:t xml:space="preserve">: A Deconstruction’ in </w:t>
      </w:r>
      <w:r w:rsidRPr="00B13163">
        <w:rPr>
          <w:rFonts w:ascii="Arial" w:hAnsi="Arial" w:cs="Arial"/>
          <w:i/>
        </w:rPr>
        <w:t xml:space="preserve">International Review of Qualitative Research, </w:t>
      </w:r>
      <w:r w:rsidRPr="00B13163">
        <w:rPr>
          <w:rFonts w:ascii="Arial" w:hAnsi="Arial" w:cs="Arial"/>
        </w:rPr>
        <w:t>1, 3, pp 299-318</w:t>
      </w:r>
    </w:p>
    <w:p w:rsidR="00CD28DA" w:rsidRDefault="00CD28DA" w:rsidP="00B13163">
      <w:pPr>
        <w:spacing w:after="40" w:line="240" w:lineRule="auto"/>
        <w:rPr>
          <w:rFonts w:ascii="Arial" w:hAnsi="Arial" w:cs="Arial"/>
        </w:rPr>
      </w:pPr>
    </w:p>
    <w:p w:rsidR="00CD28DA" w:rsidRPr="00CD28DA" w:rsidRDefault="00CD28DA" w:rsidP="00B13163">
      <w:pPr>
        <w:spacing w:after="40" w:line="240" w:lineRule="auto"/>
        <w:rPr>
          <w:rFonts w:ascii="Arial" w:hAnsi="Arial" w:cs="Arial"/>
        </w:rPr>
      </w:pPr>
      <w:r>
        <w:rPr>
          <w:rFonts w:ascii="Arial" w:hAnsi="Arial" w:cs="Arial"/>
        </w:rPr>
        <w:t xml:space="preserve">James, A., Jenks, C. and </w:t>
      </w:r>
      <w:proofErr w:type="spellStart"/>
      <w:r>
        <w:rPr>
          <w:rFonts w:ascii="Arial" w:hAnsi="Arial" w:cs="Arial"/>
        </w:rPr>
        <w:t>Prout</w:t>
      </w:r>
      <w:proofErr w:type="spellEnd"/>
      <w:r>
        <w:rPr>
          <w:rFonts w:ascii="Arial" w:hAnsi="Arial" w:cs="Arial"/>
        </w:rPr>
        <w:t xml:space="preserve">, A. (1998) </w:t>
      </w:r>
      <w:r>
        <w:rPr>
          <w:rFonts w:ascii="Arial" w:hAnsi="Arial" w:cs="Arial"/>
          <w:i/>
        </w:rPr>
        <w:t xml:space="preserve">Theorising Childhood, </w:t>
      </w:r>
      <w:r w:rsidRPr="00CD28DA">
        <w:rPr>
          <w:rFonts w:ascii="Arial" w:hAnsi="Arial" w:cs="Arial"/>
        </w:rPr>
        <w:t>Oxford, Polity Press</w:t>
      </w:r>
    </w:p>
    <w:p w:rsidR="003F7F95" w:rsidRDefault="003F7F95" w:rsidP="00B13163">
      <w:pPr>
        <w:spacing w:after="40" w:line="240" w:lineRule="auto"/>
        <w:rPr>
          <w:rFonts w:ascii="Arial" w:hAnsi="Arial" w:cs="Arial"/>
          <w:i/>
        </w:rPr>
      </w:pPr>
    </w:p>
    <w:p w:rsidR="003F7F95" w:rsidRPr="003F7F95" w:rsidRDefault="003F7F95" w:rsidP="00B13163">
      <w:pPr>
        <w:spacing w:line="240" w:lineRule="auto"/>
        <w:rPr>
          <w:rFonts w:ascii="Arial" w:hAnsi="Arial" w:cs="Arial"/>
        </w:rPr>
      </w:pPr>
      <w:r w:rsidRPr="003F7F95">
        <w:rPr>
          <w:rFonts w:ascii="Arial" w:hAnsi="Arial" w:cs="Arial"/>
        </w:rPr>
        <w:t xml:space="preserve">James, A. and </w:t>
      </w:r>
      <w:proofErr w:type="spellStart"/>
      <w:r w:rsidRPr="003F7F95">
        <w:rPr>
          <w:rFonts w:ascii="Arial" w:hAnsi="Arial" w:cs="Arial"/>
        </w:rPr>
        <w:t>Prout</w:t>
      </w:r>
      <w:proofErr w:type="spellEnd"/>
      <w:r w:rsidRPr="003F7F95">
        <w:rPr>
          <w:rFonts w:ascii="Arial" w:hAnsi="Arial" w:cs="Arial"/>
        </w:rPr>
        <w:t xml:space="preserve">, A. (1990) </w:t>
      </w:r>
      <w:r w:rsidRPr="003F7F95">
        <w:rPr>
          <w:rFonts w:ascii="Arial" w:hAnsi="Arial" w:cs="Arial"/>
          <w:i/>
        </w:rPr>
        <w:t xml:space="preserve">Constructing and Reconstructing Childhood: Contemporary issues in sociological study of childhood, </w:t>
      </w:r>
      <w:smartTag w:uri="urn:schemas-microsoft-com:office:smarttags" w:element="City">
        <w:smartTag w:uri="urn:schemas-microsoft-com:office:smarttags" w:element="place">
          <w:r w:rsidRPr="003F7F95">
            <w:rPr>
              <w:rFonts w:ascii="Arial" w:hAnsi="Arial" w:cs="Arial"/>
            </w:rPr>
            <w:t>London</w:t>
          </w:r>
        </w:smartTag>
      </w:smartTag>
      <w:r w:rsidRPr="003F7F95">
        <w:rPr>
          <w:rFonts w:ascii="Arial" w:hAnsi="Arial" w:cs="Arial"/>
        </w:rPr>
        <w:t>, Routledge</w:t>
      </w:r>
    </w:p>
    <w:p w:rsidR="003F7F95" w:rsidRDefault="003F7F95" w:rsidP="00B13163">
      <w:pPr>
        <w:spacing w:after="40" w:line="240" w:lineRule="auto"/>
        <w:rPr>
          <w:rFonts w:ascii="Arial" w:hAnsi="Arial" w:cs="Arial"/>
          <w:i/>
        </w:rPr>
      </w:pPr>
    </w:p>
    <w:p w:rsidR="003F7F95" w:rsidRDefault="003F7F95" w:rsidP="00B13163">
      <w:pPr>
        <w:spacing w:line="240" w:lineRule="auto"/>
        <w:rPr>
          <w:rFonts w:ascii="Arial" w:hAnsi="Arial" w:cs="Arial"/>
        </w:rPr>
      </w:pPr>
      <w:proofErr w:type="spellStart"/>
      <w:r w:rsidRPr="003F7F95">
        <w:rPr>
          <w:rFonts w:ascii="Arial" w:hAnsi="Arial" w:cs="Arial"/>
        </w:rPr>
        <w:t>Kellett</w:t>
      </w:r>
      <w:proofErr w:type="spellEnd"/>
      <w:r w:rsidRPr="003F7F95">
        <w:rPr>
          <w:rFonts w:ascii="Arial" w:hAnsi="Arial" w:cs="Arial"/>
        </w:rPr>
        <w:t xml:space="preserve">, M. (2005) </w:t>
      </w:r>
      <w:r w:rsidRPr="003F7F95">
        <w:rPr>
          <w:rFonts w:ascii="Arial" w:hAnsi="Arial" w:cs="Arial"/>
          <w:i/>
        </w:rPr>
        <w:t xml:space="preserve">How to Develop Children as Researchers, </w:t>
      </w:r>
      <w:smartTag w:uri="urn:schemas-microsoft-com:office:smarttags" w:element="place">
        <w:smartTag w:uri="urn:schemas-microsoft-com:office:smarttags" w:element="City">
          <w:r w:rsidRPr="003F7F95">
            <w:rPr>
              <w:rFonts w:ascii="Arial" w:hAnsi="Arial" w:cs="Arial"/>
            </w:rPr>
            <w:t>London</w:t>
          </w:r>
        </w:smartTag>
      </w:smartTag>
      <w:r w:rsidRPr="003F7F95">
        <w:rPr>
          <w:rFonts w:ascii="Arial" w:hAnsi="Arial" w:cs="Arial"/>
        </w:rPr>
        <w:t>, PCP</w:t>
      </w:r>
    </w:p>
    <w:p w:rsidR="003F7F95" w:rsidRDefault="003F7F95" w:rsidP="00B13163">
      <w:pPr>
        <w:spacing w:line="240" w:lineRule="auto"/>
        <w:rPr>
          <w:rFonts w:ascii="Arial" w:hAnsi="Arial" w:cs="Arial"/>
        </w:rPr>
      </w:pPr>
    </w:p>
    <w:p w:rsidR="003F7F95" w:rsidRPr="003F7F95" w:rsidRDefault="003F7F95" w:rsidP="00B13163">
      <w:pPr>
        <w:spacing w:line="240" w:lineRule="auto"/>
        <w:rPr>
          <w:rFonts w:ascii="Arial" w:hAnsi="Arial" w:cs="Arial"/>
        </w:rPr>
      </w:pPr>
      <w:proofErr w:type="spellStart"/>
      <w:r w:rsidRPr="003F7F95">
        <w:rPr>
          <w:rFonts w:ascii="Arial" w:hAnsi="Arial" w:cs="Arial"/>
        </w:rPr>
        <w:t>Lansdown</w:t>
      </w:r>
      <w:proofErr w:type="spellEnd"/>
      <w:r w:rsidRPr="003F7F95">
        <w:rPr>
          <w:rFonts w:ascii="Arial" w:hAnsi="Arial" w:cs="Arial"/>
        </w:rPr>
        <w:t xml:space="preserve">, G. (1996) ‘The U Convention on the Rights on the Child – Progress in the </w:t>
      </w:r>
      <w:smartTag w:uri="urn:schemas-microsoft-com:office:smarttags" w:element="country-region">
        <w:r w:rsidRPr="003F7F95">
          <w:rPr>
            <w:rFonts w:ascii="Arial" w:hAnsi="Arial" w:cs="Arial"/>
          </w:rPr>
          <w:t>UK</w:t>
        </w:r>
      </w:smartTag>
      <w:r w:rsidRPr="003F7F95">
        <w:rPr>
          <w:rFonts w:ascii="Arial" w:hAnsi="Arial" w:cs="Arial"/>
        </w:rPr>
        <w:t xml:space="preserve">’ in C. </w:t>
      </w:r>
      <w:proofErr w:type="spellStart"/>
      <w:r w:rsidRPr="003F7F95">
        <w:rPr>
          <w:rFonts w:ascii="Arial" w:hAnsi="Arial" w:cs="Arial"/>
        </w:rPr>
        <w:t>Nutbrown</w:t>
      </w:r>
      <w:proofErr w:type="spellEnd"/>
      <w:r w:rsidRPr="003F7F95">
        <w:rPr>
          <w:rFonts w:ascii="Arial" w:hAnsi="Arial" w:cs="Arial"/>
        </w:rPr>
        <w:t xml:space="preserve"> (Ed), </w:t>
      </w:r>
      <w:r w:rsidRPr="003F7F95">
        <w:rPr>
          <w:rFonts w:ascii="Arial" w:hAnsi="Arial" w:cs="Arial"/>
          <w:i/>
        </w:rPr>
        <w:t xml:space="preserve">Children’s Rights and Early Education, </w:t>
      </w:r>
      <w:smartTag w:uri="urn:schemas-microsoft-com:office:smarttags" w:element="place">
        <w:smartTag w:uri="urn:schemas-microsoft-com:office:smarttags" w:element="City">
          <w:r w:rsidRPr="003F7F95">
            <w:rPr>
              <w:rFonts w:ascii="Arial" w:hAnsi="Arial" w:cs="Arial"/>
            </w:rPr>
            <w:t>London</w:t>
          </w:r>
        </w:smartTag>
      </w:smartTag>
      <w:r w:rsidRPr="003F7F95">
        <w:rPr>
          <w:rFonts w:ascii="Arial" w:hAnsi="Arial" w:cs="Arial"/>
        </w:rPr>
        <w:t>, PCP</w:t>
      </w:r>
    </w:p>
    <w:p w:rsidR="003F7F95" w:rsidRDefault="003F7F95" w:rsidP="00B13163">
      <w:pPr>
        <w:spacing w:line="240" w:lineRule="auto"/>
        <w:rPr>
          <w:rFonts w:ascii="Arial" w:hAnsi="Arial" w:cs="Arial"/>
        </w:rPr>
      </w:pPr>
    </w:p>
    <w:p w:rsidR="003F7F95" w:rsidRDefault="003F7F95" w:rsidP="00B13163">
      <w:pPr>
        <w:spacing w:line="240" w:lineRule="auto"/>
        <w:rPr>
          <w:rFonts w:ascii="Arial" w:hAnsi="Arial" w:cs="Arial"/>
        </w:rPr>
      </w:pPr>
      <w:proofErr w:type="spellStart"/>
      <w:r w:rsidRPr="003F7F95">
        <w:rPr>
          <w:rFonts w:ascii="Arial" w:hAnsi="Arial" w:cs="Arial"/>
        </w:rPr>
        <w:t>Margetts</w:t>
      </w:r>
      <w:proofErr w:type="spellEnd"/>
      <w:r w:rsidRPr="003F7F95">
        <w:rPr>
          <w:rFonts w:ascii="Arial" w:hAnsi="Arial" w:cs="Arial"/>
        </w:rPr>
        <w:t xml:space="preserve"> K. (2006) </w:t>
      </w:r>
      <w:r w:rsidRPr="003F7F95">
        <w:rPr>
          <w:rFonts w:ascii="Arial" w:hAnsi="Arial" w:cs="Arial"/>
          <w:iCs/>
        </w:rPr>
        <w:t>‘Teachers should explain what they mean": What new children need to know about starting school’</w:t>
      </w:r>
      <w:r w:rsidRPr="003F7F95">
        <w:rPr>
          <w:rFonts w:ascii="Arial" w:hAnsi="Arial" w:cs="Arial"/>
        </w:rPr>
        <w:t xml:space="preserve">.  Paper presented at the EECERA 16th Annual Conference </w:t>
      </w:r>
      <w:proofErr w:type="gramStart"/>
      <w:r w:rsidRPr="003F7F95">
        <w:rPr>
          <w:rFonts w:ascii="Arial" w:hAnsi="Arial" w:cs="Arial"/>
        </w:rPr>
        <w:t>Reykjavik ,</w:t>
      </w:r>
      <w:proofErr w:type="gramEnd"/>
      <w:r w:rsidRPr="003F7F95">
        <w:rPr>
          <w:rFonts w:ascii="Arial" w:hAnsi="Arial" w:cs="Arial"/>
        </w:rPr>
        <w:t xml:space="preserve"> Iceland, 30 August – 2 September</w:t>
      </w:r>
    </w:p>
    <w:p w:rsidR="008F37AB" w:rsidRDefault="008F37AB" w:rsidP="00B13163">
      <w:pPr>
        <w:spacing w:line="240" w:lineRule="auto"/>
        <w:rPr>
          <w:rFonts w:ascii="Arial" w:hAnsi="Arial" w:cs="Arial"/>
        </w:rPr>
      </w:pPr>
    </w:p>
    <w:p w:rsidR="008F37AB" w:rsidRPr="008F37AB" w:rsidRDefault="008F37AB" w:rsidP="00B13163">
      <w:pPr>
        <w:spacing w:line="240" w:lineRule="auto"/>
        <w:rPr>
          <w:rFonts w:ascii="Arial" w:hAnsi="Arial" w:cs="Arial"/>
        </w:rPr>
      </w:pPr>
      <w:r>
        <w:rPr>
          <w:rFonts w:ascii="Arial" w:hAnsi="Arial" w:cs="Arial"/>
        </w:rPr>
        <w:t xml:space="preserve">McNamee, S. (2000) ‘Foucault’s Heterotopia and Children’s Everyday Lives’ in </w:t>
      </w:r>
      <w:r>
        <w:rPr>
          <w:rFonts w:ascii="Arial" w:hAnsi="Arial" w:cs="Arial"/>
          <w:i/>
        </w:rPr>
        <w:t xml:space="preserve">Childhood, </w:t>
      </w:r>
      <w:r>
        <w:rPr>
          <w:rFonts w:ascii="Arial" w:hAnsi="Arial" w:cs="Arial"/>
        </w:rPr>
        <w:t>7, (4), pp 479-492</w:t>
      </w:r>
    </w:p>
    <w:p w:rsidR="003F7F95" w:rsidRDefault="003F7F95" w:rsidP="00B13163">
      <w:pPr>
        <w:spacing w:line="240" w:lineRule="auto"/>
        <w:rPr>
          <w:rFonts w:ascii="Arial" w:hAnsi="Arial" w:cs="Arial"/>
        </w:rPr>
      </w:pPr>
    </w:p>
    <w:p w:rsidR="003F7F95" w:rsidRPr="003F7F95" w:rsidRDefault="003F7F95" w:rsidP="00B13163">
      <w:pPr>
        <w:spacing w:line="240" w:lineRule="auto"/>
        <w:rPr>
          <w:rFonts w:ascii="Arial" w:hAnsi="Arial" w:cs="Arial"/>
        </w:rPr>
      </w:pPr>
      <w:r w:rsidRPr="003F7F95">
        <w:rPr>
          <w:rFonts w:ascii="Arial" w:hAnsi="Arial" w:cs="Arial"/>
        </w:rPr>
        <w:t xml:space="preserve">Middleton, J.A., Sawada, D., Judson, E., Bloom, </w:t>
      </w:r>
      <w:smartTag w:uri="urn:schemas-microsoft-com:office:smarttags" w:element="place">
        <w:r w:rsidRPr="003F7F95">
          <w:rPr>
            <w:rFonts w:ascii="Arial" w:hAnsi="Arial" w:cs="Arial"/>
          </w:rPr>
          <w:t>I.</w:t>
        </w:r>
      </w:smartTag>
      <w:r w:rsidRPr="003F7F95">
        <w:rPr>
          <w:rFonts w:ascii="Arial" w:hAnsi="Arial" w:cs="Arial"/>
        </w:rPr>
        <w:t xml:space="preserve"> and Turley, J. (2002) ‘Relationships build reform: treating classroom research as emergent systems’ in L.E. English (Ed) </w:t>
      </w:r>
      <w:r w:rsidRPr="003F7F95">
        <w:rPr>
          <w:rFonts w:ascii="Arial" w:hAnsi="Arial" w:cs="Arial"/>
          <w:i/>
        </w:rPr>
        <w:t xml:space="preserve">Handbook of International Research in Mathematics Education, </w:t>
      </w:r>
      <w:r w:rsidRPr="003F7F95">
        <w:rPr>
          <w:rFonts w:ascii="Arial" w:hAnsi="Arial" w:cs="Arial"/>
        </w:rPr>
        <w:t>Mahwah, Erlbaum, pp 409-431</w:t>
      </w:r>
    </w:p>
    <w:p w:rsidR="003F7F95" w:rsidRDefault="003F7F95" w:rsidP="00B13163">
      <w:pPr>
        <w:spacing w:line="240" w:lineRule="auto"/>
        <w:rPr>
          <w:rFonts w:ascii="Arial" w:hAnsi="Arial" w:cs="Arial"/>
        </w:rPr>
      </w:pPr>
    </w:p>
    <w:p w:rsidR="003F7F95" w:rsidRDefault="003F7F95" w:rsidP="00B13163">
      <w:pPr>
        <w:spacing w:line="240" w:lineRule="auto"/>
        <w:rPr>
          <w:rFonts w:ascii="Arial" w:hAnsi="Arial" w:cs="Arial"/>
        </w:rPr>
      </w:pPr>
      <w:r w:rsidRPr="003F7F95">
        <w:rPr>
          <w:rFonts w:ascii="Arial" w:hAnsi="Arial" w:cs="Arial"/>
        </w:rPr>
        <w:t xml:space="preserve">Miles, M.B. and </w:t>
      </w:r>
      <w:proofErr w:type="spellStart"/>
      <w:r w:rsidRPr="003F7F95">
        <w:rPr>
          <w:rFonts w:ascii="Arial" w:hAnsi="Arial" w:cs="Arial"/>
        </w:rPr>
        <w:t>Hubermann</w:t>
      </w:r>
      <w:proofErr w:type="spellEnd"/>
      <w:r w:rsidRPr="003F7F95">
        <w:rPr>
          <w:rFonts w:ascii="Arial" w:hAnsi="Arial" w:cs="Arial"/>
        </w:rPr>
        <w:t xml:space="preserve">, A.M. (1994) </w:t>
      </w:r>
      <w:r w:rsidRPr="003F7F95">
        <w:rPr>
          <w:rFonts w:ascii="Arial" w:hAnsi="Arial" w:cs="Arial"/>
          <w:i/>
        </w:rPr>
        <w:t xml:space="preserve">Qualitative Data Analysis: a sourcebook for new methods, </w:t>
      </w:r>
      <w:smartTag w:uri="urn:schemas-microsoft-com:office:smarttags" w:element="place">
        <w:smartTag w:uri="urn:schemas-microsoft-com:office:smarttags" w:element="City">
          <w:r w:rsidRPr="003F7F95">
            <w:rPr>
              <w:rFonts w:ascii="Arial" w:hAnsi="Arial" w:cs="Arial"/>
            </w:rPr>
            <w:t>London</w:t>
          </w:r>
        </w:smartTag>
      </w:smartTag>
      <w:r w:rsidRPr="003F7F95">
        <w:rPr>
          <w:rFonts w:ascii="Arial" w:hAnsi="Arial" w:cs="Arial"/>
        </w:rPr>
        <w:t>, SAGE</w:t>
      </w:r>
    </w:p>
    <w:p w:rsidR="008F37AB" w:rsidRDefault="008F37AB" w:rsidP="00B13163">
      <w:pPr>
        <w:spacing w:line="240" w:lineRule="auto"/>
        <w:rPr>
          <w:rFonts w:ascii="Arial" w:hAnsi="Arial" w:cs="Arial"/>
        </w:rPr>
      </w:pPr>
    </w:p>
    <w:p w:rsidR="008F37AB" w:rsidRPr="008F37AB" w:rsidRDefault="008F37AB" w:rsidP="00B13163">
      <w:pPr>
        <w:spacing w:line="240" w:lineRule="auto"/>
        <w:rPr>
          <w:rFonts w:ascii="Arial" w:hAnsi="Arial" w:cs="Arial"/>
        </w:rPr>
      </w:pPr>
      <w:r>
        <w:rPr>
          <w:rFonts w:ascii="Arial" w:hAnsi="Arial" w:cs="Arial"/>
        </w:rPr>
        <w:t xml:space="preserve">Opie, I. (1994) </w:t>
      </w:r>
      <w:proofErr w:type="gramStart"/>
      <w:r>
        <w:rPr>
          <w:rFonts w:ascii="Arial" w:hAnsi="Arial" w:cs="Arial"/>
          <w:i/>
        </w:rPr>
        <w:t>The</w:t>
      </w:r>
      <w:proofErr w:type="gramEnd"/>
      <w:r>
        <w:rPr>
          <w:rFonts w:ascii="Arial" w:hAnsi="Arial" w:cs="Arial"/>
          <w:i/>
        </w:rPr>
        <w:t xml:space="preserve"> People in the Playground, </w:t>
      </w:r>
      <w:r>
        <w:rPr>
          <w:rFonts w:ascii="Arial" w:hAnsi="Arial" w:cs="Arial"/>
        </w:rPr>
        <w:t>Oxford, Oxford University Press</w:t>
      </w:r>
    </w:p>
    <w:p w:rsidR="00B86ED5" w:rsidRDefault="00B86ED5" w:rsidP="00B13163">
      <w:pPr>
        <w:spacing w:after="40" w:line="240" w:lineRule="auto"/>
        <w:rPr>
          <w:rFonts w:ascii="Arial" w:hAnsi="Arial" w:cs="Arial"/>
          <w:i/>
        </w:rPr>
      </w:pPr>
    </w:p>
    <w:p w:rsidR="00B86ED5" w:rsidRDefault="00B86ED5" w:rsidP="00B13163">
      <w:pPr>
        <w:spacing w:line="240" w:lineRule="auto"/>
        <w:rPr>
          <w:rFonts w:ascii="Arial" w:hAnsi="Arial" w:cs="Arial"/>
        </w:rPr>
      </w:pPr>
      <w:r w:rsidRPr="00B86ED5">
        <w:rPr>
          <w:rFonts w:ascii="Arial" w:hAnsi="Arial" w:cs="Arial"/>
        </w:rPr>
        <w:lastRenderedPageBreak/>
        <w:t xml:space="preserve">Perry, B., </w:t>
      </w:r>
      <w:proofErr w:type="spellStart"/>
      <w:r w:rsidRPr="00B86ED5">
        <w:rPr>
          <w:rFonts w:ascii="Arial" w:hAnsi="Arial" w:cs="Arial"/>
        </w:rPr>
        <w:t>Dockett</w:t>
      </w:r>
      <w:proofErr w:type="spellEnd"/>
      <w:r w:rsidRPr="00B86ED5">
        <w:rPr>
          <w:rFonts w:ascii="Arial" w:hAnsi="Arial" w:cs="Arial"/>
        </w:rPr>
        <w:t xml:space="preserve">, S. and Tracey, D. (1998) ‘At pre-school they read to you, at school you learn to read: perspectives on starting school’, </w:t>
      </w:r>
      <w:r w:rsidRPr="00B86ED5">
        <w:rPr>
          <w:rFonts w:ascii="Arial" w:hAnsi="Arial" w:cs="Arial"/>
          <w:i/>
        </w:rPr>
        <w:t xml:space="preserve">Australian Journal of Early Childhood, </w:t>
      </w:r>
      <w:r w:rsidRPr="00B86ED5">
        <w:rPr>
          <w:rFonts w:ascii="Arial" w:hAnsi="Arial" w:cs="Arial"/>
        </w:rPr>
        <w:t>23</w:t>
      </w:r>
      <w:proofErr w:type="gramStart"/>
      <w:r w:rsidRPr="00B86ED5">
        <w:rPr>
          <w:rFonts w:ascii="Arial" w:hAnsi="Arial" w:cs="Arial"/>
        </w:rPr>
        <w:t>,(</w:t>
      </w:r>
      <w:proofErr w:type="gramEnd"/>
      <w:r w:rsidRPr="00B86ED5">
        <w:rPr>
          <w:rFonts w:ascii="Arial" w:hAnsi="Arial" w:cs="Arial"/>
        </w:rPr>
        <w:t>4), pp 6-11</w:t>
      </w:r>
    </w:p>
    <w:p w:rsidR="008F37AB" w:rsidRDefault="008F37AB" w:rsidP="00B13163">
      <w:pPr>
        <w:spacing w:line="240" w:lineRule="auto"/>
        <w:rPr>
          <w:rFonts w:ascii="Arial" w:hAnsi="Arial" w:cs="Arial"/>
        </w:rPr>
      </w:pPr>
    </w:p>
    <w:p w:rsidR="008F37AB" w:rsidRDefault="008F37AB" w:rsidP="00B13163">
      <w:pPr>
        <w:spacing w:line="240" w:lineRule="auto"/>
        <w:rPr>
          <w:rFonts w:ascii="Arial" w:hAnsi="Arial" w:cs="Arial"/>
        </w:rPr>
      </w:pPr>
      <w:r>
        <w:rPr>
          <w:rFonts w:ascii="Arial" w:hAnsi="Arial" w:cs="Arial"/>
        </w:rPr>
        <w:t xml:space="preserve">Pollard, A. (1985) </w:t>
      </w:r>
      <w:proofErr w:type="gramStart"/>
      <w:r>
        <w:rPr>
          <w:rFonts w:ascii="Arial" w:hAnsi="Arial" w:cs="Arial"/>
          <w:i/>
        </w:rPr>
        <w:t>The</w:t>
      </w:r>
      <w:proofErr w:type="gramEnd"/>
      <w:r>
        <w:rPr>
          <w:rFonts w:ascii="Arial" w:hAnsi="Arial" w:cs="Arial"/>
          <w:i/>
        </w:rPr>
        <w:t xml:space="preserve"> Social World of Primary School, </w:t>
      </w:r>
      <w:r>
        <w:rPr>
          <w:rFonts w:ascii="Arial" w:hAnsi="Arial" w:cs="Arial"/>
        </w:rPr>
        <w:t xml:space="preserve">Guildford, </w:t>
      </w:r>
      <w:proofErr w:type="spellStart"/>
      <w:r>
        <w:rPr>
          <w:rFonts w:ascii="Arial" w:hAnsi="Arial" w:cs="Arial"/>
        </w:rPr>
        <w:t>Biddles</w:t>
      </w:r>
      <w:proofErr w:type="spellEnd"/>
    </w:p>
    <w:p w:rsidR="008F37AB" w:rsidRDefault="008F37AB" w:rsidP="00B13163">
      <w:pPr>
        <w:spacing w:line="240" w:lineRule="auto"/>
        <w:rPr>
          <w:rFonts w:ascii="Arial" w:hAnsi="Arial" w:cs="Arial"/>
        </w:rPr>
      </w:pPr>
    </w:p>
    <w:p w:rsidR="008F37AB" w:rsidRPr="008F37AB" w:rsidRDefault="008F37AB" w:rsidP="00B13163">
      <w:pPr>
        <w:spacing w:line="240" w:lineRule="auto"/>
        <w:rPr>
          <w:rFonts w:ascii="Arial" w:hAnsi="Arial" w:cs="Arial"/>
        </w:rPr>
      </w:pPr>
      <w:proofErr w:type="spellStart"/>
      <w:r>
        <w:rPr>
          <w:rFonts w:ascii="Arial" w:hAnsi="Arial" w:cs="Arial"/>
        </w:rPr>
        <w:t>Pollary</w:t>
      </w:r>
      <w:proofErr w:type="spellEnd"/>
      <w:r>
        <w:rPr>
          <w:rFonts w:ascii="Arial" w:hAnsi="Arial" w:cs="Arial"/>
        </w:rPr>
        <w:t xml:space="preserve">, A. (1996) </w:t>
      </w:r>
      <w:proofErr w:type="gramStart"/>
      <w:r>
        <w:rPr>
          <w:rFonts w:ascii="Arial" w:hAnsi="Arial" w:cs="Arial"/>
          <w:i/>
        </w:rPr>
        <w:t>The</w:t>
      </w:r>
      <w:proofErr w:type="gramEnd"/>
      <w:r>
        <w:rPr>
          <w:rFonts w:ascii="Arial" w:hAnsi="Arial" w:cs="Arial"/>
          <w:i/>
        </w:rPr>
        <w:t xml:space="preserve"> Social World of </w:t>
      </w:r>
      <w:proofErr w:type="spellStart"/>
      <w:r>
        <w:rPr>
          <w:rFonts w:ascii="Arial" w:hAnsi="Arial" w:cs="Arial"/>
          <w:i/>
        </w:rPr>
        <w:t>Childrens</w:t>
      </w:r>
      <w:proofErr w:type="spellEnd"/>
      <w:r>
        <w:rPr>
          <w:rFonts w:ascii="Arial" w:hAnsi="Arial" w:cs="Arial"/>
          <w:i/>
        </w:rPr>
        <w:t xml:space="preserve"> Learning, </w:t>
      </w:r>
      <w:r>
        <w:rPr>
          <w:rFonts w:ascii="Arial" w:hAnsi="Arial" w:cs="Arial"/>
        </w:rPr>
        <w:t xml:space="preserve">London, </w:t>
      </w:r>
      <w:proofErr w:type="spellStart"/>
      <w:r>
        <w:rPr>
          <w:rFonts w:ascii="Arial" w:hAnsi="Arial" w:cs="Arial"/>
        </w:rPr>
        <w:t>Cassell</w:t>
      </w:r>
      <w:proofErr w:type="spellEnd"/>
    </w:p>
    <w:p w:rsidR="00B86ED5" w:rsidRDefault="00B86ED5" w:rsidP="00B13163">
      <w:pPr>
        <w:spacing w:line="240" w:lineRule="auto"/>
        <w:rPr>
          <w:rFonts w:ascii="Arial" w:hAnsi="Arial" w:cs="Arial"/>
        </w:rPr>
      </w:pPr>
    </w:p>
    <w:p w:rsidR="00B86ED5" w:rsidRDefault="00B86ED5" w:rsidP="00B13163">
      <w:pPr>
        <w:spacing w:line="240" w:lineRule="auto"/>
        <w:rPr>
          <w:rFonts w:ascii="Arial" w:hAnsi="Arial" w:cs="Arial"/>
        </w:rPr>
      </w:pPr>
      <w:r w:rsidRPr="00B86ED5">
        <w:rPr>
          <w:rFonts w:ascii="Arial" w:hAnsi="Arial" w:cs="Arial"/>
        </w:rPr>
        <w:t xml:space="preserve">Punch, S. (2002) ‘Research with children: the same or different from research with adults?’ </w:t>
      </w:r>
      <w:r w:rsidRPr="00B86ED5">
        <w:rPr>
          <w:rFonts w:ascii="Arial" w:hAnsi="Arial" w:cs="Arial"/>
          <w:i/>
        </w:rPr>
        <w:t xml:space="preserve">Childhood, </w:t>
      </w:r>
      <w:r w:rsidRPr="00B86ED5">
        <w:rPr>
          <w:rFonts w:ascii="Arial" w:hAnsi="Arial" w:cs="Arial"/>
        </w:rPr>
        <w:t>9, (3), pp 321-41</w:t>
      </w:r>
    </w:p>
    <w:p w:rsidR="003F7F95" w:rsidRDefault="003F7F95" w:rsidP="00B13163">
      <w:pPr>
        <w:spacing w:line="240" w:lineRule="auto"/>
        <w:rPr>
          <w:rFonts w:ascii="Arial" w:hAnsi="Arial" w:cs="Arial"/>
        </w:rPr>
      </w:pPr>
    </w:p>
    <w:p w:rsidR="003F7F95" w:rsidRDefault="003F7F95" w:rsidP="00B13163">
      <w:pPr>
        <w:spacing w:line="240" w:lineRule="auto"/>
        <w:rPr>
          <w:rFonts w:ascii="Arial" w:hAnsi="Arial" w:cs="Arial"/>
        </w:rPr>
      </w:pPr>
      <w:proofErr w:type="spellStart"/>
      <w:r w:rsidRPr="003F7F95">
        <w:rPr>
          <w:rFonts w:ascii="Arial" w:hAnsi="Arial" w:cs="Arial"/>
        </w:rPr>
        <w:t>Qvortrup</w:t>
      </w:r>
      <w:proofErr w:type="spellEnd"/>
      <w:r w:rsidRPr="003F7F95">
        <w:rPr>
          <w:rFonts w:ascii="Arial" w:hAnsi="Arial" w:cs="Arial"/>
        </w:rPr>
        <w:t xml:space="preserve">, J. (2004) Editorial: the waiting child in </w:t>
      </w:r>
      <w:r w:rsidRPr="003F7F95">
        <w:rPr>
          <w:rFonts w:ascii="Arial" w:hAnsi="Arial" w:cs="Arial"/>
          <w:i/>
        </w:rPr>
        <w:t xml:space="preserve">Childhood, </w:t>
      </w:r>
      <w:r w:rsidRPr="003F7F95">
        <w:rPr>
          <w:rFonts w:ascii="Arial" w:hAnsi="Arial" w:cs="Arial"/>
        </w:rPr>
        <w:t>11, (3), 267-73</w:t>
      </w:r>
    </w:p>
    <w:p w:rsidR="00C617C2" w:rsidRDefault="00C617C2" w:rsidP="00B13163">
      <w:pPr>
        <w:spacing w:line="240" w:lineRule="auto"/>
        <w:rPr>
          <w:rFonts w:ascii="Arial" w:hAnsi="Arial" w:cs="Arial"/>
        </w:rPr>
      </w:pPr>
    </w:p>
    <w:p w:rsidR="00C617C2" w:rsidRPr="003F7F95" w:rsidRDefault="00C617C2" w:rsidP="00B13163">
      <w:pPr>
        <w:spacing w:line="240" w:lineRule="auto"/>
        <w:rPr>
          <w:rFonts w:ascii="Arial" w:hAnsi="Arial" w:cs="Arial"/>
        </w:rPr>
      </w:pPr>
      <w:r>
        <w:rPr>
          <w:rFonts w:ascii="Arial" w:hAnsi="Arial" w:cs="Arial"/>
        </w:rPr>
        <w:t xml:space="preserve">Roche, J. (1999) ‘Children: Rights, Participation and </w:t>
      </w:r>
      <w:proofErr w:type="spellStart"/>
      <w:r>
        <w:rPr>
          <w:rFonts w:ascii="Arial" w:hAnsi="Arial" w:cs="Arial"/>
        </w:rPr>
        <w:t>Citzenship</w:t>
      </w:r>
      <w:proofErr w:type="spellEnd"/>
      <w:r>
        <w:rPr>
          <w:rFonts w:ascii="Arial" w:hAnsi="Arial" w:cs="Arial"/>
        </w:rPr>
        <w:t xml:space="preserve">’, </w:t>
      </w:r>
      <w:r w:rsidRPr="00C617C2">
        <w:rPr>
          <w:rFonts w:ascii="Arial" w:hAnsi="Arial" w:cs="Arial"/>
          <w:i/>
        </w:rPr>
        <w:t>Childhood</w:t>
      </w:r>
      <w:r>
        <w:rPr>
          <w:rFonts w:ascii="Arial" w:hAnsi="Arial" w:cs="Arial"/>
          <w:i/>
        </w:rPr>
        <w:t>,</w:t>
      </w:r>
      <w:r>
        <w:rPr>
          <w:rFonts w:ascii="Arial" w:hAnsi="Arial" w:cs="Arial"/>
        </w:rPr>
        <w:t xml:space="preserve"> 6, (4), pp 475-493</w:t>
      </w:r>
    </w:p>
    <w:p w:rsidR="00B86ED5" w:rsidRDefault="00B86ED5" w:rsidP="00B13163">
      <w:pPr>
        <w:spacing w:line="240" w:lineRule="auto"/>
        <w:rPr>
          <w:rFonts w:ascii="Arial" w:hAnsi="Arial" w:cs="Arial"/>
        </w:rPr>
      </w:pPr>
    </w:p>
    <w:p w:rsidR="00B86ED5" w:rsidRDefault="00B86ED5" w:rsidP="00B13163">
      <w:pPr>
        <w:spacing w:line="240" w:lineRule="auto"/>
        <w:rPr>
          <w:rFonts w:ascii="Arial" w:hAnsi="Arial" w:cs="Arial"/>
        </w:rPr>
      </w:pPr>
      <w:r w:rsidRPr="00B86ED5">
        <w:rPr>
          <w:rFonts w:ascii="Arial" w:hAnsi="Arial" w:cs="Arial"/>
        </w:rPr>
        <w:t xml:space="preserve">Robinson, C. and </w:t>
      </w:r>
      <w:proofErr w:type="spellStart"/>
      <w:r w:rsidRPr="00B86ED5">
        <w:rPr>
          <w:rFonts w:ascii="Arial" w:hAnsi="Arial" w:cs="Arial"/>
        </w:rPr>
        <w:t>Kellett</w:t>
      </w:r>
      <w:proofErr w:type="spellEnd"/>
      <w:r w:rsidRPr="00B86ED5">
        <w:rPr>
          <w:rFonts w:ascii="Arial" w:hAnsi="Arial" w:cs="Arial"/>
        </w:rPr>
        <w:t xml:space="preserve">, M. (2004) ‘Power’ in S. Fraser, A. Lewis, S. Ding, M. </w:t>
      </w:r>
      <w:proofErr w:type="spellStart"/>
      <w:r w:rsidRPr="00B86ED5">
        <w:rPr>
          <w:rFonts w:ascii="Arial" w:hAnsi="Arial" w:cs="Arial"/>
        </w:rPr>
        <w:t>Kellett</w:t>
      </w:r>
      <w:proofErr w:type="spellEnd"/>
      <w:r w:rsidRPr="00B86ED5">
        <w:rPr>
          <w:rFonts w:ascii="Arial" w:hAnsi="Arial" w:cs="Arial"/>
        </w:rPr>
        <w:t>, and C. Robinson (</w:t>
      </w:r>
      <w:proofErr w:type="spellStart"/>
      <w:r w:rsidRPr="00B86ED5">
        <w:rPr>
          <w:rFonts w:ascii="Arial" w:hAnsi="Arial" w:cs="Arial"/>
        </w:rPr>
        <w:t>Eds</w:t>
      </w:r>
      <w:proofErr w:type="spellEnd"/>
      <w:r w:rsidRPr="00B86ED5">
        <w:rPr>
          <w:rFonts w:ascii="Arial" w:hAnsi="Arial" w:cs="Arial"/>
        </w:rPr>
        <w:t xml:space="preserve">) </w:t>
      </w:r>
      <w:r w:rsidRPr="00B86ED5">
        <w:rPr>
          <w:rFonts w:ascii="Arial" w:hAnsi="Arial" w:cs="Arial"/>
          <w:i/>
        </w:rPr>
        <w:t xml:space="preserve">Doing Research with Children and Young People, </w:t>
      </w:r>
      <w:r w:rsidRPr="00B86ED5">
        <w:rPr>
          <w:rFonts w:ascii="Arial" w:hAnsi="Arial" w:cs="Arial"/>
        </w:rPr>
        <w:t>London, SAGE</w:t>
      </w:r>
    </w:p>
    <w:p w:rsidR="00C617C2" w:rsidRDefault="00C617C2" w:rsidP="00B13163">
      <w:pPr>
        <w:spacing w:line="240" w:lineRule="auto"/>
        <w:rPr>
          <w:rFonts w:ascii="Arial" w:hAnsi="Arial" w:cs="Arial"/>
        </w:rPr>
      </w:pPr>
    </w:p>
    <w:p w:rsidR="00C617C2" w:rsidRDefault="00C617C2" w:rsidP="00B13163">
      <w:pPr>
        <w:spacing w:line="240" w:lineRule="auto"/>
        <w:rPr>
          <w:rFonts w:ascii="Arial" w:hAnsi="Arial" w:cs="Arial"/>
        </w:rPr>
      </w:pPr>
      <w:proofErr w:type="spellStart"/>
      <w:r>
        <w:rPr>
          <w:rFonts w:ascii="Arial" w:hAnsi="Arial" w:cs="Arial"/>
        </w:rPr>
        <w:t>Storrie</w:t>
      </w:r>
      <w:proofErr w:type="spellEnd"/>
      <w:r>
        <w:rPr>
          <w:rFonts w:ascii="Arial" w:hAnsi="Arial" w:cs="Arial"/>
        </w:rPr>
        <w:t>, T. (1997) ‘Citizens or What?’ in J. Roche and S. Tucker (</w:t>
      </w:r>
      <w:proofErr w:type="spellStart"/>
      <w:proofErr w:type="gramStart"/>
      <w:r>
        <w:rPr>
          <w:rFonts w:ascii="Arial" w:hAnsi="Arial" w:cs="Arial"/>
        </w:rPr>
        <w:t>eds</w:t>
      </w:r>
      <w:proofErr w:type="spellEnd"/>
      <w:proofErr w:type="gramEnd"/>
      <w:r>
        <w:rPr>
          <w:rFonts w:ascii="Arial" w:hAnsi="Arial" w:cs="Arial"/>
        </w:rPr>
        <w:t xml:space="preserve">) </w:t>
      </w:r>
      <w:r>
        <w:rPr>
          <w:rFonts w:ascii="Arial" w:hAnsi="Arial" w:cs="Arial"/>
          <w:i/>
        </w:rPr>
        <w:t xml:space="preserve">Youth in Society, </w:t>
      </w:r>
      <w:r>
        <w:rPr>
          <w:rFonts w:ascii="Arial" w:hAnsi="Arial" w:cs="Arial"/>
        </w:rPr>
        <w:t>London, Sage</w:t>
      </w:r>
    </w:p>
    <w:p w:rsidR="00F05D51" w:rsidRDefault="00F05D51" w:rsidP="00F05D51">
      <w:pPr>
        <w:spacing w:line="240" w:lineRule="auto"/>
        <w:rPr>
          <w:rFonts w:ascii="Arial" w:hAnsi="Arial" w:cs="Arial"/>
        </w:rPr>
      </w:pPr>
    </w:p>
    <w:p w:rsidR="00F05D51" w:rsidRPr="00F05D51" w:rsidRDefault="00F05D51" w:rsidP="00F05D51">
      <w:pPr>
        <w:spacing w:line="240" w:lineRule="auto"/>
        <w:rPr>
          <w:rFonts w:ascii="Arial" w:hAnsi="Arial" w:cs="Arial"/>
          <w:b/>
          <w:sz w:val="56"/>
          <w:szCs w:val="56"/>
        </w:rPr>
      </w:pPr>
      <w:proofErr w:type="spellStart"/>
      <w:r>
        <w:rPr>
          <w:rFonts w:ascii="Arial" w:hAnsi="Arial" w:cs="Arial"/>
        </w:rPr>
        <w:t>Taddeo</w:t>
      </w:r>
      <w:proofErr w:type="spellEnd"/>
      <w:r>
        <w:rPr>
          <w:rFonts w:ascii="Arial" w:hAnsi="Arial" w:cs="Arial"/>
        </w:rPr>
        <w:t>, M. (2012) ‘</w:t>
      </w:r>
      <w:r w:rsidRPr="00F05D51">
        <w:rPr>
          <w:rFonts w:ascii="Arial" w:hAnsi="Arial" w:cs="Arial"/>
        </w:rPr>
        <w:t>Listening to children’s views of what transition into Year R is really like</w:t>
      </w:r>
      <w:r>
        <w:rPr>
          <w:rFonts w:ascii="Arial" w:hAnsi="Arial" w:cs="Arial"/>
        </w:rPr>
        <w:t>’ (unpublished dissertation)</w:t>
      </w:r>
    </w:p>
    <w:p w:rsidR="00F05D51" w:rsidRPr="00F05D51" w:rsidRDefault="00F05D51" w:rsidP="00B13163">
      <w:pPr>
        <w:spacing w:line="240" w:lineRule="auto"/>
        <w:rPr>
          <w:rFonts w:ascii="Arial" w:hAnsi="Arial" w:cs="Arial"/>
          <w:i/>
        </w:rPr>
      </w:pPr>
    </w:p>
    <w:p w:rsidR="003F7F95" w:rsidRDefault="003F7F95" w:rsidP="00B13163">
      <w:pPr>
        <w:spacing w:line="240" w:lineRule="auto"/>
        <w:rPr>
          <w:rFonts w:ascii="Arial" w:hAnsi="Arial" w:cs="Arial"/>
        </w:rPr>
      </w:pPr>
    </w:p>
    <w:p w:rsidR="003F7F95" w:rsidRDefault="003F7F95" w:rsidP="00B13163">
      <w:pPr>
        <w:spacing w:line="240" w:lineRule="auto"/>
        <w:rPr>
          <w:rFonts w:ascii="Arial" w:hAnsi="Arial" w:cs="Arial"/>
        </w:rPr>
      </w:pPr>
      <w:r w:rsidRPr="003F7F95">
        <w:rPr>
          <w:rFonts w:ascii="Arial" w:hAnsi="Arial" w:cs="Arial"/>
        </w:rPr>
        <w:t xml:space="preserve">Titman, W. (1994) </w:t>
      </w:r>
      <w:r w:rsidRPr="003F7F95">
        <w:rPr>
          <w:rFonts w:ascii="Arial" w:hAnsi="Arial" w:cs="Arial"/>
          <w:i/>
        </w:rPr>
        <w:t xml:space="preserve">Special Places for Special People – Hidden curriculum of school grounds, </w:t>
      </w:r>
      <w:r w:rsidRPr="003F7F95">
        <w:rPr>
          <w:rFonts w:ascii="Arial" w:hAnsi="Arial" w:cs="Arial"/>
        </w:rPr>
        <w:t>Godalming: World Wide Fund for Nature</w:t>
      </w:r>
    </w:p>
    <w:p w:rsidR="008F37AB" w:rsidRDefault="008F37AB" w:rsidP="00B13163">
      <w:pPr>
        <w:spacing w:line="240" w:lineRule="auto"/>
        <w:rPr>
          <w:rFonts w:ascii="Arial" w:hAnsi="Arial" w:cs="Arial"/>
        </w:rPr>
      </w:pPr>
    </w:p>
    <w:p w:rsidR="008F37AB" w:rsidRPr="008F37AB" w:rsidRDefault="008F37AB" w:rsidP="00B13163">
      <w:pPr>
        <w:spacing w:line="240" w:lineRule="auto"/>
        <w:rPr>
          <w:rFonts w:ascii="Arial" w:hAnsi="Arial" w:cs="Arial"/>
        </w:rPr>
      </w:pPr>
      <w:proofErr w:type="spellStart"/>
      <w:r w:rsidRPr="008F37AB">
        <w:rPr>
          <w:rFonts w:ascii="Arial" w:hAnsi="Arial" w:cs="Arial"/>
        </w:rPr>
        <w:t>Tolfree</w:t>
      </w:r>
      <w:proofErr w:type="spellEnd"/>
      <w:r w:rsidRPr="008F37AB">
        <w:rPr>
          <w:rFonts w:ascii="Arial" w:hAnsi="Arial" w:cs="Arial"/>
        </w:rPr>
        <w:t xml:space="preserve">, D. and </w:t>
      </w:r>
      <w:proofErr w:type="spellStart"/>
      <w:r w:rsidRPr="008F37AB">
        <w:rPr>
          <w:rFonts w:ascii="Arial" w:hAnsi="Arial" w:cs="Arial"/>
        </w:rPr>
        <w:t>Woodhead</w:t>
      </w:r>
      <w:proofErr w:type="spellEnd"/>
      <w:r w:rsidRPr="008F37AB">
        <w:rPr>
          <w:rFonts w:ascii="Arial" w:hAnsi="Arial" w:cs="Arial"/>
        </w:rPr>
        <w:t xml:space="preserve">, M. (1999) ‘Tapping a key resource’ in </w:t>
      </w:r>
      <w:r w:rsidRPr="008F37AB">
        <w:rPr>
          <w:rFonts w:ascii="Arial" w:hAnsi="Arial" w:cs="Arial"/>
          <w:i/>
        </w:rPr>
        <w:t xml:space="preserve">Early Childhood Matters, </w:t>
      </w:r>
      <w:r w:rsidRPr="008F37AB">
        <w:rPr>
          <w:rFonts w:ascii="Arial" w:hAnsi="Arial" w:cs="Arial"/>
        </w:rPr>
        <w:t>91, pp 19-23</w:t>
      </w:r>
    </w:p>
    <w:p w:rsidR="00B86ED5" w:rsidRDefault="00B86ED5" w:rsidP="00B13163">
      <w:pPr>
        <w:spacing w:line="240" w:lineRule="auto"/>
        <w:rPr>
          <w:rFonts w:ascii="Arial" w:hAnsi="Arial" w:cs="Arial"/>
        </w:rPr>
      </w:pPr>
    </w:p>
    <w:p w:rsidR="00B86ED5" w:rsidRDefault="00B86ED5" w:rsidP="00B13163">
      <w:pPr>
        <w:spacing w:line="240" w:lineRule="auto"/>
        <w:rPr>
          <w:rFonts w:ascii="Arial" w:hAnsi="Arial" w:cs="Arial"/>
        </w:rPr>
      </w:pPr>
      <w:r w:rsidRPr="00B86ED5">
        <w:rPr>
          <w:rFonts w:ascii="Arial" w:hAnsi="Arial" w:cs="Arial"/>
        </w:rPr>
        <w:t xml:space="preserve">Van </w:t>
      </w:r>
      <w:proofErr w:type="spellStart"/>
      <w:r w:rsidRPr="00B86ED5">
        <w:rPr>
          <w:rFonts w:ascii="Arial" w:hAnsi="Arial" w:cs="Arial"/>
        </w:rPr>
        <w:t>Gennep</w:t>
      </w:r>
      <w:proofErr w:type="spellEnd"/>
      <w:r w:rsidRPr="00B86ED5">
        <w:rPr>
          <w:rFonts w:ascii="Arial" w:hAnsi="Arial" w:cs="Arial"/>
        </w:rPr>
        <w:t xml:space="preserve">, A. (1960) </w:t>
      </w:r>
      <w:r w:rsidRPr="00B86ED5">
        <w:rPr>
          <w:rFonts w:ascii="Arial" w:hAnsi="Arial" w:cs="Arial"/>
          <w:i/>
        </w:rPr>
        <w:t xml:space="preserve">Rites of Passage </w:t>
      </w:r>
      <w:r w:rsidRPr="00B86ED5">
        <w:rPr>
          <w:rFonts w:ascii="Arial" w:hAnsi="Arial" w:cs="Arial"/>
        </w:rPr>
        <w:t xml:space="preserve">(Translation by </w:t>
      </w:r>
      <w:proofErr w:type="spellStart"/>
      <w:r w:rsidRPr="00B86ED5">
        <w:rPr>
          <w:rFonts w:ascii="Arial" w:hAnsi="Arial" w:cs="Arial"/>
        </w:rPr>
        <w:t>Vizedom</w:t>
      </w:r>
      <w:proofErr w:type="spellEnd"/>
      <w:r w:rsidRPr="00B86ED5">
        <w:rPr>
          <w:rFonts w:ascii="Arial" w:hAnsi="Arial" w:cs="Arial"/>
        </w:rPr>
        <w:t xml:space="preserve">, M.B. and </w:t>
      </w:r>
      <w:proofErr w:type="spellStart"/>
      <w:r w:rsidRPr="00B86ED5">
        <w:rPr>
          <w:rFonts w:ascii="Arial" w:hAnsi="Arial" w:cs="Arial"/>
        </w:rPr>
        <w:t>Caffee</w:t>
      </w:r>
      <w:proofErr w:type="spellEnd"/>
      <w:r w:rsidRPr="00B86ED5">
        <w:rPr>
          <w:rFonts w:ascii="Arial" w:hAnsi="Arial" w:cs="Arial"/>
        </w:rPr>
        <w:t>, G.L.)</w:t>
      </w:r>
      <w:r w:rsidRPr="00B86ED5">
        <w:rPr>
          <w:rFonts w:ascii="Arial" w:hAnsi="Arial" w:cs="Arial"/>
          <w:i/>
        </w:rPr>
        <w:t xml:space="preserve">, </w:t>
      </w:r>
      <w:smartTag w:uri="urn:schemas-microsoft-com:office:smarttags" w:element="place">
        <w:smartTag w:uri="urn:schemas-microsoft-com:office:smarttags" w:element="City">
          <w:r w:rsidRPr="00B86ED5">
            <w:rPr>
              <w:rFonts w:ascii="Arial" w:hAnsi="Arial" w:cs="Arial"/>
            </w:rPr>
            <w:t>London</w:t>
          </w:r>
        </w:smartTag>
      </w:smartTag>
      <w:r w:rsidRPr="00B86ED5">
        <w:rPr>
          <w:rFonts w:ascii="Arial" w:hAnsi="Arial" w:cs="Arial"/>
        </w:rPr>
        <w:t>, Routledge/Kegan Paul</w:t>
      </w:r>
    </w:p>
    <w:p w:rsidR="008F37AB" w:rsidRPr="008F37AB" w:rsidRDefault="008F37AB" w:rsidP="00B13163">
      <w:pPr>
        <w:spacing w:line="240" w:lineRule="auto"/>
        <w:rPr>
          <w:rFonts w:ascii="Arial" w:hAnsi="Arial" w:cs="Arial"/>
          <w:i/>
        </w:rPr>
      </w:pPr>
    </w:p>
    <w:p w:rsidR="008F37AB" w:rsidRPr="008F37AB" w:rsidRDefault="008F37AB" w:rsidP="00B13163">
      <w:pPr>
        <w:spacing w:line="240" w:lineRule="auto"/>
        <w:rPr>
          <w:rFonts w:ascii="Arial" w:hAnsi="Arial" w:cs="Arial"/>
        </w:rPr>
      </w:pPr>
      <w:r w:rsidRPr="008F37AB">
        <w:rPr>
          <w:rFonts w:ascii="Arial" w:hAnsi="Arial" w:cs="Arial"/>
        </w:rPr>
        <w:t xml:space="preserve">Wenger, E. (1998) </w:t>
      </w:r>
      <w:r w:rsidRPr="008F37AB">
        <w:rPr>
          <w:rFonts w:ascii="Arial" w:hAnsi="Arial" w:cs="Arial"/>
          <w:i/>
        </w:rPr>
        <w:t xml:space="preserve">Communities of Practice: learning, meaning and identity, </w:t>
      </w:r>
      <w:smartTag w:uri="urn:schemas-microsoft-com:office:smarttags" w:element="place">
        <w:smartTag w:uri="urn:schemas-microsoft-com:office:smarttags" w:element="State">
          <w:r w:rsidRPr="008F37AB">
            <w:rPr>
              <w:rFonts w:ascii="Arial" w:hAnsi="Arial" w:cs="Arial"/>
            </w:rPr>
            <w:t>New York</w:t>
          </w:r>
        </w:smartTag>
      </w:smartTag>
      <w:r w:rsidRPr="008F37AB">
        <w:rPr>
          <w:rFonts w:ascii="Arial" w:hAnsi="Arial" w:cs="Arial"/>
        </w:rPr>
        <w:t>, Cambridge University Press</w:t>
      </w:r>
    </w:p>
    <w:sectPr w:rsidR="008F37AB" w:rsidRPr="008F37AB" w:rsidSect="00A11DEB">
      <w:headerReference w:type="default" r:id="rId8"/>
      <w:pgSz w:w="11906" w:h="16838"/>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4B" w:rsidRDefault="00C3444B" w:rsidP="00A11DEB">
      <w:pPr>
        <w:spacing w:line="240" w:lineRule="auto"/>
      </w:pPr>
      <w:r>
        <w:separator/>
      </w:r>
    </w:p>
  </w:endnote>
  <w:endnote w:type="continuationSeparator" w:id="0">
    <w:p w:rsidR="00C3444B" w:rsidRDefault="00C3444B" w:rsidP="00A11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4B" w:rsidRDefault="00C3444B" w:rsidP="00A11DEB">
      <w:pPr>
        <w:spacing w:line="240" w:lineRule="auto"/>
      </w:pPr>
      <w:r>
        <w:separator/>
      </w:r>
    </w:p>
  </w:footnote>
  <w:footnote w:type="continuationSeparator" w:id="0">
    <w:p w:rsidR="00C3444B" w:rsidRDefault="00C3444B" w:rsidP="00A11D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AD" w:rsidRPr="00EB27AD" w:rsidRDefault="00EB27AD">
    <w:pPr>
      <w:pStyle w:val="Header"/>
      <w:rPr>
        <w:rFonts w:ascii="Verdana" w:hAnsi="Verdana"/>
        <w:sz w:val="22"/>
        <w:szCs w:val="22"/>
      </w:rPr>
    </w:pPr>
    <w:r w:rsidRPr="00EB27AD">
      <w:rPr>
        <w:rFonts w:ascii="Verdana" w:hAnsi="Verdana"/>
        <w:sz w:val="22"/>
        <w:szCs w:val="22"/>
      </w:rPr>
      <w:t xml:space="preserve">Megan </w:t>
    </w:r>
    <w:proofErr w:type="spellStart"/>
    <w:r w:rsidRPr="00EB27AD">
      <w:rPr>
        <w:rFonts w:ascii="Verdana" w:hAnsi="Verdana"/>
        <w:sz w:val="22"/>
        <w:szCs w:val="22"/>
      </w:rPr>
      <w:t>Taddeo</w:t>
    </w:r>
    <w:proofErr w:type="spellEnd"/>
  </w:p>
  <w:p w:rsidR="00EB27AD" w:rsidRDefault="00EB27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F9C"/>
    <w:multiLevelType w:val="hybridMultilevel"/>
    <w:tmpl w:val="1ED8B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EA977ED"/>
    <w:multiLevelType w:val="hybridMultilevel"/>
    <w:tmpl w:val="0982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B6E4F"/>
    <w:multiLevelType w:val="hybridMultilevel"/>
    <w:tmpl w:val="1F32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053FAC"/>
    <w:multiLevelType w:val="hybridMultilevel"/>
    <w:tmpl w:val="E5E4E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A6B7FD7"/>
    <w:multiLevelType w:val="hybridMultilevel"/>
    <w:tmpl w:val="448C2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FDD731A"/>
    <w:multiLevelType w:val="hybridMultilevel"/>
    <w:tmpl w:val="44D4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6AB9"/>
    <w:rsid w:val="00022EBB"/>
    <w:rsid w:val="0004723E"/>
    <w:rsid w:val="000568FE"/>
    <w:rsid w:val="00082738"/>
    <w:rsid w:val="00084108"/>
    <w:rsid w:val="000849B2"/>
    <w:rsid w:val="000944E9"/>
    <w:rsid w:val="000A0CFA"/>
    <w:rsid w:val="000A3A70"/>
    <w:rsid w:val="000B17E8"/>
    <w:rsid w:val="000E1A52"/>
    <w:rsid w:val="001142FE"/>
    <w:rsid w:val="00141B8F"/>
    <w:rsid w:val="00144421"/>
    <w:rsid w:val="00145751"/>
    <w:rsid w:val="001868FA"/>
    <w:rsid w:val="00192EBA"/>
    <w:rsid w:val="001A65F3"/>
    <w:rsid w:val="001E7168"/>
    <w:rsid w:val="00223248"/>
    <w:rsid w:val="00224B80"/>
    <w:rsid w:val="00226D53"/>
    <w:rsid w:val="00245EA5"/>
    <w:rsid w:val="002539BE"/>
    <w:rsid w:val="0025661C"/>
    <w:rsid w:val="0026173A"/>
    <w:rsid w:val="002626D6"/>
    <w:rsid w:val="002833E6"/>
    <w:rsid w:val="002924C6"/>
    <w:rsid w:val="002B1181"/>
    <w:rsid w:val="002D60A5"/>
    <w:rsid w:val="00303838"/>
    <w:rsid w:val="00304611"/>
    <w:rsid w:val="003055E9"/>
    <w:rsid w:val="00307A56"/>
    <w:rsid w:val="00344E0F"/>
    <w:rsid w:val="00352796"/>
    <w:rsid w:val="00354072"/>
    <w:rsid w:val="003738C9"/>
    <w:rsid w:val="00377895"/>
    <w:rsid w:val="00391C1B"/>
    <w:rsid w:val="003A069E"/>
    <w:rsid w:val="003A585E"/>
    <w:rsid w:val="003B1EAF"/>
    <w:rsid w:val="003B2D74"/>
    <w:rsid w:val="003C5AE1"/>
    <w:rsid w:val="003C6D57"/>
    <w:rsid w:val="003F4CD5"/>
    <w:rsid w:val="003F63D9"/>
    <w:rsid w:val="003F7F95"/>
    <w:rsid w:val="00403827"/>
    <w:rsid w:val="00415444"/>
    <w:rsid w:val="00417D3A"/>
    <w:rsid w:val="004236F3"/>
    <w:rsid w:val="00435B0D"/>
    <w:rsid w:val="004711AB"/>
    <w:rsid w:val="004767A5"/>
    <w:rsid w:val="004C00BC"/>
    <w:rsid w:val="004C3769"/>
    <w:rsid w:val="004C6CDA"/>
    <w:rsid w:val="004E0AB7"/>
    <w:rsid w:val="004E1DB3"/>
    <w:rsid w:val="004F4AB8"/>
    <w:rsid w:val="004F5E77"/>
    <w:rsid w:val="00501F2D"/>
    <w:rsid w:val="0051311B"/>
    <w:rsid w:val="005236DE"/>
    <w:rsid w:val="00562177"/>
    <w:rsid w:val="00565ACE"/>
    <w:rsid w:val="00575ABA"/>
    <w:rsid w:val="005B06BA"/>
    <w:rsid w:val="005B6612"/>
    <w:rsid w:val="005D2A66"/>
    <w:rsid w:val="005F1405"/>
    <w:rsid w:val="00601AC2"/>
    <w:rsid w:val="00614361"/>
    <w:rsid w:val="0068097A"/>
    <w:rsid w:val="006A5524"/>
    <w:rsid w:val="006C5DEA"/>
    <w:rsid w:val="006C5FF0"/>
    <w:rsid w:val="006E5206"/>
    <w:rsid w:val="006F138F"/>
    <w:rsid w:val="006F5AC7"/>
    <w:rsid w:val="00724B06"/>
    <w:rsid w:val="007331B1"/>
    <w:rsid w:val="007357E0"/>
    <w:rsid w:val="007853ED"/>
    <w:rsid w:val="00787F81"/>
    <w:rsid w:val="00791326"/>
    <w:rsid w:val="00797E32"/>
    <w:rsid w:val="007A6DAB"/>
    <w:rsid w:val="007C1BBB"/>
    <w:rsid w:val="007E20D4"/>
    <w:rsid w:val="007F6443"/>
    <w:rsid w:val="008050C9"/>
    <w:rsid w:val="00805CC5"/>
    <w:rsid w:val="00806404"/>
    <w:rsid w:val="00815050"/>
    <w:rsid w:val="0084337F"/>
    <w:rsid w:val="0084574E"/>
    <w:rsid w:val="00871006"/>
    <w:rsid w:val="008770E2"/>
    <w:rsid w:val="00885361"/>
    <w:rsid w:val="008C1B2F"/>
    <w:rsid w:val="008F3243"/>
    <w:rsid w:val="008F37AB"/>
    <w:rsid w:val="009000F6"/>
    <w:rsid w:val="00907B8D"/>
    <w:rsid w:val="00931B9A"/>
    <w:rsid w:val="0096541F"/>
    <w:rsid w:val="00967158"/>
    <w:rsid w:val="00980AA2"/>
    <w:rsid w:val="00992D85"/>
    <w:rsid w:val="009965B4"/>
    <w:rsid w:val="009B09AB"/>
    <w:rsid w:val="009D106D"/>
    <w:rsid w:val="009E1E53"/>
    <w:rsid w:val="009F1684"/>
    <w:rsid w:val="009F2834"/>
    <w:rsid w:val="009F6AB9"/>
    <w:rsid w:val="00A104DE"/>
    <w:rsid w:val="00A11DEB"/>
    <w:rsid w:val="00A202A9"/>
    <w:rsid w:val="00A21B2F"/>
    <w:rsid w:val="00A268BB"/>
    <w:rsid w:val="00A375BD"/>
    <w:rsid w:val="00A57431"/>
    <w:rsid w:val="00A6022B"/>
    <w:rsid w:val="00A61048"/>
    <w:rsid w:val="00A67B1E"/>
    <w:rsid w:val="00A7797A"/>
    <w:rsid w:val="00A84845"/>
    <w:rsid w:val="00A8786E"/>
    <w:rsid w:val="00A92F24"/>
    <w:rsid w:val="00A93935"/>
    <w:rsid w:val="00AD1D3D"/>
    <w:rsid w:val="00AE5624"/>
    <w:rsid w:val="00B038DC"/>
    <w:rsid w:val="00B13163"/>
    <w:rsid w:val="00B13B85"/>
    <w:rsid w:val="00B34469"/>
    <w:rsid w:val="00B703AB"/>
    <w:rsid w:val="00B71C54"/>
    <w:rsid w:val="00B73405"/>
    <w:rsid w:val="00B747FD"/>
    <w:rsid w:val="00B86ED5"/>
    <w:rsid w:val="00B90220"/>
    <w:rsid w:val="00BA030B"/>
    <w:rsid w:val="00BA1756"/>
    <w:rsid w:val="00BB44BC"/>
    <w:rsid w:val="00BD1216"/>
    <w:rsid w:val="00C20E37"/>
    <w:rsid w:val="00C25341"/>
    <w:rsid w:val="00C3444B"/>
    <w:rsid w:val="00C45006"/>
    <w:rsid w:val="00C472C0"/>
    <w:rsid w:val="00C574C7"/>
    <w:rsid w:val="00C617C2"/>
    <w:rsid w:val="00CB1319"/>
    <w:rsid w:val="00CD165A"/>
    <w:rsid w:val="00CD28DA"/>
    <w:rsid w:val="00CD5E41"/>
    <w:rsid w:val="00CE51E8"/>
    <w:rsid w:val="00D06541"/>
    <w:rsid w:val="00D1256F"/>
    <w:rsid w:val="00D21AC1"/>
    <w:rsid w:val="00D571A7"/>
    <w:rsid w:val="00D62DCA"/>
    <w:rsid w:val="00D65492"/>
    <w:rsid w:val="00D86D43"/>
    <w:rsid w:val="00DA42EE"/>
    <w:rsid w:val="00DA5CDC"/>
    <w:rsid w:val="00DC7835"/>
    <w:rsid w:val="00DD2165"/>
    <w:rsid w:val="00DD7CB7"/>
    <w:rsid w:val="00DF3127"/>
    <w:rsid w:val="00DF5466"/>
    <w:rsid w:val="00E353AD"/>
    <w:rsid w:val="00E47FAE"/>
    <w:rsid w:val="00E5106E"/>
    <w:rsid w:val="00E57BB1"/>
    <w:rsid w:val="00E65EE6"/>
    <w:rsid w:val="00E85B80"/>
    <w:rsid w:val="00EB27AD"/>
    <w:rsid w:val="00EC3EAE"/>
    <w:rsid w:val="00EC432B"/>
    <w:rsid w:val="00F020CB"/>
    <w:rsid w:val="00F05D51"/>
    <w:rsid w:val="00F174EF"/>
    <w:rsid w:val="00F22202"/>
    <w:rsid w:val="00F41C19"/>
    <w:rsid w:val="00F7396D"/>
    <w:rsid w:val="00FF4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35"/>
    <w:pPr>
      <w:spacing w:line="360" w:lineRule="auto"/>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F6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65492"/>
    <w:pPr>
      <w:spacing w:after="200" w:line="276" w:lineRule="auto"/>
      <w:ind w:left="720"/>
    </w:pPr>
    <w:rPr>
      <w:rFonts w:ascii="Calibri" w:hAnsi="Calibri"/>
      <w:sz w:val="22"/>
      <w:szCs w:val="22"/>
      <w:lang w:eastAsia="en-US"/>
    </w:rPr>
  </w:style>
  <w:style w:type="paragraph" w:styleId="Header">
    <w:name w:val="header"/>
    <w:basedOn w:val="Normal"/>
    <w:link w:val="HeaderChar"/>
    <w:uiPriority w:val="99"/>
    <w:rsid w:val="009D106D"/>
    <w:pPr>
      <w:tabs>
        <w:tab w:val="center" w:pos="4153"/>
        <w:tab w:val="right" w:pos="8306"/>
      </w:tabs>
    </w:pPr>
    <w:rPr>
      <w:szCs w:val="20"/>
    </w:rPr>
  </w:style>
  <w:style w:type="character" w:customStyle="1" w:styleId="HeaderChar">
    <w:name w:val="Header Char"/>
    <w:link w:val="Header"/>
    <w:uiPriority w:val="99"/>
    <w:rsid w:val="009D106D"/>
    <w:rPr>
      <w:sz w:val="24"/>
    </w:rPr>
  </w:style>
  <w:style w:type="character" w:styleId="CommentReference">
    <w:name w:val="annotation reference"/>
    <w:uiPriority w:val="99"/>
    <w:unhideWhenUsed/>
    <w:rsid w:val="005236DE"/>
    <w:rPr>
      <w:sz w:val="16"/>
      <w:szCs w:val="16"/>
    </w:rPr>
  </w:style>
  <w:style w:type="paragraph" w:styleId="CommentText">
    <w:name w:val="annotation text"/>
    <w:basedOn w:val="Normal"/>
    <w:link w:val="CommentTextChar"/>
    <w:uiPriority w:val="99"/>
    <w:unhideWhenUsed/>
    <w:rsid w:val="005236DE"/>
    <w:rPr>
      <w:rFonts w:eastAsia="Calibri"/>
      <w:sz w:val="20"/>
      <w:szCs w:val="20"/>
    </w:rPr>
  </w:style>
  <w:style w:type="character" w:customStyle="1" w:styleId="CommentTextChar">
    <w:name w:val="Comment Text Char"/>
    <w:link w:val="CommentText"/>
    <w:uiPriority w:val="99"/>
    <w:rsid w:val="005236DE"/>
    <w:rPr>
      <w:rFonts w:eastAsia="Calibri"/>
    </w:rPr>
  </w:style>
  <w:style w:type="paragraph" w:styleId="BalloonText">
    <w:name w:val="Balloon Text"/>
    <w:basedOn w:val="Normal"/>
    <w:link w:val="BalloonTextChar"/>
    <w:rsid w:val="005236DE"/>
    <w:rPr>
      <w:rFonts w:ascii="Segoe UI" w:hAnsi="Segoe UI" w:cs="Segoe UI"/>
      <w:sz w:val="18"/>
      <w:szCs w:val="18"/>
    </w:rPr>
  </w:style>
  <w:style w:type="character" w:customStyle="1" w:styleId="BalloonTextChar">
    <w:name w:val="Balloon Text Char"/>
    <w:link w:val="BalloonText"/>
    <w:rsid w:val="005236DE"/>
    <w:rPr>
      <w:rFonts w:ascii="Segoe UI" w:hAnsi="Segoe UI" w:cs="Segoe UI"/>
      <w:sz w:val="18"/>
      <w:szCs w:val="18"/>
    </w:rPr>
  </w:style>
  <w:style w:type="paragraph" w:styleId="CommentSubject">
    <w:name w:val="annotation subject"/>
    <w:basedOn w:val="CommentText"/>
    <w:next w:val="CommentText"/>
    <w:link w:val="CommentSubjectChar"/>
    <w:rsid w:val="00A268BB"/>
    <w:rPr>
      <w:rFonts w:eastAsia="Times New Roman"/>
      <w:b/>
      <w:bCs/>
    </w:rPr>
  </w:style>
  <w:style w:type="character" w:customStyle="1" w:styleId="CommentSubjectChar">
    <w:name w:val="Comment Subject Char"/>
    <w:link w:val="CommentSubject"/>
    <w:rsid w:val="00A268BB"/>
    <w:rPr>
      <w:rFonts w:eastAsia="Calibri"/>
      <w:b/>
      <w:bCs/>
    </w:rPr>
  </w:style>
  <w:style w:type="paragraph" w:styleId="Footer">
    <w:name w:val="footer"/>
    <w:basedOn w:val="Normal"/>
    <w:link w:val="FooterChar"/>
    <w:rsid w:val="00A11DEB"/>
    <w:pPr>
      <w:tabs>
        <w:tab w:val="center" w:pos="4513"/>
        <w:tab w:val="right" w:pos="9026"/>
      </w:tabs>
    </w:pPr>
  </w:style>
  <w:style w:type="character" w:customStyle="1" w:styleId="FooterChar">
    <w:name w:val="Footer Char"/>
    <w:link w:val="Footer"/>
    <w:rsid w:val="00A11D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4505</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vt:lpstr>
    </vt:vector>
  </TitlesOfParts>
  <Company>The Federation</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megan.taddeo</dc:creator>
  <cp:lastModifiedBy>Windows User</cp:lastModifiedBy>
  <cp:revision>2</cp:revision>
  <cp:lastPrinted>2014-10-13T12:32:00Z</cp:lastPrinted>
  <dcterms:created xsi:type="dcterms:W3CDTF">2014-10-29T18:35:00Z</dcterms:created>
  <dcterms:modified xsi:type="dcterms:W3CDTF">2014-10-29T18:35:00Z</dcterms:modified>
</cp:coreProperties>
</file>