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9A" w:rsidRDefault="00D0319A" w:rsidP="00D0319A">
      <w:pPr>
        <w:rPr>
          <w:rFonts w:ascii="Arial" w:hAnsi="Arial" w:cs="Arial"/>
          <w:b/>
          <w:sz w:val="28"/>
          <w:lang w:val="en-US"/>
        </w:rPr>
      </w:pPr>
      <w:r w:rsidRPr="00D0319A">
        <w:rPr>
          <w:rFonts w:ascii="Arial" w:hAnsi="Arial" w:cs="Arial"/>
          <w:b/>
          <w:noProof/>
          <w:sz w:val="28"/>
          <w:lang w:eastAsia="en-GB"/>
        </w:rPr>
        <mc:AlternateContent>
          <mc:Choice Requires="wps">
            <w:drawing>
              <wp:anchor distT="0" distB="0" distL="114300" distR="114300" simplePos="0" relativeHeight="251659264" behindDoc="1" locked="0" layoutInCell="1" allowOverlap="1" wp14:anchorId="75E69884" wp14:editId="2A75F212">
                <wp:simplePos x="0" y="0"/>
                <wp:positionH relativeFrom="column">
                  <wp:posOffset>2042160</wp:posOffset>
                </wp:positionH>
                <wp:positionV relativeFrom="paragraph">
                  <wp:posOffset>45720</wp:posOffset>
                </wp:positionV>
                <wp:extent cx="4067175" cy="1403985"/>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3985"/>
                        </a:xfrm>
                        <a:prstGeom prst="rect">
                          <a:avLst/>
                        </a:prstGeom>
                        <a:solidFill>
                          <a:srgbClr val="FFFFFF"/>
                        </a:solidFill>
                        <a:ln w="9525">
                          <a:noFill/>
                          <a:miter lim="800000"/>
                          <a:headEnd/>
                          <a:tailEnd/>
                        </a:ln>
                      </wps:spPr>
                      <wps:txbx>
                        <w:txbxContent>
                          <w:p w:rsidR="006009FD" w:rsidRPr="006009FD" w:rsidRDefault="006009FD" w:rsidP="00D0319A">
                            <w:pPr>
                              <w:spacing w:after="0" w:line="240" w:lineRule="auto"/>
                              <w:rPr>
                                <w:rFonts w:ascii="Arial" w:hAnsi="Arial" w:cs="Arial"/>
                                <w:b/>
                                <w:sz w:val="36"/>
                              </w:rPr>
                            </w:pPr>
                            <w:r w:rsidRPr="006009FD">
                              <w:rPr>
                                <w:rFonts w:ascii="Arial" w:hAnsi="Arial" w:cs="Arial"/>
                                <w:b/>
                                <w:sz w:val="36"/>
                              </w:rPr>
                              <w:t xml:space="preserve">Primary Assessment </w:t>
                            </w:r>
                            <w:r>
                              <w:rPr>
                                <w:rFonts w:ascii="Arial" w:hAnsi="Arial" w:cs="Arial"/>
                                <w:b/>
                                <w:sz w:val="36"/>
                              </w:rPr>
                              <w:t>C</w:t>
                            </w:r>
                            <w:r w:rsidRPr="006009FD">
                              <w:rPr>
                                <w:rFonts w:ascii="Arial" w:hAnsi="Arial" w:cs="Arial"/>
                                <w:b/>
                                <w:sz w:val="36"/>
                              </w:rPr>
                              <w:t>onsultation</w:t>
                            </w:r>
                          </w:p>
                          <w:p w:rsidR="006009FD" w:rsidRPr="006009FD" w:rsidRDefault="006009FD" w:rsidP="00D0319A">
                            <w:pPr>
                              <w:spacing w:after="0" w:line="240" w:lineRule="auto"/>
                              <w:rPr>
                                <w:rFonts w:ascii="Arial" w:hAnsi="Arial" w:cs="Arial"/>
                                <w:b/>
                                <w:sz w:val="44"/>
                              </w:rPr>
                            </w:pPr>
                            <w:proofErr w:type="gramStart"/>
                            <w:r w:rsidRPr="006009FD">
                              <w:rPr>
                                <w:rFonts w:ascii="Arial" w:hAnsi="Arial" w:cs="Arial"/>
                                <w:b/>
                                <w:sz w:val="44"/>
                              </w:rPr>
                              <w:t>briefing</w:t>
                            </w:r>
                            <w:proofErr w:type="gramEnd"/>
                            <w:r w:rsidRPr="006009FD">
                              <w:rPr>
                                <w:rFonts w:ascii="Arial" w:hAnsi="Arial" w:cs="Arial"/>
                                <w:b/>
                                <w:sz w:val="44"/>
                              </w:rPr>
                              <w:t xml:space="preserv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60.8pt;margin-top:3.6pt;width:320.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JHIQIAABw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" stroked="f">
                <v:textbox style="mso-fit-shape-to-text:t">
                  <w:txbxContent>
                    <w:p w:rsidR="006009FD" w:rsidRPr="006009FD" w:rsidRDefault="006009FD" w:rsidP="00D0319A">
                      <w:pPr>
                        <w:spacing w:after="0" w:line="240" w:lineRule="auto"/>
                        <w:rPr>
                          <w:rFonts w:ascii="Arial" w:hAnsi="Arial" w:cs="Arial"/>
                          <w:b/>
                          <w:sz w:val="36"/>
                        </w:rPr>
                      </w:pPr>
                      <w:r w:rsidRPr="006009FD">
                        <w:rPr>
                          <w:rFonts w:ascii="Arial" w:hAnsi="Arial" w:cs="Arial"/>
                          <w:b/>
                          <w:sz w:val="36"/>
                        </w:rPr>
                        <w:t xml:space="preserve">Primary Assessment </w:t>
                      </w:r>
                      <w:r>
                        <w:rPr>
                          <w:rFonts w:ascii="Arial" w:hAnsi="Arial" w:cs="Arial"/>
                          <w:b/>
                          <w:sz w:val="36"/>
                        </w:rPr>
                        <w:t>C</w:t>
                      </w:r>
                      <w:r w:rsidRPr="006009FD">
                        <w:rPr>
                          <w:rFonts w:ascii="Arial" w:hAnsi="Arial" w:cs="Arial"/>
                          <w:b/>
                          <w:sz w:val="36"/>
                        </w:rPr>
                        <w:t>onsultation</w:t>
                      </w:r>
                    </w:p>
                    <w:p w:rsidR="006009FD" w:rsidRPr="006009FD" w:rsidRDefault="006009FD" w:rsidP="00D0319A">
                      <w:pPr>
                        <w:spacing w:after="0" w:line="240" w:lineRule="auto"/>
                        <w:rPr>
                          <w:rFonts w:ascii="Arial" w:hAnsi="Arial" w:cs="Arial"/>
                          <w:b/>
                          <w:sz w:val="44"/>
                        </w:rPr>
                      </w:pPr>
                      <w:proofErr w:type="gramStart"/>
                      <w:r w:rsidRPr="006009FD">
                        <w:rPr>
                          <w:rFonts w:ascii="Arial" w:hAnsi="Arial" w:cs="Arial"/>
                          <w:b/>
                          <w:sz w:val="44"/>
                        </w:rPr>
                        <w:t>briefing</w:t>
                      </w:r>
                      <w:proofErr w:type="gramEnd"/>
                      <w:r w:rsidRPr="006009FD">
                        <w:rPr>
                          <w:rFonts w:ascii="Arial" w:hAnsi="Arial" w:cs="Arial"/>
                          <w:b/>
                          <w:sz w:val="44"/>
                        </w:rPr>
                        <w:t xml:space="preserve"> notes</w:t>
                      </w:r>
                    </w:p>
                  </w:txbxContent>
                </v:textbox>
              </v:shape>
            </w:pict>
          </mc:Fallback>
        </mc:AlternateContent>
      </w:r>
      <w:r>
        <w:rPr>
          <w:rFonts w:ascii="Arial" w:hAnsi="Arial" w:cs="Arial"/>
          <w:b/>
          <w:noProof/>
          <w:sz w:val="28"/>
          <w:lang w:eastAsia="en-GB"/>
        </w:rPr>
        <w:drawing>
          <wp:inline distT="0" distB="0" distL="0" distR="0" wp14:anchorId="09D46898" wp14:editId="34BD50B5">
            <wp:extent cx="1905000" cy="9123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B logo.png"/>
                    <pic:cNvPicPr/>
                  </pic:nvPicPr>
                  <pic:blipFill>
                    <a:blip r:embed="rId8">
                      <a:extLst>
                        <a:ext uri="{28A0092B-C50C-407E-A947-70E740481C1C}">
                          <a14:useLocalDpi xmlns:a14="http://schemas.microsoft.com/office/drawing/2010/main" val="0"/>
                        </a:ext>
                      </a:extLst>
                    </a:blip>
                    <a:stretch>
                      <a:fillRect/>
                    </a:stretch>
                  </pic:blipFill>
                  <pic:spPr>
                    <a:xfrm>
                      <a:off x="0" y="0"/>
                      <a:ext cx="1911140" cy="915276"/>
                    </a:xfrm>
                    <a:prstGeom prst="rect">
                      <a:avLst/>
                    </a:prstGeom>
                  </pic:spPr>
                </pic:pic>
              </a:graphicData>
            </a:graphic>
          </wp:inline>
        </w:drawing>
      </w:r>
      <w:r>
        <w:rPr>
          <w:rFonts w:ascii="Arial" w:hAnsi="Arial" w:cs="Arial"/>
          <w:b/>
          <w:sz w:val="28"/>
          <w:lang w:val="en-US"/>
        </w:rPr>
        <w:t xml:space="preserve">  </w:t>
      </w:r>
    </w:p>
    <w:p w:rsidR="00D0319A" w:rsidRPr="00D0319A" w:rsidRDefault="00D0319A" w:rsidP="00D0319A">
      <w:pPr>
        <w:rPr>
          <w:rFonts w:ascii="Arial" w:hAnsi="Arial" w:cs="Arial"/>
          <w:b/>
          <w:sz w:val="28"/>
          <w:lang w:val="en-US"/>
        </w:rPr>
      </w:pPr>
      <w:r w:rsidRPr="00D0319A">
        <w:rPr>
          <w:rFonts w:ascii="Arial" w:hAnsi="Arial" w:cs="Arial"/>
          <w:b/>
          <w:sz w:val="28"/>
          <w:lang w:val="en-US"/>
        </w:rPr>
        <w:t xml:space="preserve">Do you agree that the reception baseline assessment should not go ahead? </w:t>
      </w:r>
    </w:p>
    <w:p w:rsidR="00D0319A" w:rsidRPr="00D0319A" w:rsidRDefault="00D0319A" w:rsidP="00D0319A">
      <w:pPr>
        <w:rPr>
          <w:rFonts w:ascii="Arial" w:hAnsi="Arial" w:cs="Arial"/>
          <w:b/>
          <w:sz w:val="24"/>
          <w:lang w:val="en-US"/>
        </w:rPr>
      </w:pPr>
      <w:r w:rsidRPr="00D0319A">
        <w:rPr>
          <w:rFonts w:ascii="Arial" w:hAnsi="Arial" w:cs="Arial"/>
          <w:b/>
          <w:sz w:val="24"/>
          <w:lang w:val="en-US"/>
        </w:rPr>
        <w:t>The Primary Assessment consultation is a great opportunity to raise your concerns with the Government.</w:t>
      </w:r>
      <w:r w:rsidR="00D92695">
        <w:rPr>
          <w:rFonts w:ascii="Arial" w:hAnsi="Arial" w:cs="Arial"/>
          <w:b/>
          <w:sz w:val="24"/>
          <w:lang w:val="en-US"/>
        </w:rPr>
        <w:t xml:space="preserve">  These notes will support you to make your views heard.</w:t>
      </w:r>
    </w:p>
    <w:p w:rsidR="00D0319A" w:rsidRPr="00D0319A" w:rsidRDefault="00D92695" w:rsidP="00D0319A">
      <w:pPr>
        <w:rPr>
          <w:rFonts w:ascii="Arial" w:hAnsi="Arial" w:cs="Arial"/>
          <w:lang w:val="en-US"/>
        </w:rPr>
      </w:pPr>
      <w:r>
        <w:rPr>
          <w:rFonts w:ascii="Arial" w:hAnsi="Arial" w:cs="Arial"/>
          <w:lang w:val="en-US"/>
        </w:rPr>
        <w:t>T</w:t>
      </w:r>
      <w:r w:rsidR="00D0319A" w:rsidRPr="00D0319A">
        <w:rPr>
          <w:rFonts w:ascii="Arial" w:hAnsi="Arial" w:cs="Arial"/>
          <w:lang w:val="en-US"/>
        </w:rPr>
        <w:t xml:space="preserve">he consultation can be found here: </w:t>
      </w:r>
      <w:hyperlink r:id="rId9" w:history="1">
        <w:r w:rsidR="00D0319A" w:rsidRPr="00D0319A">
          <w:rPr>
            <w:rStyle w:val="Hyperlink"/>
            <w:rFonts w:ascii="Arial" w:hAnsi="Arial" w:cs="Arial"/>
            <w:lang w:val="en-US"/>
          </w:rPr>
          <w:t>https://consult.education.gov.uk/assessment-policy-and-development/primary-assessment/</w:t>
        </w:r>
      </w:hyperlink>
    </w:p>
    <w:p w:rsidR="00D0319A" w:rsidRPr="006009FD" w:rsidRDefault="00D0319A" w:rsidP="00D0319A">
      <w:pPr>
        <w:rPr>
          <w:rFonts w:ascii="Arial" w:hAnsi="Arial" w:cs="Arial"/>
          <w:lang w:val="en-US"/>
        </w:rPr>
      </w:pPr>
      <w:r w:rsidRPr="00D92695">
        <w:rPr>
          <w:rFonts w:ascii="Arial" w:hAnsi="Arial" w:cs="Arial"/>
          <w:b/>
          <w:lang w:val="en-US"/>
        </w:rPr>
        <w:t xml:space="preserve">It closes on the 22nd of June at 5pm. </w:t>
      </w:r>
      <w:r w:rsidR="006009FD">
        <w:rPr>
          <w:rFonts w:ascii="Arial" w:hAnsi="Arial" w:cs="Arial"/>
          <w:lang w:val="en-US"/>
        </w:rPr>
        <w:t xml:space="preserve"> You can respond to any questions you choose, and do not need to offer responses to all the questions.</w:t>
      </w:r>
    </w:p>
    <w:p w:rsidR="00D0319A" w:rsidRDefault="00D92695" w:rsidP="00D0319A">
      <w:pPr>
        <w:rPr>
          <w:rFonts w:ascii="Arial" w:hAnsi="Arial" w:cs="Arial"/>
          <w:lang w:val="en-US"/>
        </w:rPr>
      </w:pPr>
      <w:r>
        <w:rPr>
          <w:rFonts w:ascii="Arial" w:hAnsi="Arial" w:cs="Arial"/>
          <w:lang w:val="en-US"/>
        </w:rPr>
        <w:t xml:space="preserve">Feel free to include the </w:t>
      </w:r>
      <w:r w:rsidR="00D0319A" w:rsidRPr="00D0319A">
        <w:rPr>
          <w:rFonts w:ascii="Arial" w:hAnsi="Arial" w:cs="Arial"/>
          <w:lang w:val="en-US"/>
        </w:rPr>
        <w:t xml:space="preserve">points </w:t>
      </w:r>
      <w:r>
        <w:rPr>
          <w:rFonts w:ascii="Arial" w:hAnsi="Arial" w:cs="Arial"/>
          <w:lang w:val="en-US"/>
        </w:rPr>
        <w:t xml:space="preserve">raised in this briefing </w:t>
      </w:r>
      <w:r w:rsidR="006009FD">
        <w:rPr>
          <w:rFonts w:ascii="Arial" w:hAnsi="Arial" w:cs="Arial"/>
          <w:lang w:val="en-US"/>
        </w:rPr>
        <w:t xml:space="preserve">in your response </w:t>
      </w:r>
      <w:r>
        <w:rPr>
          <w:rFonts w:ascii="Arial" w:hAnsi="Arial" w:cs="Arial"/>
          <w:lang w:val="en-US"/>
        </w:rPr>
        <w:t xml:space="preserve">– but </w:t>
      </w:r>
      <w:r w:rsidR="00D0319A" w:rsidRPr="00D0319A">
        <w:rPr>
          <w:rFonts w:ascii="Arial" w:hAnsi="Arial" w:cs="Arial"/>
          <w:lang w:val="en-US"/>
        </w:rPr>
        <w:t>it will have the most impact if you express your points in your own words.</w:t>
      </w:r>
    </w:p>
    <w:p w:rsidR="00D92695" w:rsidRDefault="00D92695" w:rsidP="00D92695">
      <w:pPr>
        <w:spacing w:after="0" w:line="240" w:lineRule="auto"/>
        <w:rPr>
          <w:rFonts w:ascii="Arial" w:hAnsi="Arial" w:cs="Arial"/>
          <w:lang w:val="en-US"/>
        </w:rPr>
      </w:pPr>
      <w:r>
        <w:rPr>
          <w:rFonts w:ascii="Arial" w:hAnsi="Arial" w:cs="Arial"/>
          <w:lang w:val="en-US"/>
        </w:rPr>
        <w:t>On the consultation website, you will be asked to complete sections with your</w:t>
      </w:r>
    </w:p>
    <w:p w:rsidR="00D92695" w:rsidRDefault="00D92695" w:rsidP="00D92695">
      <w:pPr>
        <w:pStyle w:val="ListParagraph"/>
        <w:numPr>
          <w:ilvl w:val="0"/>
          <w:numId w:val="5"/>
        </w:numPr>
        <w:spacing w:after="0" w:line="240" w:lineRule="auto"/>
        <w:rPr>
          <w:rFonts w:ascii="Arial" w:hAnsi="Arial" w:cs="Arial"/>
          <w:lang w:val="en-US"/>
        </w:rPr>
      </w:pPr>
      <w:r>
        <w:rPr>
          <w:rFonts w:ascii="Arial" w:hAnsi="Arial" w:cs="Arial"/>
          <w:lang w:val="en-US"/>
        </w:rPr>
        <w:t>name</w:t>
      </w:r>
    </w:p>
    <w:p w:rsidR="00D92695" w:rsidRDefault="00D92695" w:rsidP="00D92695">
      <w:pPr>
        <w:pStyle w:val="ListParagraph"/>
        <w:numPr>
          <w:ilvl w:val="0"/>
          <w:numId w:val="5"/>
        </w:numPr>
        <w:spacing w:after="0" w:line="240" w:lineRule="auto"/>
        <w:rPr>
          <w:rFonts w:ascii="Arial" w:hAnsi="Arial" w:cs="Arial"/>
          <w:lang w:val="en-US"/>
        </w:rPr>
      </w:pPr>
      <w:r>
        <w:rPr>
          <w:rFonts w:ascii="Arial" w:hAnsi="Arial" w:cs="Arial"/>
          <w:lang w:val="en-US"/>
        </w:rPr>
        <w:t>email address</w:t>
      </w:r>
    </w:p>
    <w:p w:rsidR="00D92695" w:rsidRDefault="00D92695" w:rsidP="00D92695">
      <w:pPr>
        <w:pStyle w:val="ListParagraph"/>
        <w:numPr>
          <w:ilvl w:val="0"/>
          <w:numId w:val="5"/>
        </w:numPr>
        <w:spacing w:after="0" w:line="240" w:lineRule="auto"/>
        <w:rPr>
          <w:rFonts w:ascii="Arial" w:hAnsi="Arial" w:cs="Arial"/>
          <w:lang w:val="en-US"/>
        </w:rPr>
      </w:pPr>
      <w:r>
        <w:rPr>
          <w:rFonts w:ascii="Arial" w:hAnsi="Arial" w:cs="Arial"/>
          <w:lang w:val="en-US"/>
        </w:rPr>
        <w:t>organisation (complete if relevant to you)</w:t>
      </w:r>
    </w:p>
    <w:p w:rsidR="00D92695" w:rsidRPr="008620D7" w:rsidRDefault="00D92695" w:rsidP="00D92695">
      <w:pPr>
        <w:pStyle w:val="ListParagraph"/>
        <w:numPr>
          <w:ilvl w:val="0"/>
          <w:numId w:val="5"/>
        </w:numPr>
        <w:spacing w:after="0" w:line="240" w:lineRule="auto"/>
        <w:rPr>
          <w:rFonts w:ascii="Arial" w:hAnsi="Arial" w:cs="Arial"/>
          <w:lang w:val="en-US"/>
        </w:rPr>
      </w:pPr>
      <w:proofErr w:type="gramStart"/>
      <w:r>
        <w:rPr>
          <w:rFonts w:ascii="Arial" w:hAnsi="Arial" w:cs="Arial"/>
          <w:lang w:val="en-US"/>
        </w:rPr>
        <w:t>role</w:t>
      </w:r>
      <w:proofErr w:type="gramEnd"/>
      <w:r w:rsidR="00F05C2F">
        <w:rPr>
          <w:rFonts w:ascii="Arial" w:hAnsi="Arial" w:cs="Arial"/>
          <w:lang w:val="en-US"/>
        </w:rPr>
        <w:t xml:space="preserve"> (</w:t>
      </w:r>
      <w:r w:rsidR="00F05C2F" w:rsidRPr="008620D7">
        <w:rPr>
          <w:rFonts w:ascii="Arial" w:hAnsi="Arial" w:cs="Arial"/>
          <w:lang w:val="en-US"/>
        </w:rPr>
        <w:t>parent, teacher</w:t>
      </w:r>
      <w:r w:rsidRPr="008620D7">
        <w:rPr>
          <w:rFonts w:ascii="Arial" w:hAnsi="Arial" w:cs="Arial"/>
          <w:lang w:val="en-US"/>
        </w:rPr>
        <w:t>, school leader</w:t>
      </w:r>
      <w:r w:rsidR="00F05C2F" w:rsidRPr="008620D7">
        <w:rPr>
          <w:rFonts w:ascii="Arial" w:hAnsi="Arial" w:cs="Arial"/>
          <w:lang w:val="en-US"/>
        </w:rPr>
        <w:t>, governor, academic, organisation</w:t>
      </w:r>
      <w:r w:rsidRPr="008620D7">
        <w:rPr>
          <w:rFonts w:ascii="Arial" w:hAnsi="Arial" w:cs="Arial"/>
          <w:lang w:val="en-US"/>
        </w:rPr>
        <w:t>, etc.)</w:t>
      </w:r>
    </w:p>
    <w:p w:rsidR="00D92695" w:rsidRPr="008620D7" w:rsidRDefault="00D92695" w:rsidP="00D92695">
      <w:pPr>
        <w:spacing w:after="0" w:line="240" w:lineRule="auto"/>
        <w:rPr>
          <w:rFonts w:ascii="Arial" w:hAnsi="Arial" w:cs="Arial"/>
          <w:lang w:val="en-US"/>
        </w:rPr>
      </w:pPr>
    </w:p>
    <w:p w:rsidR="00D92695" w:rsidRDefault="00D92695" w:rsidP="00D92695">
      <w:pPr>
        <w:spacing w:after="0" w:line="240" w:lineRule="auto"/>
        <w:rPr>
          <w:rFonts w:ascii="Arial" w:hAnsi="Arial" w:cs="Arial"/>
          <w:lang w:val="en-US"/>
        </w:rPr>
      </w:pPr>
      <w:r>
        <w:rPr>
          <w:rFonts w:ascii="Arial" w:hAnsi="Arial" w:cs="Arial"/>
          <w:lang w:val="en-US"/>
        </w:rPr>
        <w:t xml:space="preserve">Following some background information, you will find </w:t>
      </w:r>
      <w:r w:rsidRPr="00404180">
        <w:rPr>
          <w:rFonts w:ascii="Arial" w:hAnsi="Arial" w:cs="Arial"/>
          <w:b/>
          <w:lang w:val="en-US"/>
        </w:rPr>
        <w:t>Questions 6 - 9 relating to the Early Years Foundation Stage Profile</w:t>
      </w:r>
      <w:r w:rsidR="006009FD">
        <w:rPr>
          <w:rFonts w:ascii="Arial" w:hAnsi="Arial" w:cs="Arial"/>
          <w:lang w:val="en-US"/>
        </w:rPr>
        <w:t xml:space="preserve"> --</w:t>
      </w:r>
      <w:r>
        <w:rPr>
          <w:rFonts w:ascii="Arial" w:hAnsi="Arial" w:cs="Arial"/>
          <w:lang w:val="en-US"/>
        </w:rPr>
        <w:t xml:space="preserve"> including possible revisions, workload and moderation</w:t>
      </w:r>
      <w:r w:rsidR="006009FD">
        <w:rPr>
          <w:rFonts w:ascii="Arial" w:hAnsi="Arial" w:cs="Arial"/>
          <w:lang w:val="en-US"/>
        </w:rPr>
        <w:t xml:space="preserve"> --</w:t>
      </w:r>
      <w:r w:rsidR="00404180">
        <w:rPr>
          <w:rFonts w:ascii="Arial" w:hAnsi="Arial" w:cs="Arial"/>
          <w:lang w:val="en-US"/>
        </w:rPr>
        <w:t xml:space="preserve"> to which</w:t>
      </w:r>
      <w:r>
        <w:rPr>
          <w:rFonts w:ascii="Arial" w:hAnsi="Arial" w:cs="Arial"/>
          <w:lang w:val="en-US"/>
        </w:rPr>
        <w:t xml:space="preserve"> you may also want to respond.</w:t>
      </w:r>
    </w:p>
    <w:p w:rsidR="00404180" w:rsidRDefault="00404180" w:rsidP="00D92695">
      <w:pPr>
        <w:spacing w:after="0" w:line="240" w:lineRule="auto"/>
        <w:rPr>
          <w:rFonts w:ascii="Arial" w:hAnsi="Arial" w:cs="Arial"/>
          <w:lang w:val="en-US"/>
        </w:rPr>
      </w:pPr>
    </w:p>
    <w:p w:rsidR="00404180" w:rsidRPr="00404180" w:rsidRDefault="00404180" w:rsidP="00D92695">
      <w:pPr>
        <w:spacing w:after="0" w:line="240" w:lineRule="auto"/>
        <w:rPr>
          <w:rFonts w:ascii="Arial" w:hAnsi="Arial" w:cs="Arial"/>
          <w:b/>
          <w:lang w:val="en-US"/>
        </w:rPr>
      </w:pPr>
      <w:r w:rsidRPr="006009FD">
        <w:rPr>
          <w:rFonts w:ascii="Arial" w:hAnsi="Arial" w:cs="Arial"/>
          <w:b/>
          <w:sz w:val="28"/>
          <w:lang w:val="en-US"/>
        </w:rPr>
        <w:t>Baseline assessment consultation</w:t>
      </w:r>
      <w:r w:rsidRPr="006009FD">
        <w:rPr>
          <w:rFonts w:ascii="Arial" w:hAnsi="Arial" w:cs="Arial"/>
          <w:b/>
          <w:sz w:val="24"/>
          <w:lang w:val="en-US"/>
        </w:rPr>
        <w:t xml:space="preserve"> </w:t>
      </w:r>
      <w:r>
        <w:rPr>
          <w:rFonts w:ascii="Arial" w:hAnsi="Arial" w:cs="Arial"/>
          <w:b/>
          <w:lang w:val="en-US"/>
        </w:rPr>
        <w:t xml:space="preserve">begins on </w:t>
      </w:r>
      <w:r w:rsidRPr="00404180">
        <w:rPr>
          <w:rFonts w:ascii="Arial" w:hAnsi="Arial" w:cs="Arial"/>
          <w:b/>
          <w:lang w:val="en-US"/>
        </w:rPr>
        <w:t>Page 7 o</w:t>
      </w:r>
      <w:r>
        <w:rPr>
          <w:rFonts w:ascii="Arial" w:hAnsi="Arial" w:cs="Arial"/>
          <w:b/>
          <w:lang w:val="en-US"/>
        </w:rPr>
        <w:t>f</w:t>
      </w:r>
      <w:r w:rsidRPr="00404180">
        <w:rPr>
          <w:rFonts w:ascii="Arial" w:hAnsi="Arial" w:cs="Arial"/>
          <w:b/>
          <w:lang w:val="en-US"/>
        </w:rPr>
        <w:t xml:space="preserve"> the website</w:t>
      </w:r>
      <w:r>
        <w:rPr>
          <w:rFonts w:ascii="Arial" w:hAnsi="Arial" w:cs="Arial"/>
          <w:b/>
          <w:lang w:val="en-US"/>
        </w:rPr>
        <w:t>,</w:t>
      </w:r>
      <w:r w:rsidRPr="00404180">
        <w:rPr>
          <w:rFonts w:ascii="Arial" w:hAnsi="Arial" w:cs="Arial"/>
          <w:b/>
          <w:lang w:val="en-US"/>
        </w:rPr>
        <w:t xml:space="preserve"> entitled </w:t>
      </w:r>
      <w:r>
        <w:rPr>
          <w:rFonts w:ascii="Arial" w:hAnsi="Arial" w:cs="Arial"/>
          <w:b/>
          <w:lang w:val="en-US"/>
        </w:rPr>
        <w:t>‘</w:t>
      </w:r>
      <w:r w:rsidRPr="00404180">
        <w:rPr>
          <w:rFonts w:ascii="Arial" w:hAnsi="Arial" w:cs="Arial"/>
          <w:b/>
          <w:lang w:val="en-US"/>
        </w:rPr>
        <w:t>The best starting point for measuring progress in primary school</w:t>
      </w:r>
      <w:r>
        <w:rPr>
          <w:rFonts w:ascii="Arial" w:hAnsi="Arial" w:cs="Arial"/>
          <w:b/>
          <w:lang w:val="en-US"/>
        </w:rPr>
        <w:t>’</w:t>
      </w:r>
    </w:p>
    <w:p w:rsidR="00D92695" w:rsidRPr="00404180" w:rsidRDefault="00D92695" w:rsidP="00D92695">
      <w:pPr>
        <w:spacing w:after="0" w:line="240" w:lineRule="auto"/>
        <w:rPr>
          <w:rFonts w:ascii="Arial" w:hAnsi="Arial" w:cs="Arial"/>
          <w:b/>
          <w:lang w:val="en-US"/>
        </w:rPr>
      </w:pPr>
    </w:p>
    <w:p w:rsidR="00D0319A" w:rsidRDefault="00D0319A" w:rsidP="00D0319A">
      <w:pPr>
        <w:rPr>
          <w:rFonts w:ascii="Arial" w:hAnsi="Arial" w:cs="Arial"/>
          <w:lang w:val="en-US"/>
        </w:rPr>
      </w:pPr>
      <w:r w:rsidRPr="00D0319A">
        <w:rPr>
          <w:rFonts w:ascii="Arial" w:hAnsi="Arial" w:cs="Arial"/>
          <w:noProof/>
          <w:lang w:eastAsia="en-GB"/>
        </w:rPr>
        <mc:AlternateContent>
          <mc:Choice Requires="wps">
            <w:drawing>
              <wp:inline distT="0" distB="0" distL="0" distR="0" wp14:anchorId="5DCE0027" wp14:editId="42E8AE30">
                <wp:extent cx="6019800" cy="1318161"/>
                <wp:effectExtent l="0" t="0" r="19050"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18161"/>
                        </a:xfrm>
                        <a:prstGeom prst="rect">
                          <a:avLst/>
                        </a:prstGeom>
                        <a:solidFill>
                          <a:srgbClr val="FFFFFF"/>
                        </a:solidFill>
                        <a:ln w="9525">
                          <a:solidFill>
                            <a:srgbClr val="000000"/>
                          </a:solidFill>
                          <a:miter lim="800000"/>
                          <a:headEnd/>
                          <a:tailEnd/>
                        </a:ln>
                      </wps:spPr>
                      <wps:txbx>
                        <w:txbxContent>
                          <w:p w:rsidR="006009FD" w:rsidRPr="00404180" w:rsidRDefault="006009FD" w:rsidP="00D0319A">
                            <w:pPr>
                              <w:rPr>
                                <w:rFonts w:ascii="Arial" w:hAnsi="Arial" w:cs="Arial"/>
                                <w:b/>
                                <w:lang w:val="en-US"/>
                              </w:rPr>
                            </w:pPr>
                            <w:r w:rsidRPr="00404180">
                              <w:rPr>
                                <w:rFonts w:ascii="Arial" w:hAnsi="Arial" w:cs="Arial"/>
                                <w:b/>
                                <w:lang w:val="en-US"/>
                              </w:rPr>
                              <w:t>Question 10</w:t>
                            </w:r>
                          </w:p>
                          <w:p w:rsidR="006009FD" w:rsidRPr="00404180" w:rsidRDefault="006009FD" w:rsidP="00D0319A">
                            <w:pPr>
                              <w:rPr>
                                <w:rFonts w:ascii="Arial" w:hAnsi="Arial" w:cs="Arial"/>
                                <w:b/>
                                <w:lang w:val="en-US"/>
                              </w:rPr>
                            </w:pPr>
                            <w:r w:rsidRPr="00404180">
                              <w:rPr>
                                <w:rFonts w:ascii="Arial" w:hAnsi="Arial" w:cs="Arial"/>
                                <w:b/>
                                <w:lang w:val="en-US"/>
                              </w:rPr>
                              <w:t>10. Any form of progress measure requires a starting point. Do you agree that it is best to move to a baseline assessment in reception to cover the time a child is in primary school (reception to key stage 2)? If you agree, then please tell us what you think the key characteristics of a baseline assessment in reception should be. If you do not agree, then please explain why.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74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">
                <v:textbox>
                  <w:txbxContent>
                    <w:p w:rsidR="006009FD" w:rsidRPr="00404180" w:rsidRDefault="006009FD" w:rsidP="00D0319A">
                      <w:pPr>
                        <w:rPr>
                          <w:rFonts w:ascii="Arial" w:hAnsi="Arial" w:cs="Arial"/>
                          <w:b/>
                          <w:lang w:val="en-US"/>
                        </w:rPr>
                      </w:pPr>
                      <w:r w:rsidRPr="00404180">
                        <w:rPr>
                          <w:rFonts w:ascii="Arial" w:hAnsi="Arial" w:cs="Arial"/>
                          <w:b/>
                          <w:lang w:val="en-US"/>
                        </w:rPr>
                        <w:t>Question 10</w:t>
                      </w:r>
                    </w:p>
                    <w:p w:rsidR="006009FD" w:rsidRPr="00404180" w:rsidRDefault="006009FD" w:rsidP="00D0319A">
                      <w:pPr>
                        <w:rPr>
                          <w:rFonts w:ascii="Arial" w:hAnsi="Arial" w:cs="Arial"/>
                          <w:b/>
                          <w:lang w:val="en-US"/>
                        </w:rPr>
                      </w:pPr>
                      <w:r w:rsidRPr="00404180">
                        <w:rPr>
                          <w:rFonts w:ascii="Arial" w:hAnsi="Arial" w:cs="Arial"/>
                          <w:b/>
                          <w:lang w:val="en-US"/>
                        </w:rPr>
                        <w:t>10. Any form of progress measure requires a starting point. Do you agree that it is best to move to a baseline assessment in reception to cover the time a child is in primary school (reception to key stage 2)? If you agree, then please tell us what you think the key characteristics of a baseline assessment in reception should be. If you do not agree, then please explain why.</w:t>
                      </w:r>
                    </w:p>
                  </w:txbxContent>
                </v:textbox>
                <w10:anchorlock/>
              </v:shape>
            </w:pict>
          </mc:Fallback>
        </mc:AlternateContent>
      </w:r>
    </w:p>
    <w:p w:rsidR="00D0319A" w:rsidRPr="008E3714" w:rsidRDefault="00F05C2F" w:rsidP="00D0319A">
      <w:pPr>
        <w:rPr>
          <w:rFonts w:ascii="Arial" w:hAnsi="Arial" w:cs="Arial"/>
          <w:b/>
          <w:sz w:val="28"/>
          <w:lang w:val="en-US"/>
        </w:rPr>
      </w:pPr>
      <w:r w:rsidRPr="008E3714">
        <w:rPr>
          <w:rFonts w:ascii="Arial" w:hAnsi="Arial" w:cs="Arial"/>
          <w:b/>
          <w:sz w:val="28"/>
          <w:lang w:val="en-US"/>
        </w:rPr>
        <w:t xml:space="preserve">We do not agree.  </w:t>
      </w:r>
      <w:r w:rsidR="00D0319A" w:rsidRPr="008E3714">
        <w:rPr>
          <w:rFonts w:ascii="Arial" w:hAnsi="Arial" w:cs="Arial"/>
          <w:b/>
          <w:sz w:val="28"/>
          <w:lang w:val="en-US"/>
        </w:rPr>
        <w:t>Our top concerns are:</w:t>
      </w:r>
    </w:p>
    <w:p w:rsidR="00404180" w:rsidRDefault="00404180" w:rsidP="00404180">
      <w:pPr>
        <w:pStyle w:val="ListParagraph"/>
        <w:numPr>
          <w:ilvl w:val="0"/>
          <w:numId w:val="6"/>
        </w:numPr>
        <w:rPr>
          <w:rFonts w:ascii="Arial" w:hAnsi="Arial" w:cs="Arial"/>
          <w:b/>
          <w:sz w:val="24"/>
          <w:lang w:val="en-US"/>
        </w:rPr>
      </w:pPr>
      <w:r>
        <w:rPr>
          <w:rFonts w:ascii="Arial" w:hAnsi="Arial" w:cs="Arial"/>
          <w:b/>
          <w:sz w:val="24"/>
          <w:lang w:val="en-US"/>
        </w:rPr>
        <w:t>Baseline assessment is an invalid way of holding primary schools to account</w:t>
      </w:r>
    </w:p>
    <w:p w:rsidR="00404180" w:rsidRPr="006009FD" w:rsidRDefault="00404180" w:rsidP="00404180">
      <w:pPr>
        <w:pStyle w:val="ListParagraph"/>
        <w:numPr>
          <w:ilvl w:val="1"/>
          <w:numId w:val="6"/>
        </w:numPr>
        <w:rPr>
          <w:rFonts w:ascii="Arial" w:hAnsi="Arial" w:cs="Arial"/>
          <w:lang w:val="en-US"/>
        </w:rPr>
      </w:pPr>
      <w:r w:rsidRPr="006009FD">
        <w:rPr>
          <w:rFonts w:ascii="Arial" w:hAnsi="Arial" w:cs="Arial"/>
          <w:lang w:val="en-US"/>
        </w:rPr>
        <w:t>the difficulty in making valid and reliable assessments of very young children</w:t>
      </w:r>
    </w:p>
    <w:p w:rsidR="00404180" w:rsidRPr="006009FD" w:rsidRDefault="006009FD" w:rsidP="00404180">
      <w:pPr>
        <w:pStyle w:val="ListParagraph"/>
        <w:numPr>
          <w:ilvl w:val="1"/>
          <w:numId w:val="6"/>
        </w:numPr>
        <w:rPr>
          <w:rFonts w:ascii="Arial" w:hAnsi="Arial" w:cs="Arial"/>
          <w:lang w:val="en-US"/>
        </w:rPr>
      </w:pPr>
      <w:r>
        <w:rPr>
          <w:rFonts w:ascii="Arial" w:hAnsi="Arial" w:cs="Arial"/>
          <w:lang w:val="en-US"/>
        </w:rPr>
        <w:t xml:space="preserve">the </w:t>
      </w:r>
      <w:r w:rsidR="00404180" w:rsidRPr="006009FD">
        <w:rPr>
          <w:rFonts w:ascii="Arial" w:hAnsi="Arial" w:cs="Arial"/>
          <w:lang w:val="en-US"/>
        </w:rPr>
        <w:t xml:space="preserve">inability of early assessments to predict later attainment </w:t>
      </w:r>
    </w:p>
    <w:p w:rsidR="00404180" w:rsidRPr="008620D7" w:rsidRDefault="00404180" w:rsidP="00404180">
      <w:pPr>
        <w:pStyle w:val="ListParagraph"/>
        <w:numPr>
          <w:ilvl w:val="0"/>
          <w:numId w:val="6"/>
        </w:numPr>
        <w:rPr>
          <w:rFonts w:ascii="Arial" w:hAnsi="Arial" w:cs="Arial"/>
          <w:sz w:val="24"/>
          <w:lang w:val="en-US"/>
        </w:rPr>
      </w:pPr>
      <w:r>
        <w:rPr>
          <w:rFonts w:ascii="Arial" w:hAnsi="Arial" w:cs="Arial"/>
          <w:b/>
          <w:sz w:val="24"/>
          <w:lang w:val="en-US"/>
        </w:rPr>
        <w:t>Baseline assessment is harmful to children</w:t>
      </w:r>
    </w:p>
    <w:p w:rsidR="00404180" w:rsidRDefault="00404180" w:rsidP="00404180">
      <w:pPr>
        <w:pStyle w:val="ListParagraph"/>
        <w:numPr>
          <w:ilvl w:val="1"/>
          <w:numId w:val="6"/>
        </w:numPr>
        <w:rPr>
          <w:rFonts w:ascii="Arial" w:hAnsi="Arial" w:cs="Arial"/>
          <w:lang w:val="en-US"/>
        </w:rPr>
      </w:pPr>
      <w:r w:rsidRPr="008620D7">
        <w:rPr>
          <w:rFonts w:ascii="Arial" w:hAnsi="Arial" w:cs="Arial"/>
          <w:lang w:val="en-US"/>
        </w:rPr>
        <w:t xml:space="preserve">the risk that children with low scores are </w:t>
      </w:r>
      <w:r w:rsidR="00B60307" w:rsidRPr="008620D7">
        <w:rPr>
          <w:rFonts w:ascii="Arial" w:hAnsi="Arial" w:cs="Arial"/>
          <w:lang w:val="en-US"/>
        </w:rPr>
        <w:t xml:space="preserve">indiscriminately </w:t>
      </w:r>
      <w:r w:rsidRPr="006009FD">
        <w:rPr>
          <w:rFonts w:ascii="Arial" w:hAnsi="Arial" w:cs="Arial"/>
          <w:lang w:val="en-US"/>
        </w:rPr>
        <w:t>labelled as low ability</w:t>
      </w:r>
    </w:p>
    <w:p w:rsidR="00034882" w:rsidRPr="006009FD" w:rsidRDefault="00B60307" w:rsidP="00404180">
      <w:pPr>
        <w:pStyle w:val="ListParagraph"/>
        <w:numPr>
          <w:ilvl w:val="1"/>
          <w:numId w:val="6"/>
        </w:numPr>
        <w:rPr>
          <w:rFonts w:ascii="Arial" w:hAnsi="Arial" w:cs="Arial"/>
          <w:lang w:val="en-US"/>
        </w:rPr>
      </w:pPr>
      <w:r>
        <w:rPr>
          <w:rFonts w:ascii="Arial" w:hAnsi="Arial" w:cs="Arial"/>
          <w:lang w:val="en-US"/>
        </w:rPr>
        <w:t xml:space="preserve">early </w:t>
      </w:r>
      <w:r w:rsidRPr="008620D7">
        <w:rPr>
          <w:rFonts w:ascii="Arial" w:hAnsi="Arial" w:cs="Arial"/>
          <w:lang w:val="en-US"/>
        </w:rPr>
        <w:t>labelling is</w:t>
      </w:r>
      <w:r w:rsidR="00034882" w:rsidRPr="008620D7">
        <w:rPr>
          <w:rFonts w:ascii="Arial" w:hAnsi="Arial" w:cs="Arial"/>
          <w:lang w:val="en-US"/>
        </w:rPr>
        <w:t xml:space="preserve"> particularly damaging to children from deprived backgrounds</w:t>
      </w:r>
      <w:r w:rsidRPr="008620D7">
        <w:rPr>
          <w:rFonts w:ascii="Arial" w:hAnsi="Arial" w:cs="Arial"/>
          <w:lang w:val="en-US"/>
        </w:rPr>
        <w:t xml:space="preserve"> and those in the early stages of learning English</w:t>
      </w:r>
    </w:p>
    <w:p w:rsidR="00404180" w:rsidRPr="006009FD" w:rsidRDefault="00B60307" w:rsidP="00404180">
      <w:pPr>
        <w:pStyle w:val="ListParagraph"/>
        <w:numPr>
          <w:ilvl w:val="1"/>
          <w:numId w:val="6"/>
        </w:numPr>
        <w:rPr>
          <w:rFonts w:ascii="Arial" w:hAnsi="Arial" w:cs="Arial"/>
          <w:lang w:val="en-US"/>
        </w:rPr>
      </w:pPr>
      <w:r w:rsidRPr="008620D7">
        <w:rPr>
          <w:rFonts w:ascii="Arial" w:hAnsi="Arial" w:cs="Arial"/>
          <w:lang w:val="en-US"/>
        </w:rPr>
        <w:lastRenderedPageBreak/>
        <w:t>tests distract</w:t>
      </w:r>
      <w:r w:rsidR="00404180" w:rsidRPr="008620D7">
        <w:rPr>
          <w:rFonts w:ascii="Arial" w:hAnsi="Arial" w:cs="Arial"/>
          <w:lang w:val="en-US"/>
        </w:rPr>
        <w:t xml:space="preserve"> </w:t>
      </w:r>
      <w:r w:rsidR="00404180" w:rsidRPr="006009FD">
        <w:rPr>
          <w:rFonts w:ascii="Arial" w:hAnsi="Arial" w:cs="Arial"/>
          <w:lang w:val="en-US"/>
        </w:rPr>
        <w:t>from the priority of building relationships and settling children into school</w:t>
      </w:r>
    </w:p>
    <w:p w:rsidR="00404180" w:rsidRPr="008620D7" w:rsidRDefault="006009FD" w:rsidP="00404180">
      <w:pPr>
        <w:pStyle w:val="ListParagraph"/>
        <w:numPr>
          <w:ilvl w:val="1"/>
          <w:numId w:val="6"/>
        </w:numPr>
        <w:rPr>
          <w:rFonts w:ascii="Arial" w:hAnsi="Arial" w:cs="Arial"/>
          <w:lang w:val="en-US"/>
        </w:rPr>
      </w:pPr>
      <w:r w:rsidRPr="008620D7">
        <w:rPr>
          <w:rFonts w:ascii="Arial" w:hAnsi="Arial" w:cs="Arial"/>
          <w:lang w:val="en-US"/>
        </w:rPr>
        <w:t>high-stakes accountability</w:t>
      </w:r>
      <w:r w:rsidR="00B60307" w:rsidRPr="008620D7">
        <w:rPr>
          <w:rFonts w:ascii="Arial" w:hAnsi="Arial" w:cs="Arial"/>
          <w:lang w:val="en-US"/>
        </w:rPr>
        <w:t xml:space="preserve"> has a</w:t>
      </w:r>
      <w:r w:rsidRPr="008620D7">
        <w:rPr>
          <w:rFonts w:ascii="Arial" w:hAnsi="Arial" w:cs="Arial"/>
          <w:lang w:val="en-US"/>
        </w:rPr>
        <w:t xml:space="preserve"> </w:t>
      </w:r>
      <w:r w:rsidR="00B60307" w:rsidRPr="008620D7">
        <w:rPr>
          <w:rFonts w:ascii="Arial" w:hAnsi="Arial" w:cs="Arial"/>
          <w:lang w:val="en-US"/>
        </w:rPr>
        <w:t xml:space="preserve">negative impact </w:t>
      </w:r>
      <w:r w:rsidRPr="008620D7">
        <w:rPr>
          <w:rFonts w:ascii="Arial" w:hAnsi="Arial" w:cs="Arial"/>
          <w:lang w:val="en-US"/>
        </w:rPr>
        <w:t>on early years practice, in both preschool and reception</w:t>
      </w:r>
    </w:p>
    <w:p w:rsidR="006009FD" w:rsidRPr="006009FD" w:rsidRDefault="006009FD" w:rsidP="006009FD">
      <w:pPr>
        <w:pStyle w:val="ListParagraph"/>
        <w:numPr>
          <w:ilvl w:val="0"/>
          <w:numId w:val="6"/>
        </w:numPr>
        <w:rPr>
          <w:rFonts w:ascii="Arial" w:hAnsi="Arial" w:cs="Arial"/>
          <w:sz w:val="24"/>
          <w:lang w:val="en-US"/>
        </w:rPr>
      </w:pPr>
      <w:r>
        <w:rPr>
          <w:rFonts w:ascii="Arial" w:hAnsi="Arial" w:cs="Arial"/>
          <w:b/>
          <w:sz w:val="24"/>
          <w:lang w:val="en-US"/>
        </w:rPr>
        <w:t>It is a poor policy which has already been tried – and abandoned</w:t>
      </w:r>
    </w:p>
    <w:p w:rsidR="006009FD" w:rsidRPr="006009FD" w:rsidRDefault="006009FD" w:rsidP="006009FD">
      <w:pPr>
        <w:pStyle w:val="ListParagraph"/>
        <w:numPr>
          <w:ilvl w:val="1"/>
          <w:numId w:val="6"/>
        </w:numPr>
        <w:rPr>
          <w:rFonts w:ascii="Arial" w:hAnsi="Arial" w:cs="Arial"/>
          <w:sz w:val="24"/>
          <w:lang w:val="en-US"/>
        </w:rPr>
      </w:pPr>
      <w:r>
        <w:rPr>
          <w:rFonts w:ascii="Arial" w:hAnsi="Arial" w:cs="Arial"/>
          <w:lang w:val="en-US"/>
        </w:rPr>
        <w:t xml:space="preserve">the </w:t>
      </w:r>
      <w:r w:rsidRPr="00D0319A">
        <w:rPr>
          <w:rFonts w:ascii="Arial" w:hAnsi="Arial" w:cs="Arial"/>
          <w:lang w:val="en-US"/>
        </w:rPr>
        <w:t xml:space="preserve">policy has already failed </w:t>
      </w:r>
    </w:p>
    <w:p w:rsidR="006009FD" w:rsidRPr="006009FD" w:rsidRDefault="00B60307" w:rsidP="006009FD">
      <w:pPr>
        <w:pStyle w:val="ListParagraph"/>
        <w:numPr>
          <w:ilvl w:val="1"/>
          <w:numId w:val="6"/>
        </w:numPr>
        <w:rPr>
          <w:rFonts w:ascii="Arial" w:hAnsi="Arial" w:cs="Arial"/>
          <w:sz w:val="24"/>
          <w:lang w:val="en-US"/>
        </w:rPr>
      </w:pPr>
      <w:r w:rsidRPr="008620D7">
        <w:rPr>
          <w:rFonts w:ascii="Arial" w:hAnsi="Arial" w:cs="Arial"/>
          <w:lang w:val="en-US"/>
        </w:rPr>
        <w:t xml:space="preserve">most </w:t>
      </w:r>
      <w:r w:rsidR="006009FD" w:rsidRPr="008620D7">
        <w:rPr>
          <w:rFonts w:ascii="Arial" w:hAnsi="Arial" w:cs="Arial"/>
          <w:lang w:val="en-US"/>
        </w:rPr>
        <w:t xml:space="preserve">schools </w:t>
      </w:r>
      <w:r w:rsidR="006009FD" w:rsidRPr="00D0319A">
        <w:rPr>
          <w:rFonts w:ascii="Arial" w:hAnsi="Arial" w:cs="Arial"/>
          <w:lang w:val="en-US"/>
        </w:rPr>
        <w:t>have rejected baseline assessment</w:t>
      </w:r>
      <w:r w:rsidR="006009FD">
        <w:rPr>
          <w:rFonts w:ascii="Arial" w:hAnsi="Arial" w:cs="Arial"/>
          <w:lang w:val="en-US"/>
        </w:rPr>
        <w:t xml:space="preserve">, even when offered the schemes for free </w:t>
      </w:r>
    </w:p>
    <w:p w:rsidR="006009FD" w:rsidRDefault="00F05C2F" w:rsidP="006009FD">
      <w:pPr>
        <w:pStyle w:val="ListParagraph"/>
        <w:numPr>
          <w:ilvl w:val="1"/>
          <w:numId w:val="6"/>
        </w:numPr>
        <w:rPr>
          <w:rFonts w:ascii="Arial" w:hAnsi="Arial" w:cs="Arial"/>
          <w:lang w:val="en-US"/>
        </w:rPr>
      </w:pPr>
      <w:r w:rsidRPr="008620D7">
        <w:rPr>
          <w:rFonts w:ascii="Arial" w:hAnsi="Arial" w:cs="Arial"/>
          <w:lang w:val="en-US"/>
        </w:rPr>
        <w:t>the DfE would be</w:t>
      </w:r>
      <w:r w:rsidR="00B60307" w:rsidRPr="008620D7">
        <w:rPr>
          <w:rFonts w:ascii="Arial" w:hAnsi="Arial" w:cs="Arial"/>
          <w:lang w:val="en-US"/>
        </w:rPr>
        <w:t xml:space="preserve"> ill-advised to</w:t>
      </w:r>
      <w:r w:rsidR="006009FD" w:rsidRPr="008620D7">
        <w:rPr>
          <w:rFonts w:ascii="Arial" w:hAnsi="Arial" w:cs="Arial"/>
          <w:lang w:val="en-US"/>
        </w:rPr>
        <w:t xml:space="preserve"> rush </w:t>
      </w:r>
      <w:r w:rsidR="006009FD" w:rsidRPr="006009FD">
        <w:rPr>
          <w:rFonts w:ascii="Arial" w:hAnsi="Arial" w:cs="Arial"/>
          <w:lang w:val="en-US"/>
        </w:rPr>
        <w:t xml:space="preserve">a new assessment through for September 2019, without proper </w:t>
      </w:r>
      <w:r w:rsidR="00B60307">
        <w:rPr>
          <w:rFonts w:ascii="Arial" w:hAnsi="Arial" w:cs="Arial"/>
          <w:lang w:val="en-US"/>
        </w:rPr>
        <w:t>development and trial</w:t>
      </w:r>
      <w:r w:rsidR="006009FD">
        <w:rPr>
          <w:rFonts w:ascii="Arial" w:hAnsi="Arial" w:cs="Arial"/>
          <w:lang w:val="en-US"/>
        </w:rPr>
        <w:t>ing</w:t>
      </w:r>
    </w:p>
    <w:p w:rsidR="006009FD" w:rsidRPr="006009FD" w:rsidRDefault="006009FD" w:rsidP="006009FD">
      <w:pPr>
        <w:rPr>
          <w:rFonts w:ascii="Arial" w:hAnsi="Arial" w:cs="Arial"/>
          <w:lang w:val="en-US"/>
        </w:rPr>
      </w:pPr>
      <w:r>
        <w:rPr>
          <w:rFonts w:ascii="Arial" w:hAnsi="Arial" w:cs="Arial"/>
          <w:lang w:val="en-US"/>
        </w:rPr>
        <w:t>Question 11 also re</w:t>
      </w:r>
      <w:r w:rsidR="00B60307">
        <w:rPr>
          <w:rFonts w:ascii="Arial" w:hAnsi="Arial" w:cs="Arial"/>
          <w:lang w:val="en-US"/>
        </w:rPr>
        <w:t>lates to baseline assessment</w:t>
      </w:r>
      <w:r w:rsidR="00B60307" w:rsidRPr="008620D7">
        <w:rPr>
          <w:rFonts w:ascii="Arial" w:hAnsi="Arial" w:cs="Arial"/>
          <w:lang w:val="en-US"/>
        </w:rPr>
        <w:t>.</w:t>
      </w:r>
      <w:r w:rsidRPr="008620D7">
        <w:rPr>
          <w:rFonts w:ascii="Arial" w:hAnsi="Arial" w:cs="Arial"/>
          <w:lang w:val="en-US"/>
        </w:rPr>
        <w:t xml:space="preserve"> </w:t>
      </w:r>
      <w:r w:rsidR="00B60307" w:rsidRPr="008620D7">
        <w:rPr>
          <w:rFonts w:ascii="Arial" w:hAnsi="Arial" w:cs="Arial"/>
          <w:lang w:val="en-US"/>
        </w:rPr>
        <w:t xml:space="preserve">Assuming that the </w:t>
      </w:r>
      <w:proofErr w:type="gramStart"/>
      <w:r w:rsidR="00B60307" w:rsidRPr="008620D7">
        <w:rPr>
          <w:rFonts w:ascii="Arial" w:hAnsi="Arial" w:cs="Arial"/>
          <w:lang w:val="en-US"/>
        </w:rPr>
        <w:t>policy were</w:t>
      </w:r>
      <w:proofErr w:type="gramEnd"/>
      <w:r w:rsidR="00B60307" w:rsidRPr="008620D7">
        <w:rPr>
          <w:rFonts w:ascii="Arial" w:hAnsi="Arial" w:cs="Arial"/>
          <w:lang w:val="en-US"/>
        </w:rPr>
        <w:t xml:space="preserve"> to go ahead, it   asks</w:t>
      </w:r>
      <w:r w:rsidRPr="008620D7">
        <w:rPr>
          <w:rFonts w:ascii="Arial" w:hAnsi="Arial" w:cs="Arial"/>
          <w:lang w:val="en-US"/>
        </w:rPr>
        <w:t xml:space="preserve"> when it should take place</w:t>
      </w:r>
      <w:r w:rsidR="008620D7">
        <w:rPr>
          <w:rFonts w:ascii="Arial" w:hAnsi="Arial" w:cs="Arial"/>
          <w:lang w:val="en-US"/>
        </w:rPr>
        <w:t xml:space="preserve">. </w:t>
      </w:r>
      <w:r w:rsidRPr="008620D7">
        <w:rPr>
          <w:rFonts w:ascii="Arial" w:hAnsi="Arial" w:cs="Arial"/>
          <w:lang w:val="en-US"/>
        </w:rPr>
        <w:t xml:space="preserve"> We suggest using this opportunity to again state your opposition to it being administered at any point i</w:t>
      </w:r>
      <w:r>
        <w:rPr>
          <w:rFonts w:ascii="Arial" w:hAnsi="Arial" w:cs="Arial"/>
          <w:lang w:val="en-US"/>
        </w:rPr>
        <w:t xml:space="preserve">n the reception year. </w:t>
      </w:r>
    </w:p>
    <w:p w:rsidR="006009FD" w:rsidRDefault="006009FD" w:rsidP="006009FD">
      <w:pPr>
        <w:rPr>
          <w:rFonts w:ascii="Arial" w:hAnsi="Arial" w:cs="Arial"/>
          <w:lang w:val="en-US"/>
        </w:rPr>
      </w:pPr>
      <w:r w:rsidRPr="006009FD">
        <w:rPr>
          <w:rFonts w:ascii="Arial" w:hAnsi="Arial" w:cs="Arial"/>
          <w:noProof/>
          <w:lang w:eastAsia="en-GB"/>
        </w:rPr>
        <mc:AlternateContent>
          <mc:Choice Requires="wps">
            <w:drawing>
              <wp:inline distT="0" distB="0" distL="0" distR="0" wp14:anchorId="736F2EFE" wp14:editId="0B6AB206">
                <wp:extent cx="6019800" cy="1403985"/>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solidFill>
                            <a:srgbClr val="000000"/>
                          </a:solidFill>
                          <a:miter lim="800000"/>
                          <a:headEnd/>
                          <a:tailEnd/>
                        </a:ln>
                      </wps:spPr>
                      <wps:txbx>
                        <w:txbxContent>
                          <w:p w:rsidR="006009FD" w:rsidRPr="00404180" w:rsidRDefault="006009FD" w:rsidP="006009FD">
                            <w:pPr>
                              <w:rPr>
                                <w:rFonts w:ascii="Arial" w:hAnsi="Arial" w:cs="Arial"/>
                                <w:b/>
                                <w:lang w:val="en-US"/>
                              </w:rPr>
                            </w:pPr>
                            <w:r w:rsidRPr="00404180">
                              <w:rPr>
                                <w:rFonts w:ascii="Arial" w:hAnsi="Arial" w:cs="Arial"/>
                                <w:b/>
                                <w:lang w:val="en-US"/>
                              </w:rPr>
                              <w:t>Question 1</w:t>
                            </w:r>
                            <w:r>
                              <w:rPr>
                                <w:rFonts w:ascii="Arial" w:hAnsi="Arial" w:cs="Arial"/>
                                <w:b/>
                                <w:lang w:val="en-US"/>
                              </w:rPr>
                              <w:t>1</w:t>
                            </w:r>
                          </w:p>
                          <w:p w:rsidR="006009FD" w:rsidRPr="00404180" w:rsidRDefault="006009FD" w:rsidP="006009FD">
                            <w:pPr>
                              <w:rPr>
                                <w:rFonts w:ascii="Arial" w:hAnsi="Arial" w:cs="Arial"/>
                                <w:b/>
                                <w:lang w:val="en-US"/>
                              </w:rPr>
                            </w:pPr>
                            <w:r w:rsidRPr="006009FD">
                              <w:rPr>
                                <w:rFonts w:ascii="Arial" w:hAnsi="Arial" w:cs="Arial"/>
                                <w:b/>
                                <w:lang w:val="en-US"/>
                              </w:rPr>
                              <w:t>11. If we were to introduce a reception baseline, at what point in the reception year do you think it should be administered? In particular, we are interested in the impact on schools, pupils and teaching of administering the assessment at different times.</w:t>
                            </w:r>
                          </w:p>
                        </w:txbxContent>
                      </wps:txbx>
                      <wps:bodyPr rot="0" vert="horz" wrap="square" lIns="91440" tIns="45720" rIns="91440" bIns="45720" anchor="t" anchorCtr="0">
                        <a:spAutoFit/>
                      </wps:bodyPr>
                    </wps:wsp>
                  </a:graphicData>
                </a:graphic>
              </wp:inline>
            </w:drawing>
          </mc:Choice>
          <mc:Fallback>
            <w:pict>
              <v:shape id="_x0000_s1028" type="#_x0000_t202" style="width:47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">
                <v:textbox style="mso-fit-shape-to-text:t">
                  <w:txbxContent>
                    <w:p w:rsidR="006009FD" w:rsidRPr="00404180" w:rsidRDefault="006009FD" w:rsidP="006009FD">
                      <w:pPr>
                        <w:rPr>
                          <w:rFonts w:ascii="Arial" w:hAnsi="Arial" w:cs="Arial"/>
                          <w:b/>
                          <w:lang w:val="en-US"/>
                        </w:rPr>
                      </w:pPr>
                      <w:r w:rsidRPr="00404180">
                        <w:rPr>
                          <w:rFonts w:ascii="Arial" w:hAnsi="Arial" w:cs="Arial"/>
                          <w:b/>
                          <w:lang w:val="en-US"/>
                        </w:rPr>
                        <w:t>Question 1</w:t>
                      </w:r>
                      <w:r>
                        <w:rPr>
                          <w:rFonts w:ascii="Arial" w:hAnsi="Arial" w:cs="Arial"/>
                          <w:b/>
                          <w:lang w:val="en-US"/>
                        </w:rPr>
                        <w:t>1</w:t>
                      </w:r>
                    </w:p>
                    <w:p w:rsidR="006009FD" w:rsidRPr="00404180" w:rsidRDefault="006009FD" w:rsidP="006009FD">
                      <w:pPr>
                        <w:rPr>
                          <w:rFonts w:ascii="Arial" w:hAnsi="Arial" w:cs="Arial"/>
                          <w:b/>
                          <w:lang w:val="en-US"/>
                        </w:rPr>
                      </w:pPr>
                      <w:r w:rsidRPr="006009FD">
                        <w:rPr>
                          <w:rFonts w:ascii="Arial" w:hAnsi="Arial" w:cs="Arial"/>
                          <w:b/>
                          <w:lang w:val="en-US"/>
                        </w:rPr>
                        <w:t>11. If we were to introduce a reception baseline, at what point in the reception year do you think it should be administered? In particular, we are interested in the impact on schools, pupils and teaching of administering the assessment at different times.</w:t>
                      </w:r>
                    </w:p>
                  </w:txbxContent>
                </v:textbox>
                <w10:anchorlock/>
              </v:shape>
            </w:pict>
          </mc:Fallback>
        </mc:AlternateContent>
      </w:r>
    </w:p>
    <w:p w:rsidR="00711F5F" w:rsidRDefault="00711F5F" w:rsidP="00711F5F">
      <w:pPr>
        <w:rPr>
          <w:rFonts w:ascii="Arial" w:hAnsi="Arial" w:cs="Arial"/>
          <w:b/>
          <w:i/>
          <w:iCs/>
          <w:lang w:val="en-US"/>
        </w:rPr>
      </w:pPr>
      <w:r>
        <w:rPr>
          <w:rFonts w:ascii="Arial" w:hAnsi="Arial" w:cs="Arial"/>
          <w:b/>
          <w:iCs/>
          <w:sz w:val="28"/>
          <w:lang w:val="en-US"/>
        </w:rPr>
        <w:t>Background notes</w:t>
      </w:r>
    </w:p>
    <w:p w:rsidR="00711F5F" w:rsidRPr="00D0319A" w:rsidRDefault="00711F5F" w:rsidP="00711F5F">
      <w:pPr>
        <w:rPr>
          <w:rFonts w:ascii="Arial" w:hAnsi="Arial" w:cs="Arial"/>
          <w:b/>
          <w:i/>
          <w:iCs/>
          <w:lang w:val="en-US"/>
        </w:rPr>
      </w:pPr>
      <w:r w:rsidRPr="00D0319A">
        <w:rPr>
          <w:rFonts w:ascii="Arial" w:hAnsi="Arial" w:cs="Arial"/>
          <w:b/>
          <w:i/>
          <w:iCs/>
          <w:lang w:val="en-US"/>
        </w:rPr>
        <w:t>Assessing 4</w:t>
      </w:r>
      <w:r>
        <w:rPr>
          <w:rFonts w:ascii="Arial" w:hAnsi="Arial" w:cs="Arial"/>
          <w:b/>
          <w:i/>
          <w:iCs/>
          <w:lang w:val="en-US"/>
        </w:rPr>
        <w:t>-</w:t>
      </w:r>
      <w:r w:rsidRPr="00D0319A">
        <w:rPr>
          <w:rFonts w:ascii="Arial" w:hAnsi="Arial" w:cs="Arial"/>
          <w:b/>
          <w:i/>
          <w:iCs/>
          <w:lang w:val="en-US"/>
        </w:rPr>
        <w:t xml:space="preserve"> and 5</w:t>
      </w:r>
      <w:r>
        <w:rPr>
          <w:rFonts w:ascii="Arial" w:hAnsi="Arial" w:cs="Arial"/>
          <w:b/>
          <w:i/>
          <w:iCs/>
          <w:lang w:val="en-US"/>
        </w:rPr>
        <w:t>-</w:t>
      </w:r>
      <w:r w:rsidRPr="00D0319A">
        <w:rPr>
          <w:rFonts w:ascii="Arial" w:hAnsi="Arial" w:cs="Arial"/>
          <w:b/>
          <w:i/>
          <w:iCs/>
          <w:lang w:val="en-US"/>
        </w:rPr>
        <w:t>year</w:t>
      </w:r>
      <w:r>
        <w:rPr>
          <w:rFonts w:ascii="Arial" w:hAnsi="Arial" w:cs="Arial"/>
          <w:b/>
          <w:i/>
          <w:iCs/>
          <w:lang w:val="en-US"/>
        </w:rPr>
        <w:t>-</w:t>
      </w:r>
      <w:r w:rsidRPr="00D0319A">
        <w:rPr>
          <w:rFonts w:ascii="Arial" w:hAnsi="Arial" w:cs="Arial"/>
          <w:b/>
          <w:i/>
          <w:iCs/>
          <w:lang w:val="en-US"/>
        </w:rPr>
        <w:t>old children</w:t>
      </w:r>
    </w:p>
    <w:p w:rsidR="00711F5F" w:rsidRPr="00D0319A" w:rsidRDefault="00711F5F" w:rsidP="00711F5F">
      <w:pPr>
        <w:rPr>
          <w:rFonts w:ascii="Arial" w:hAnsi="Arial" w:cs="Arial"/>
          <w:lang w:val="en-US"/>
        </w:rPr>
      </w:pPr>
      <w:r w:rsidRPr="00D0319A">
        <w:rPr>
          <w:rFonts w:ascii="Arial" w:hAnsi="Arial" w:cs="Arial"/>
          <w:lang w:val="en-US"/>
        </w:rPr>
        <w:t>It is extremely difficult to judge the attainment of four</w:t>
      </w:r>
      <w:r>
        <w:rPr>
          <w:rFonts w:ascii="Arial" w:hAnsi="Arial" w:cs="Arial"/>
          <w:lang w:val="en-US"/>
        </w:rPr>
        <w:t>-</w:t>
      </w:r>
      <w:r w:rsidRPr="00D0319A">
        <w:rPr>
          <w:rFonts w:ascii="Arial" w:hAnsi="Arial" w:cs="Arial"/>
          <w:lang w:val="en-US"/>
        </w:rPr>
        <w:t xml:space="preserve"> and five</w:t>
      </w:r>
      <w:r>
        <w:rPr>
          <w:rFonts w:ascii="Arial" w:hAnsi="Arial" w:cs="Arial"/>
          <w:lang w:val="en-US"/>
        </w:rPr>
        <w:t>-</w:t>
      </w:r>
      <w:r w:rsidRPr="00D0319A">
        <w:rPr>
          <w:rFonts w:ascii="Arial" w:hAnsi="Arial" w:cs="Arial"/>
          <w:lang w:val="en-US"/>
        </w:rPr>
        <w:t>year</w:t>
      </w:r>
      <w:r>
        <w:rPr>
          <w:rFonts w:ascii="Arial" w:hAnsi="Arial" w:cs="Arial"/>
          <w:lang w:val="en-US"/>
        </w:rPr>
        <w:t>-old</w:t>
      </w:r>
      <w:r w:rsidRPr="00D0319A">
        <w:rPr>
          <w:rFonts w:ascii="Arial" w:hAnsi="Arial" w:cs="Arial"/>
          <w:lang w:val="en-US"/>
        </w:rPr>
        <w:t xml:space="preserve"> children in a snap-shot assessment. The 2015 attempt at a reception baseline for accountability included both observational and snap-shot assessment</w:t>
      </w:r>
      <w:r>
        <w:rPr>
          <w:rFonts w:ascii="Arial" w:hAnsi="Arial" w:cs="Arial"/>
          <w:lang w:val="en-US"/>
        </w:rPr>
        <w:t>s</w:t>
      </w:r>
      <w:r w:rsidRPr="00D0319A">
        <w:rPr>
          <w:rFonts w:ascii="Arial" w:hAnsi="Arial" w:cs="Arial"/>
          <w:lang w:val="en-US"/>
        </w:rPr>
        <w:t xml:space="preserve"> </w:t>
      </w:r>
      <w:r>
        <w:rPr>
          <w:rFonts w:ascii="Arial" w:hAnsi="Arial" w:cs="Arial"/>
          <w:lang w:val="en-US"/>
        </w:rPr>
        <w:t>– neither</w:t>
      </w:r>
      <w:r w:rsidRPr="00D0319A">
        <w:rPr>
          <w:rFonts w:ascii="Arial" w:hAnsi="Arial" w:cs="Arial"/>
          <w:lang w:val="en-US"/>
        </w:rPr>
        <w:t xml:space="preserve"> approach worked. The observational model was seen as unreliable and very time consuming, whilst the snap-shot assessments disrupted the children’s</w:t>
      </w:r>
      <w:r>
        <w:rPr>
          <w:rFonts w:ascii="Arial" w:hAnsi="Arial" w:cs="Arial"/>
          <w:lang w:val="en-US"/>
        </w:rPr>
        <w:t xml:space="preserve"> learning, and were </w:t>
      </w:r>
      <w:r w:rsidRPr="008620D7">
        <w:rPr>
          <w:rFonts w:ascii="Arial" w:hAnsi="Arial" w:cs="Arial"/>
          <w:lang w:val="en-US"/>
        </w:rPr>
        <w:t xml:space="preserve">not adaptable </w:t>
      </w:r>
      <w:r w:rsidRPr="00D0319A">
        <w:rPr>
          <w:rFonts w:ascii="Arial" w:hAnsi="Arial" w:cs="Arial"/>
          <w:lang w:val="en-US"/>
        </w:rPr>
        <w:t xml:space="preserve">enough to be inclusive for all children. </w:t>
      </w:r>
    </w:p>
    <w:p w:rsidR="00711F5F" w:rsidRPr="00D0319A" w:rsidRDefault="00711F5F" w:rsidP="00711F5F">
      <w:pPr>
        <w:rPr>
          <w:rFonts w:ascii="Arial" w:hAnsi="Arial" w:cs="Arial"/>
          <w:b/>
          <w:i/>
          <w:iCs/>
          <w:lang w:val="en-US"/>
        </w:rPr>
      </w:pPr>
      <w:r w:rsidRPr="00D0319A">
        <w:rPr>
          <w:rFonts w:ascii="Arial" w:hAnsi="Arial" w:cs="Arial"/>
          <w:b/>
          <w:i/>
          <w:iCs/>
          <w:lang w:val="en-US"/>
        </w:rPr>
        <w:t>The impact of low scores</w:t>
      </w:r>
    </w:p>
    <w:p w:rsidR="00711F5F" w:rsidRPr="00D0319A" w:rsidRDefault="00711F5F" w:rsidP="00711F5F">
      <w:pPr>
        <w:rPr>
          <w:rFonts w:ascii="Arial" w:hAnsi="Arial" w:cs="Arial"/>
          <w:lang w:val="en-US"/>
        </w:rPr>
      </w:pPr>
      <w:r w:rsidRPr="00D0319A">
        <w:rPr>
          <w:rFonts w:ascii="Arial" w:hAnsi="Arial" w:cs="Arial"/>
          <w:lang w:val="en-US"/>
        </w:rPr>
        <w:t>One major concern with reception baseline assessment is that children could be inappropriately labelled with damaging consequences for their futur</w:t>
      </w:r>
      <w:r>
        <w:rPr>
          <w:rFonts w:ascii="Arial" w:hAnsi="Arial" w:cs="Arial"/>
          <w:lang w:val="en-US"/>
        </w:rPr>
        <w:t xml:space="preserve">e </w:t>
      </w:r>
      <w:r w:rsidRPr="008620D7">
        <w:rPr>
          <w:rFonts w:ascii="Arial" w:hAnsi="Arial" w:cs="Arial"/>
          <w:lang w:val="en-US"/>
        </w:rPr>
        <w:t xml:space="preserve">development: children </w:t>
      </w:r>
      <w:r w:rsidRPr="00D0319A">
        <w:rPr>
          <w:rFonts w:ascii="Arial" w:hAnsi="Arial" w:cs="Arial"/>
          <w:lang w:val="en-US"/>
        </w:rPr>
        <w:t>with low scores could be identified as low ability. This would result in low expectations bei</w:t>
      </w:r>
      <w:r>
        <w:rPr>
          <w:rFonts w:ascii="Arial" w:hAnsi="Arial" w:cs="Arial"/>
          <w:lang w:val="en-US"/>
        </w:rPr>
        <w:t xml:space="preserve">ng set for these </w:t>
      </w:r>
      <w:r w:rsidRPr="008620D7">
        <w:rPr>
          <w:rFonts w:ascii="Arial" w:hAnsi="Arial" w:cs="Arial"/>
          <w:lang w:val="en-US"/>
        </w:rPr>
        <w:t xml:space="preserve">children, which is especially worrying for children who have SEND or speak English as an additional language as well as summer born children, and also children who just aren’t ready to be assessed in this way. </w:t>
      </w:r>
    </w:p>
    <w:p w:rsidR="00711F5F" w:rsidRPr="00D0319A" w:rsidRDefault="00711F5F" w:rsidP="00711F5F">
      <w:pPr>
        <w:rPr>
          <w:rFonts w:ascii="Arial" w:hAnsi="Arial" w:cs="Arial"/>
          <w:lang w:val="en-US"/>
        </w:rPr>
      </w:pPr>
      <w:r w:rsidRPr="00D0319A">
        <w:rPr>
          <w:rFonts w:ascii="Arial" w:hAnsi="Arial" w:cs="Arial"/>
          <w:lang w:val="en-US"/>
        </w:rPr>
        <w:t>The consultation suggests that to prevent the negative uses of data, schools will not be told their results. This won’t work. The DfE has said that the assessment will be “teacher mediated,” so tea</w:t>
      </w:r>
      <w:r>
        <w:rPr>
          <w:rFonts w:ascii="Arial" w:hAnsi="Arial" w:cs="Arial"/>
          <w:lang w:val="en-US"/>
        </w:rPr>
        <w:t xml:space="preserve">chers will know how children </w:t>
      </w:r>
      <w:r w:rsidRPr="008620D7">
        <w:rPr>
          <w:rFonts w:ascii="Arial" w:hAnsi="Arial" w:cs="Arial"/>
          <w:lang w:val="en-US"/>
        </w:rPr>
        <w:t xml:space="preserve">performed. </w:t>
      </w:r>
      <w:r w:rsidRPr="00D0319A">
        <w:rPr>
          <w:rFonts w:ascii="Arial" w:hAnsi="Arial" w:cs="Arial"/>
          <w:lang w:val="en-US"/>
        </w:rPr>
        <w:t>The prospect of high stakes data moving through the system will be unacceptable for head teachers, whose jobs are at risk if the results don’t come out right. Furthermore, it is not clear what will happen if parents, schools or journalists request the data under the Freedom of Information Act.</w:t>
      </w:r>
    </w:p>
    <w:p w:rsidR="00711F5F" w:rsidRPr="00503423" w:rsidRDefault="00711F5F" w:rsidP="00711F5F">
      <w:pPr>
        <w:rPr>
          <w:rFonts w:ascii="Arial" w:hAnsi="Arial" w:cs="Arial"/>
          <w:b/>
          <w:i/>
          <w:iCs/>
          <w:lang w:val="en-US"/>
        </w:rPr>
      </w:pPr>
      <w:r w:rsidRPr="00503423">
        <w:rPr>
          <w:rFonts w:ascii="Arial" w:hAnsi="Arial" w:cs="Arial"/>
          <w:b/>
          <w:i/>
          <w:iCs/>
          <w:lang w:val="en-US"/>
        </w:rPr>
        <w:t>There is no evidence that the policy can work</w:t>
      </w:r>
      <w:r>
        <w:rPr>
          <w:rFonts w:ascii="Arial" w:hAnsi="Arial" w:cs="Arial"/>
          <w:b/>
          <w:i/>
          <w:iCs/>
          <w:lang w:val="en-US"/>
        </w:rPr>
        <w:t xml:space="preserve"> –it</w:t>
      </w:r>
      <w:r w:rsidRPr="00503423">
        <w:rPr>
          <w:rFonts w:ascii="Arial" w:hAnsi="Arial" w:cs="Arial"/>
          <w:b/>
          <w:i/>
          <w:iCs/>
          <w:lang w:val="en-US"/>
        </w:rPr>
        <w:t xml:space="preserve"> is experimental</w:t>
      </w:r>
    </w:p>
    <w:p w:rsidR="00711F5F" w:rsidRDefault="00711F5F" w:rsidP="00711F5F">
      <w:pPr>
        <w:rPr>
          <w:rFonts w:ascii="Arial" w:hAnsi="Arial" w:cs="Arial"/>
          <w:color w:val="FF0000"/>
          <w:lang w:val="en-US"/>
        </w:rPr>
      </w:pPr>
      <w:r>
        <w:rPr>
          <w:rFonts w:ascii="Arial" w:hAnsi="Arial" w:cs="Arial"/>
          <w:lang w:val="en-US"/>
        </w:rPr>
        <w:t xml:space="preserve">Assessment at the beginning of school is not a valid predictor </w:t>
      </w:r>
      <w:r w:rsidRPr="008620D7">
        <w:rPr>
          <w:rFonts w:ascii="Arial" w:hAnsi="Arial" w:cs="Arial"/>
          <w:lang w:val="en-US"/>
        </w:rPr>
        <w:t xml:space="preserve">of how much </w:t>
      </w:r>
      <w:r>
        <w:rPr>
          <w:rFonts w:ascii="Arial" w:hAnsi="Arial" w:cs="Arial"/>
          <w:lang w:val="en-US"/>
        </w:rPr>
        <w:t xml:space="preserve">progress they will show six years later. </w:t>
      </w:r>
      <w:r w:rsidRPr="00D0319A">
        <w:rPr>
          <w:rFonts w:ascii="Arial" w:hAnsi="Arial" w:cs="Arial"/>
          <w:lang w:val="en-US"/>
        </w:rPr>
        <w:t xml:space="preserve">There is no international precedent for the DfE’s reception baseline assessment and no </w:t>
      </w:r>
      <w:r>
        <w:rPr>
          <w:rFonts w:ascii="Arial" w:hAnsi="Arial" w:cs="Arial"/>
          <w:lang w:val="en-US"/>
        </w:rPr>
        <w:t>e</w:t>
      </w:r>
      <w:r w:rsidRPr="00D0319A">
        <w:rPr>
          <w:rFonts w:ascii="Arial" w:hAnsi="Arial" w:cs="Arial"/>
          <w:lang w:val="en-US"/>
        </w:rPr>
        <w:t xml:space="preserve">vidence that it can </w:t>
      </w:r>
      <w:r>
        <w:rPr>
          <w:rFonts w:ascii="Arial" w:hAnsi="Arial" w:cs="Arial"/>
          <w:lang w:val="en-US"/>
        </w:rPr>
        <w:t>work for school accountability</w:t>
      </w:r>
      <w:r>
        <w:rPr>
          <w:rFonts w:ascii="Arial" w:hAnsi="Arial" w:cs="Arial"/>
          <w:color w:val="FF0000"/>
          <w:lang w:val="en-US"/>
        </w:rPr>
        <w:t>.</w:t>
      </w:r>
    </w:p>
    <w:p w:rsidR="00711F5F" w:rsidRPr="00D0319A" w:rsidRDefault="00711F5F" w:rsidP="00711F5F">
      <w:pPr>
        <w:rPr>
          <w:rFonts w:ascii="Arial" w:hAnsi="Arial" w:cs="Arial"/>
          <w:lang w:val="en-US"/>
        </w:rPr>
      </w:pPr>
      <w:r w:rsidRPr="00D0319A">
        <w:rPr>
          <w:rFonts w:ascii="Arial" w:hAnsi="Arial" w:cs="Arial"/>
          <w:lang w:val="en-US"/>
        </w:rPr>
        <w:lastRenderedPageBreak/>
        <w:t>This is an experimental policy and it should not be rushed through when so many issues remain unresolved.</w:t>
      </w:r>
    </w:p>
    <w:p w:rsidR="00711F5F" w:rsidRPr="00503423" w:rsidRDefault="00711F5F" w:rsidP="00711F5F">
      <w:pPr>
        <w:rPr>
          <w:rFonts w:ascii="Arial" w:hAnsi="Arial" w:cs="Arial"/>
          <w:b/>
          <w:i/>
          <w:iCs/>
          <w:lang w:val="en-US"/>
        </w:rPr>
      </w:pPr>
      <w:r w:rsidRPr="00503423">
        <w:rPr>
          <w:rFonts w:ascii="Arial" w:hAnsi="Arial" w:cs="Arial"/>
          <w:b/>
          <w:i/>
          <w:iCs/>
          <w:lang w:val="en-US"/>
        </w:rPr>
        <w:t>Baseline failed in 2015</w:t>
      </w:r>
    </w:p>
    <w:p w:rsidR="00711F5F" w:rsidRPr="00D0319A" w:rsidRDefault="00711F5F" w:rsidP="00711F5F">
      <w:pPr>
        <w:rPr>
          <w:rFonts w:ascii="Arial" w:hAnsi="Arial" w:cs="Arial"/>
          <w:lang w:val="en-US"/>
        </w:rPr>
      </w:pPr>
      <w:r>
        <w:rPr>
          <w:rFonts w:ascii="Arial" w:hAnsi="Arial" w:cs="Arial"/>
          <w:lang w:val="en-US"/>
        </w:rPr>
        <w:t xml:space="preserve">This consultation document </w:t>
      </w:r>
      <w:r w:rsidRPr="008620D7">
        <w:rPr>
          <w:rFonts w:ascii="Arial" w:hAnsi="Arial" w:cs="Arial"/>
          <w:lang w:val="en-US"/>
        </w:rPr>
        <w:t xml:space="preserve">does not </w:t>
      </w:r>
      <w:r w:rsidRPr="00D0319A">
        <w:rPr>
          <w:rFonts w:ascii="Arial" w:hAnsi="Arial" w:cs="Arial"/>
          <w:lang w:val="en-US"/>
        </w:rPr>
        <w:t xml:space="preserve">acknowledge the reasons why baseline assessment failed in 2015, and it also fails to offer any new information which could explain why reception baseline assessment might work in the future. The problems extended far </w:t>
      </w:r>
      <w:r>
        <w:rPr>
          <w:rFonts w:ascii="Arial" w:hAnsi="Arial" w:cs="Arial"/>
          <w:lang w:val="en-US"/>
        </w:rPr>
        <w:t>beyond</w:t>
      </w:r>
      <w:r w:rsidRPr="00D0319A">
        <w:rPr>
          <w:rFonts w:ascii="Arial" w:hAnsi="Arial" w:cs="Arial"/>
          <w:lang w:val="en-US"/>
        </w:rPr>
        <w:t xml:space="preserve"> having three different providers. </w:t>
      </w:r>
    </w:p>
    <w:p w:rsidR="00711F5F" w:rsidRPr="008620D7" w:rsidRDefault="00711F5F" w:rsidP="00711F5F">
      <w:pPr>
        <w:rPr>
          <w:rFonts w:ascii="Arial" w:hAnsi="Arial" w:cs="Arial"/>
          <w:b/>
          <w:i/>
          <w:iCs/>
          <w:lang w:val="en-US"/>
        </w:rPr>
      </w:pPr>
      <w:r w:rsidRPr="00503423">
        <w:rPr>
          <w:rFonts w:ascii="Arial" w:hAnsi="Arial" w:cs="Arial"/>
          <w:b/>
          <w:i/>
          <w:iCs/>
          <w:lang w:val="en-US"/>
        </w:rPr>
        <w:t xml:space="preserve">Schools have </w:t>
      </w:r>
      <w:r w:rsidRPr="008620D7">
        <w:rPr>
          <w:rFonts w:ascii="Arial" w:hAnsi="Arial" w:cs="Arial"/>
          <w:b/>
          <w:i/>
          <w:iCs/>
          <w:lang w:val="en-US"/>
        </w:rPr>
        <w:t>rejected baseline assessment</w:t>
      </w:r>
    </w:p>
    <w:p w:rsidR="00711F5F" w:rsidRPr="00D0319A" w:rsidRDefault="00711F5F" w:rsidP="00711F5F">
      <w:pPr>
        <w:rPr>
          <w:rFonts w:ascii="Arial" w:hAnsi="Arial" w:cs="Arial"/>
          <w:lang w:val="en-US"/>
        </w:rPr>
      </w:pPr>
      <w:r w:rsidRPr="008620D7">
        <w:rPr>
          <w:rFonts w:ascii="Arial" w:hAnsi="Arial" w:cs="Arial"/>
          <w:lang w:val="en-US"/>
        </w:rPr>
        <w:t>Schools have rejected baseline assessment: in 2015 15,421 schools undertook DfE approved baseline assessments; in 2016 just 3901 did, despite DfE incentives and encouragement from the providers to sign up again for one of the schemes</w:t>
      </w:r>
      <w:r w:rsidR="008315BF" w:rsidRPr="008620D7">
        <w:rPr>
          <w:rFonts w:ascii="Arial" w:hAnsi="Arial" w:cs="Arial"/>
          <w:lang w:val="en-US"/>
        </w:rPr>
        <w:t xml:space="preserve"> at no cost to the school (the DfE was </w:t>
      </w:r>
      <w:r w:rsidR="008315BF">
        <w:rPr>
          <w:rFonts w:ascii="Arial" w:hAnsi="Arial" w:cs="Arial"/>
          <w:lang w:val="en-US"/>
        </w:rPr>
        <w:t>paying)</w:t>
      </w:r>
      <w:r>
        <w:rPr>
          <w:rFonts w:ascii="Arial" w:hAnsi="Arial" w:cs="Arial"/>
          <w:lang w:val="en-US"/>
        </w:rPr>
        <w:t>.</w:t>
      </w:r>
    </w:p>
    <w:p w:rsidR="00711F5F" w:rsidRPr="00503423" w:rsidRDefault="00711F5F" w:rsidP="00711F5F">
      <w:pPr>
        <w:rPr>
          <w:rFonts w:ascii="Arial" w:hAnsi="Arial" w:cs="Arial"/>
          <w:b/>
          <w:i/>
          <w:iCs/>
          <w:lang w:val="en-US"/>
        </w:rPr>
      </w:pPr>
      <w:r w:rsidRPr="00503423">
        <w:rPr>
          <w:rFonts w:ascii="Arial" w:hAnsi="Arial" w:cs="Arial"/>
          <w:b/>
          <w:i/>
          <w:iCs/>
          <w:lang w:val="en-US"/>
        </w:rPr>
        <w:t>Disrupting the reception year</w:t>
      </w:r>
    </w:p>
    <w:p w:rsidR="00711F5F" w:rsidRPr="008620D7" w:rsidRDefault="00711F5F" w:rsidP="00711F5F">
      <w:pPr>
        <w:rPr>
          <w:rFonts w:ascii="Arial" w:hAnsi="Arial" w:cs="Arial"/>
        </w:rPr>
      </w:pPr>
      <w:r w:rsidRPr="00D0319A">
        <w:rPr>
          <w:rFonts w:ascii="Arial" w:hAnsi="Arial" w:cs="Arial"/>
          <w:lang w:val="en-US"/>
        </w:rPr>
        <w:t xml:space="preserve">In order to gain a </w:t>
      </w:r>
      <w:proofErr w:type="spellStart"/>
      <w:r w:rsidRPr="00D0319A">
        <w:rPr>
          <w:rFonts w:ascii="Arial" w:hAnsi="Arial" w:cs="Arial"/>
          <w:lang w:val="en-US"/>
        </w:rPr>
        <w:t>favourable</w:t>
      </w:r>
      <w:proofErr w:type="spellEnd"/>
      <w:r w:rsidRPr="00D0319A">
        <w:rPr>
          <w:rFonts w:ascii="Arial" w:hAnsi="Arial" w:cs="Arial"/>
          <w:lang w:val="en-US"/>
        </w:rPr>
        <w:t xml:space="preserve"> outcome for the league tables, schools will </w:t>
      </w:r>
      <w:r w:rsidR="008315BF">
        <w:rPr>
          <w:rFonts w:ascii="Arial" w:hAnsi="Arial" w:cs="Arial"/>
          <w:lang w:val="en-US"/>
        </w:rPr>
        <w:t xml:space="preserve">feel under pressure </w:t>
      </w:r>
      <w:r w:rsidRPr="00D0319A">
        <w:rPr>
          <w:rFonts w:ascii="Arial" w:hAnsi="Arial" w:cs="Arial"/>
          <w:lang w:val="en-US"/>
        </w:rPr>
        <w:t xml:space="preserve">to secure a low baseline. This could undermine high quality early years practice, and also disrupt the essential work of schools with nursery classes. The reception </w:t>
      </w:r>
      <w:r w:rsidRPr="008620D7">
        <w:rPr>
          <w:rFonts w:ascii="Arial" w:hAnsi="Arial" w:cs="Arial"/>
          <w:lang w:val="en-US"/>
        </w:rPr>
        <w:t xml:space="preserve">year </w:t>
      </w:r>
      <w:proofErr w:type="gramStart"/>
      <w:r w:rsidRPr="008620D7">
        <w:rPr>
          <w:rFonts w:ascii="Arial" w:hAnsi="Arial" w:cs="Arial"/>
          <w:lang w:val="en-US"/>
        </w:rPr>
        <w:t>is</w:t>
      </w:r>
      <w:proofErr w:type="gramEnd"/>
      <w:r w:rsidRPr="008620D7">
        <w:rPr>
          <w:rFonts w:ascii="Arial" w:hAnsi="Arial" w:cs="Arial"/>
          <w:lang w:val="en-US"/>
        </w:rPr>
        <w:t xml:space="preserve"> an important time for children and this policy risks undermining the work that needs to take place in this class.</w:t>
      </w:r>
    </w:p>
    <w:p w:rsidR="00711F5F" w:rsidRPr="00503423" w:rsidRDefault="00711F5F" w:rsidP="00711F5F">
      <w:pPr>
        <w:rPr>
          <w:rFonts w:ascii="Arial" w:hAnsi="Arial" w:cs="Arial"/>
          <w:b/>
          <w:i/>
          <w:iCs/>
          <w:lang w:val="en-US"/>
        </w:rPr>
      </w:pPr>
      <w:r w:rsidRPr="00503423">
        <w:rPr>
          <w:rFonts w:ascii="Arial" w:hAnsi="Arial" w:cs="Arial"/>
          <w:b/>
          <w:i/>
          <w:iCs/>
          <w:lang w:val="en-US"/>
        </w:rPr>
        <w:t>Children who change schools</w:t>
      </w:r>
    </w:p>
    <w:p w:rsidR="00711F5F" w:rsidRPr="00D0319A" w:rsidRDefault="00711F5F" w:rsidP="00711F5F">
      <w:pPr>
        <w:rPr>
          <w:rFonts w:ascii="Arial" w:hAnsi="Arial" w:cs="Arial"/>
          <w:lang w:val="en-US"/>
        </w:rPr>
      </w:pPr>
      <w:r w:rsidRPr="00D0319A">
        <w:rPr>
          <w:rFonts w:ascii="Arial" w:hAnsi="Arial" w:cs="Arial"/>
          <w:lang w:val="en-US"/>
        </w:rPr>
        <w:t>Many children change school between starting reception and taking the Year 6 SATs</w:t>
      </w:r>
      <w:r>
        <w:rPr>
          <w:rFonts w:ascii="Arial" w:hAnsi="Arial" w:cs="Arial"/>
          <w:lang w:val="en-US"/>
        </w:rPr>
        <w:t>,</w:t>
      </w:r>
      <w:r w:rsidRPr="00D0319A">
        <w:rPr>
          <w:rFonts w:ascii="Arial" w:hAnsi="Arial" w:cs="Arial"/>
          <w:lang w:val="en-US"/>
        </w:rPr>
        <w:t xml:space="preserve"> but DfE has not said how this assessment will work for the children and schools affected by pupil mobility. In the last year for which data is available (2011) 38% of children had moved school at least once before taking their Year 6 SATs. The DfE doesn’t know how many children change schools now. </w:t>
      </w:r>
    </w:p>
    <w:p w:rsidR="00711F5F" w:rsidRPr="00503423" w:rsidRDefault="00711F5F" w:rsidP="00711F5F">
      <w:pPr>
        <w:rPr>
          <w:rFonts w:ascii="Arial" w:hAnsi="Arial" w:cs="Arial"/>
          <w:b/>
          <w:i/>
          <w:iCs/>
          <w:lang w:val="en-US"/>
        </w:rPr>
      </w:pPr>
      <w:r w:rsidRPr="00503423">
        <w:rPr>
          <w:rFonts w:ascii="Arial" w:hAnsi="Arial" w:cs="Arial"/>
          <w:b/>
          <w:i/>
          <w:iCs/>
          <w:lang w:val="en-US"/>
        </w:rPr>
        <w:t>Children will be assessed before they legally need to start school</w:t>
      </w:r>
    </w:p>
    <w:p w:rsidR="00711F5F" w:rsidRPr="00D0319A" w:rsidRDefault="00711F5F" w:rsidP="00711F5F">
      <w:pPr>
        <w:rPr>
          <w:rFonts w:ascii="Arial" w:hAnsi="Arial" w:cs="Arial"/>
          <w:lang w:val="en-US"/>
        </w:rPr>
      </w:pPr>
      <w:r w:rsidRPr="00D0319A">
        <w:rPr>
          <w:rFonts w:ascii="Arial" w:hAnsi="Arial" w:cs="Arial"/>
          <w:lang w:val="en-US"/>
        </w:rPr>
        <w:t xml:space="preserve">The assessment will be designed to hold schools to account, but it will be taken by children before they have reached statutory school age. Children are not </w:t>
      </w:r>
      <w:r>
        <w:rPr>
          <w:rFonts w:ascii="Arial" w:hAnsi="Arial" w:cs="Arial"/>
          <w:lang w:val="en-US"/>
        </w:rPr>
        <w:t xml:space="preserve">legally of school age until </w:t>
      </w:r>
      <w:r w:rsidRPr="008620D7">
        <w:rPr>
          <w:rFonts w:ascii="Arial" w:hAnsi="Arial" w:cs="Arial"/>
          <w:lang w:val="en-US"/>
        </w:rPr>
        <w:t xml:space="preserve">the term </w:t>
      </w:r>
      <w:r w:rsidRPr="00D0319A">
        <w:rPr>
          <w:rFonts w:ascii="Arial" w:hAnsi="Arial" w:cs="Arial"/>
          <w:lang w:val="en-US"/>
        </w:rPr>
        <w:t xml:space="preserve">after their 5th birthday. </w:t>
      </w:r>
    </w:p>
    <w:p w:rsidR="00711F5F" w:rsidRPr="00503423" w:rsidRDefault="00711F5F" w:rsidP="00711F5F">
      <w:pPr>
        <w:rPr>
          <w:rFonts w:ascii="Arial" w:hAnsi="Arial" w:cs="Arial"/>
          <w:b/>
          <w:i/>
          <w:iCs/>
          <w:lang w:val="en-US"/>
        </w:rPr>
      </w:pPr>
      <w:r w:rsidRPr="00503423">
        <w:rPr>
          <w:rFonts w:ascii="Arial" w:hAnsi="Arial" w:cs="Arial"/>
          <w:b/>
          <w:i/>
          <w:iCs/>
          <w:lang w:val="en-US"/>
        </w:rPr>
        <w:t>The DfE doesn’t have a plan, but it wants baseline to be introduced quickly</w:t>
      </w:r>
    </w:p>
    <w:p w:rsidR="00711F5F" w:rsidRPr="00D0319A" w:rsidRDefault="00203924" w:rsidP="00711F5F">
      <w:pPr>
        <w:rPr>
          <w:rFonts w:ascii="Arial" w:hAnsi="Arial" w:cs="Arial"/>
          <w:lang w:val="en-US"/>
        </w:rPr>
      </w:pPr>
      <w:r w:rsidRPr="008620D7">
        <w:rPr>
          <w:rFonts w:ascii="Arial" w:hAnsi="Arial" w:cs="Arial"/>
          <w:lang w:val="en-US"/>
        </w:rPr>
        <w:t>The DfE intend</w:t>
      </w:r>
      <w:r w:rsidR="00711F5F" w:rsidRPr="008620D7">
        <w:rPr>
          <w:rFonts w:ascii="Arial" w:hAnsi="Arial" w:cs="Arial"/>
          <w:lang w:val="en-US"/>
        </w:rPr>
        <w:t xml:space="preserve">s to introduce the new reception baseline assessment in September 2019, but does not yet know how the assessment should work or what it should look like. This timeline leaves very little scope to develop and </w:t>
      </w:r>
      <w:r w:rsidR="00711F5F" w:rsidRPr="00D0319A">
        <w:rPr>
          <w:rFonts w:ascii="Arial" w:hAnsi="Arial" w:cs="Arial"/>
          <w:lang w:val="en-US"/>
        </w:rPr>
        <w:t xml:space="preserve">trial a new assessment. In fact, given that the DfE must give schools one year’s notice of new assessments, they will only have one year to prepare. Our children deserve better than a rushed assessment. </w:t>
      </w:r>
    </w:p>
    <w:p w:rsidR="00711F5F" w:rsidRPr="008E3714" w:rsidRDefault="00711F5F" w:rsidP="00711F5F">
      <w:pPr>
        <w:rPr>
          <w:rFonts w:ascii="Arial" w:hAnsi="Arial" w:cs="Arial"/>
          <w:b/>
          <w:i/>
          <w:iCs/>
          <w:sz w:val="28"/>
          <w:lang w:val="en-US"/>
        </w:rPr>
      </w:pPr>
      <w:r w:rsidRPr="008E3714">
        <w:rPr>
          <w:rFonts w:ascii="Arial" w:hAnsi="Arial" w:cs="Arial"/>
          <w:b/>
          <w:i/>
          <w:iCs/>
          <w:sz w:val="28"/>
          <w:lang w:val="en-US"/>
        </w:rPr>
        <w:t>Useful research and reports:</w:t>
      </w:r>
    </w:p>
    <w:p w:rsidR="00711F5F" w:rsidRPr="000D6961" w:rsidRDefault="009D07E3" w:rsidP="00711F5F">
      <w:pPr>
        <w:spacing w:after="0" w:line="240" w:lineRule="auto"/>
        <w:rPr>
          <w:rFonts w:ascii="Arial" w:hAnsi="Arial" w:cs="Arial"/>
          <w:b/>
          <w:lang w:val="en-US"/>
        </w:rPr>
      </w:pPr>
      <w:hyperlink r:id="rId10" w:history="1">
        <w:r w:rsidR="00711F5F" w:rsidRPr="000D6961">
          <w:rPr>
            <w:rStyle w:val="Hyperlink"/>
            <w:rFonts w:ascii="Arial" w:hAnsi="Arial" w:cs="Arial"/>
            <w:b/>
            <w:lang w:val="en-US"/>
          </w:rPr>
          <w:t>Research</w:t>
        </w:r>
      </w:hyperlink>
      <w:r w:rsidR="00711F5F" w:rsidRPr="000D6961">
        <w:rPr>
          <w:rFonts w:ascii="Arial" w:hAnsi="Arial" w:cs="Arial"/>
          <w:b/>
          <w:lang w:val="en-US"/>
        </w:rPr>
        <w:t xml:space="preserve"> undertaken by UCL into the implementation of the reception baseline assessment in 2015 found the following: </w:t>
      </w:r>
    </w:p>
    <w:p w:rsidR="00711F5F" w:rsidRPr="00D0319A" w:rsidRDefault="00711F5F" w:rsidP="00711F5F">
      <w:pPr>
        <w:spacing w:after="0" w:line="240" w:lineRule="auto"/>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rPr>
      </w:pPr>
      <w:r w:rsidRPr="000D6961">
        <w:rPr>
          <w:rFonts w:ascii="Arial" w:hAnsi="Arial" w:cs="Arial"/>
          <w:lang w:val="en-US"/>
        </w:rPr>
        <w:t xml:space="preserve">Teachers and school leaders </w:t>
      </w:r>
      <w:r w:rsidR="008315BF" w:rsidRPr="000D6961">
        <w:rPr>
          <w:rFonts w:ascii="Arial" w:hAnsi="Arial" w:cs="Arial"/>
          <w:lang w:val="en-US"/>
        </w:rPr>
        <w:t>ha</w:t>
      </w:r>
      <w:r w:rsidR="008315BF">
        <w:rPr>
          <w:rFonts w:ascii="Arial" w:hAnsi="Arial" w:cs="Arial"/>
          <w:lang w:val="en-US"/>
        </w:rPr>
        <w:t>d</w:t>
      </w:r>
      <w:r w:rsidR="008315BF" w:rsidRPr="000D6961">
        <w:rPr>
          <w:rFonts w:ascii="Arial" w:hAnsi="Arial" w:cs="Arial"/>
          <w:lang w:val="en-US"/>
        </w:rPr>
        <w:t xml:space="preserve"> </w:t>
      </w:r>
      <w:r w:rsidRPr="000D6961">
        <w:rPr>
          <w:rFonts w:ascii="Arial" w:hAnsi="Arial" w:cs="Arial"/>
          <w:lang w:val="en-US"/>
        </w:rPr>
        <w:t>serious doubts as to the accuracy of the assessment</w:t>
      </w:r>
      <w:r>
        <w:rPr>
          <w:rFonts w:ascii="Arial" w:hAnsi="Arial" w:cs="Arial"/>
          <w:lang w:val="en-US"/>
        </w:rPr>
        <w:t>s</w:t>
      </w:r>
      <w:r w:rsidRPr="000D6961">
        <w:rPr>
          <w:rFonts w:ascii="Arial" w:hAnsi="Arial" w:cs="Arial"/>
          <w:lang w:val="en-US"/>
        </w:rPr>
        <w:t xml:space="preserve"> and </w:t>
      </w:r>
      <w:r>
        <w:rPr>
          <w:rFonts w:ascii="Arial" w:hAnsi="Arial" w:cs="Arial"/>
          <w:lang w:val="en-US"/>
        </w:rPr>
        <w:t>their</w:t>
      </w:r>
      <w:r w:rsidRPr="000D6961">
        <w:rPr>
          <w:rFonts w:ascii="Arial" w:hAnsi="Arial" w:cs="Arial"/>
          <w:lang w:val="en-US"/>
        </w:rPr>
        <w:t xml:space="preserve"> use in measuring progress, in relation to all three baseline providers. </w:t>
      </w:r>
      <w:r w:rsidRPr="000D6961">
        <w:rPr>
          <w:rFonts w:ascii="Arial" w:hAnsi="Arial" w:cs="Arial"/>
          <w:b/>
          <w:lang w:val="en-US"/>
        </w:rPr>
        <w:t>Only 7.7% of respondents to the survey agreed the data was an 'accurate and fair way to assess children'</w:t>
      </w:r>
      <w:r w:rsidRPr="000D6961">
        <w:rPr>
          <w:rFonts w:ascii="Arial" w:hAnsi="Arial" w:cs="Arial"/>
          <w:lang w:val="en-US"/>
        </w:rPr>
        <w:t xml:space="preserve"> because of the wide range of variables in the assessment process.</w:t>
      </w:r>
    </w:p>
    <w:p w:rsidR="00711F5F" w:rsidRPr="00D0319A" w:rsidRDefault="00711F5F" w:rsidP="00711F5F">
      <w:pPr>
        <w:spacing w:after="0" w:line="240" w:lineRule="auto"/>
        <w:ind w:left="-360"/>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b/>
        </w:rPr>
      </w:pPr>
      <w:r w:rsidRPr="000D6961">
        <w:rPr>
          <w:rFonts w:ascii="Arial" w:hAnsi="Arial" w:cs="Arial"/>
          <w:lang w:val="en-US"/>
        </w:rPr>
        <w:lastRenderedPageBreak/>
        <w:t>Many teachers and school leaders doubt</w:t>
      </w:r>
      <w:r w:rsidR="008315BF">
        <w:rPr>
          <w:rFonts w:ascii="Arial" w:hAnsi="Arial" w:cs="Arial"/>
          <w:lang w:val="en-US"/>
        </w:rPr>
        <w:t>ed</w:t>
      </w:r>
      <w:r w:rsidRPr="000D6961">
        <w:rPr>
          <w:rFonts w:ascii="Arial" w:hAnsi="Arial" w:cs="Arial"/>
          <w:lang w:val="en-US"/>
        </w:rPr>
        <w:t xml:space="preserve"> the use of measuring progress from Reception to Year 6 given the problems of assessing accurately at age four and the variability of children's patterns of progress and development. </w:t>
      </w:r>
      <w:r w:rsidRPr="000D6961">
        <w:rPr>
          <w:rFonts w:ascii="Arial" w:hAnsi="Arial" w:cs="Arial"/>
          <w:b/>
          <w:lang w:val="en-US"/>
        </w:rPr>
        <w:t>Only 6.7% of survey respondents agreed it was 'a good way to assess how primary schools perform’</w:t>
      </w:r>
      <w:r w:rsidRPr="000D6961">
        <w:rPr>
          <w:rFonts w:ascii="Arial" w:hAnsi="Arial" w:cs="Arial"/>
          <w:b/>
        </w:rPr>
        <w:t>.</w:t>
      </w:r>
    </w:p>
    <w:p w:rsidR="00711F5F" w:rsidRPr="00D0319A" w:rsidRDefault="00711F5F" w:rsidP="00711F5F">
      <w:pPr>
        <w:spacing w:after="0" w:line="240" w:lineRule="auto"/>
        <w:ind w:left="-360"/>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rPr>
      </w:pPr>
      <w:r w:rsidRPr="000D6961">
        <w:rPr>
          <w:rFonts w:ascii="Arial" w:hAnsi="Arial" w:cs="Arial"/>
          <w:b/>
          <w:lang w:val="en-US"/>
        </w:rPr>
        <w:t xml:space="preserve">The </w:t>
      </w:r>
      <w:r>
        <w:rPr>
          <w:rFonts w:ascii="Arial" w:hAnsi="Arial" w:cs="Arial"/>
          <w:b/>
          <w:lang w:val="en-US"/>
        </w:rPr>
        <w:t xml:space="preserve">majority of schools already </w:t>
      </w:r>
      <w:r w:rsidRPr="008620D7">
        <w:rPr>
          <w:rFonts w:ascii="Arial" w:hAnsi="Arial" w:cs="Arial"/>
          <w:b/>
          <w:lang w:val="en-US"/>
        </w:rPr>
        <w:t>use</w:t>
      </w:r>
      <w:r w:rsidR="008315BF" w:rsidRPr="008620D7">
        <w:rPr>
          <w:rFonts w:ascii="Arial" w:hAnsi="Arial" w:cs="Arial"/>
          <w:b/>
          <w:lang w:val="en-US"/>
        </w:rPr>
        <w:t>d</w:t>
      </w:r>
      <w:r w:rsidRPr="008620D7">
        <w:rPr>
          <w:rFonts w:ascii="Arial" w:hAnsi="Arial" w:cs="Arial"/>
          <w:b/>
          <w:lang w:val="en-US"/>
        </w:rPr>
        <w:t xml:space="preserve"> informal </w:t>
      </w:r>
      <w:r w:rsidRPr="000D6961">
        <w:rPr>
          <w:rFonts w:ascii="Arial" w:hAnsi="Arial" w:cs="Arial"/>
          <w:b/>
          <w:lang w:val="en-US"/>
        </w:rPr>
        <w:t>on-entry assessments</w:t>
      </w:r>
      <w:r w:rsidRPr="000D6961">
        <w:rPr>
          <w:rFonts w:ascii="Arial" w:hAnsi="Arial" w:cs="Arial"/>
          <w:lang w:val="en-US"/>
        </w:rPr>
        <w:t xml:space="preserve"> to plan teaching and to identify children with particular needs; the Baseline Assessment </w:t>
      </w:r>
      <w:r w:rsidR="008315BF">
        <w:rPr>
          <w:rFonts w:ascii="Arial" w:hAnsi="Arial" w:cs="Arial"/>
          <w:lang w:val="en-US"/>
        </w:rPr>
        <w:t>wa</w:t>
      </w:r>
      <w:r w:rsidR="008315BF" w:rsidRPr="000D6961">
        <w:rPr>
          <w:rFonts w:ascii="Arial" w:hAnsi="Arial" w:cs="Arial"/>
          <w:lang w:val="en-US"/>
        </w:rPr>
        <w:t xml:space="preserve">s </w:t>
      </w:r>
      <w:r w:rsidRPr="000D6961">
        <w:rPr>
          <w:rFonts w:ascii="Arial" w:hAnsi="Arial" w:cs="Arial"/>
          <w:lang w:val="en-US"/>
        </w:rPr>
        <w:t>not seen as an improvement on these methods.</w:t>
      </w:r>
    </w:p>
    <w:p w:rsidR="00711F5F" w:rsidRPr="00D0319A" w:rsidRDefault="00711F5F" w:rsidP="00711F5F">
      <w:pPr>
        <w:spacing w:after="0" w:line="240" w:lineRule="auto"/>
        <w:ind w:left="-360"/>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rPr>
      </w:pPr>
      <w:r w:rsidRPr="000D6961">
        <w:rPr>
          <w:rFonts w:ascii="Arial" w:hAnsi="Arial" w:cs="Arial"/>
          <w:lang w:val="en-US"/>
        </w:rPr>
        <w:t xml:space="preserve">Most schools selected the Early Excellence </w:t>
      </w:r>
      <w:r>
        <w:rPr>
          <w:rFonts w:ascii="Arial" w:hAnsi="Arial" w:cs="Arial"/>
          <w:lang w:val="en-US"/>
        </w:rPr>
        <w:t>b</w:t>
      </w:r>
      <w:r w:rsidRPr="000D6961">
        <w:rPr>
          <w:rFonts w:ascii="Arial" w:hAnsi="Arial" w:cs="Arial"/>
          <w:lang w:val="en-US"/>
        </w:rPr>
        <w:t>aseline due to the similarity to the existing EYFS and the promotion of this scheme as 'early years friendly'; some felt under pressure to do so from their local authorities or because other providers were removed.</w:t>
      </w:r>
    </w:p>
    <w:p w:rsidR="00711F5F" w:rsidRPr="00D0319A" w:rsidRDefault="00711F5F" w:rsidP="00711F5F">
      <w:pPr>
        <w:spacing w:after="0" w:line="240" w:lineRule="auto"/>
        <w:ind w:left="-360"/>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rPr>
      </w:pPr>
      <w:r w:rsidRPr="000D6961">
        <w:rPr>
          <w:rFonts w:ascii="Arial" w:hAnsi="Arial" w:cs="Arial"/>
          <w:b/>
          <w:lang w:val="en-US"/>
        </w:rPr>
        <w:t xml:space="preserve">Baseline assessment </w:t>
      </w:r>
      <w:r w:rsidR="008315BF" w:rsidRPr="000D6961">
        <w:rPr>
          <w:rFonts w:ascii="Arial" w:hAnsi="Arial" w:cs="Arial"/>
          <w:b/>
          <w:lang w:val="en-US"/>
        </w:rPr>
        <w:t>ha</w:t>
      </w:r>
      <w:r w:rsidR="008315BF">
        <w:rPr>
          <w:rFonts w:ascii="Arial" w:hAnsi="Arial" w:cs="Arial"/>
          <w:b/>
          <w:lang w:val="en-US"/>
        </w:rPr>
        <w:t>d</w:t>
      </w:r>
      <w:r w:rsidR="008315BF" w:rsidRPr="000D6961">
        <w:rPr>
          <w:rFonts w:ascii="Arial" w:hAnsi="Arial" w:cs="Arial"/>
          <w:b/>
          <w:lang w:val="en-US"/>
        </w:rPr>
        <w:t xml:space="preserve"> </w:t>
      </w:r>
      <w:r w:rsidRPr="008620D7">
        <w:rPr>
          <w:rFonts w:ascii="Arial" w:hAnsi="Arial" w:cs="Arial"/>
          <w:b/>
          <w:lang w:val="en-US"/>
        </w:rPr>
        <w:t xml:space="preserve">a negative impact on </w:t>
      </w:r>
      <w:r w:rsidRPr="000D6961">
        <w:rPr>
          <w:rFonts w:ascii="Arial" w:hAnsi="Arial" w:cs="Arial"/>
          <w:b/>
          <w:lang w:val="en-US"/>
        </w:rPr>
        <w:t>teaching and learning</w:t>
      </w:r>
      <w:r w:rsidRPr="000D6961">
        <w:rPr>
          <w:rFonts w:ascii="Arial" w:hAnsi="Arial" w:cs="Arial"/>
          <w:lang w:val="en-US"/>
        </w:rPr>
        <w:t>, including encouraging the practice of 'stopping teaching' and was not seen as helping teachers get to know pupils better.</w:t>
      </w:r>
    </w:p>
    <w:p w:rsidR="00711F5F" w:rsidRPr="00D0319A" w:rsidRDefault="00711F5F" w:rsidP="00711F5F">
      <w:pPr>
        <w:spacing w:after="0" w:line="240" w:lineRule="auto"/>
        <w:ind w:left="-360"/>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rPr>
      </w:pPr>
      <w:r w:rsidRPr="000D6961">
        <w:rPr>
          <w:rFonts w:ascii="Arial" w:hAnsi="Arial" w:cs="Arial"/>
          <w:lang w:val="en-US"/>
        </w:rPr>
        <w:t xml:space="preserve">Baseline </w:t>
      </w:r>
      <w:r>
        <w:rPr>
          <w:rFonts w:ascii="Arial" w:hAnsi="Arial" w:cs="Arial"/>
          <w:lang w:val="en-US"/>
        </w:rPr>
        <w:t>a</w:t>
      </w:r>
      <w:r w:rsidRPr="000D6961">
        <w:rPr>
          <w:rFonts w:ascii="Arial" w:hAnsi="Arial" w:cs="Arial"/>
          <w:lang w:val="en-US"/>
        </w:rPr>
        <w:t xml:space="preserve">ssessment </w:t>
      </w:r>
      <w:r w:rsidR="008315BF" w:rsidRPr="000D6961">
        <w:rPr>
          <w:rFonts w:ascii="Arial" w:hAnsi="Arial" w:cs="Arial"/>
          <w:lang w:val="en-US"/>
        </w:rPr>
        <w:t>ha</w:t>
      </w:r>
      <w:r w:rsidR="008315BF">
        <w:rPr>
          <w:rFonts w:ascii="Arial" w:hAnsi="Arial" w:cs="Arial"/>
          <w:lang w:val="en-US"/>
        </w:rPr>
        <w:t>d</w:t>
      </w:r>
      <w:r w:rsidR="008315BF" w:rsidRPr="000D6961">
        <w:rPr>
          <w:rFonts w:ascii="Arial" w:hAnsi="Arial" w:cs="Arial"/>
          <w:lang w:val="en-US"/>
        </w:rPr>
        <w:t xml:space="preserve"> </w:t>
      </w:r>
      <w:r w:rsidRPr="000D6961">
        <w:rPr>
          <w:rFonts w:ascii="Arial" w:hAnsi="Arial" w:cs="Arial"/>
          <w:b/>
          <w:lang w:val="en-US"/>
        </w:rPr>
        <w:t>little use in terms of identification of additional needs.</w:t>
      </w:r>
    </w:p>
    <w:p w:rsidR="00711F5F" w:rsidRPr="00D0319A" w:rsidRDefault="00711F5F" w:rsidP="00711F5F">
      <w:pPr>
        <w:spacing w:after="0" w:line="240" w:lineRule="auto"/>
        <w:ind w:left="-360"/>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rPr>
      </w:pPr>
      <w:r w:rsidRPr="000D6961">
        <w:rPr>
          <w:rFonts w:ascii="Arial" w:hAnsi="Arial" w:cs="Arial"/>
          <w:lang w:val="en-US"/>
        </w:rPr>
        <w:t xml:space="preserve">There </w:t>
      </w:r>
      <w:r w:rsidR="008315BF">
        <w:rPr>
          <w:rFonts w:ascii="Arial" w:hAnsi="Arial" w:cs="Arial"/>
          <w:lang w:val="en-US"/>
        </w:rPr>
        <w:t>wa</w:t>
      </w:r>
      <w:r w:rsidR="008315BF" w:rsidRPr="000D6961">
        <w:rPr>
          <w:rFonts w:ascii="Arial" w:hAnsi="Arial" w:cs="Arial"/>
          <w:lang w:val="en-US"/>
        </w:rPr>
        <w:t xml:space="preserve">s </w:t>
      </w:r>
      <w:r w:rsidRPr="000D6961">
        <w:rPr>
          <w:rFonts w:ascii="Arial" w:hAnsi="Arial" w:cs="Arial"/>
          <w:lang w:val="en-US"/>
        </w:rPr>
        <w:t xml:space="preserve">a </w:t>
      </w:r>
      <w:r w:rsidRPr="008620D7">
        <w:rPr>
          <w:rFonts w:ascii="Arial" w:hAnsi="Arial" w:cs="Arial"/>
          <w:b/>
          <w:lang w:val="en-US"/>
        </w:rPr>
        <w:t>significant effect on teachers' workloads</w:t>
      </w:r>
      <w:r w:rsidRPr="008620D7">
        <w:rPr>
          <w:rFonts w:ascii="Arial" w:hAnsi="Arial" w:cs="Arial"/>
          <w:lang w:val="en-US"/>
        </w:rPr>
        <w:t xml:space="preserve"> particularly where schools </w:t>
      </w:r>
      <w:r w:rsidR="008315BF" w:rsidRPr="008620D7">
        <w:rPr>
          <w:rFonts w:ascii="Arial" w:hAnsi="Arial" w:cs="Arial"/>
          <w:lang w:val="en-US"/>
        </w:rPr>
        <w:t xml:space="preserve">were </w:t>
      </w:r>
      <w:r w:rsidRPr="008620D7">
        <w:rPr>
          <w:rFonts w:ascii="Arial" w:hAnsi="Arial" w:cs="Arial"/>
          <w:lang w:val="en-US"/>
        </w:rPr>
        <w:t xml:space="preserve">continuing to use their existing on-entry assessment, which </w:t>
      </w:r>
      <w:r w:rsidR="008315BF" w:rsidRPr="008620D7">
        <w:rPr>
          <w:rFonts w:ascii="Arial" w:hAnsi="Arial" w:cs="Arial"/>
          <w:lang w:val="en-US"/>
        </w:rPr>
        <w:t xml:space="preserve">fitted </w:t>
      </w:r>
      <w:r w:rsidRPr="008620D7">
        <w:rPr>
          <w:rFonts w:ascii="Arial" w:hAnsi="Arial" w:cs="Arial"/>
          <w:lang w:val="en-US"/>
        </w:rPr>
        <w:t>better with data tracking systems or with the existing EYFS Profile</w:t>
      </w:r>
      <w:r w:rsidRPr="000D6961">
        <w:rPr>
          <w:rFonts w:ascii="Arial" w:hAnsi="Arial" w:cs="Arial"/>
          <w:lang w:val="en-US"/>
        </w:rPr>
        <w:t xml:space="preserve">. Survey data suggests this workload effect </w:t>
      </w:r>
      <w:r w:rsidR="008620D7" w:rsidRPr="000D6961">
        <w:rPr>
          <w:rFonts w:ascii="Arial" w:hAnsi="Arial" w:cs="Arial"/>
          <w:lang w:val="en-US"/>
        </w:rPr>
        <w:t>occur</w:t>
      </w:r>
      <w:r w:rsidR="008620D7">
        <w:rPr>
          <w:rFonts w:ascii="Arial" w:hAnsi="Arial" w:cs="Arial"/>
          <w:lang w:val="en-US"/>
        </w:rPr>
        <w:t>red</w:t>
      </w:r>
      <w:r w:rsidR="008315BF" w:rsidRPr="000D6961">
        <w:rPr>
          <w:rFonts w:ascii="Arial" w:hAnsi="Arial" w:cs="Arial"/>
          <w:lang w:val="en-US"/>
        </w:rPr>
        <w:t xml:space="preserve"> </w:t>
      </w:r>
      <w:r w:rsidRPr="000D6961">
        <w:rPr>
          <w:rFonts w:ascii="Arial" w:hAnsi="Arial" w:cs="Arial"/>
          <w:lang w:val="en-US"/>
        </w:rPr>
        <w:t>with all of the three providers.</w:t>
      </w:r>
    </w:p>
    <w:p w:rsidR="00711F5F" w:rsidRPr="00D0319A" w:rsidRDefault="00711F5F" w:rsidP="00711F5F">
      <w:pPr>
        <w:spacing w:after="0" w:line="240" w:lineRule="auto"/>
        <w:ind w:left="-360"/>
        <w:rPr>
          <w:rFonts w:ascii="Arial" w:hAnsi="Arial" w:cs="Arial"/>
        </w:rPr>
      </w:pPr>
    </w:p>
    <w:p w:rsidR="00711F5F" w:rsidRPr="00AF6664" w:rsidRDefault="008620D7" w:rsidP="00711F5F">
      <w:pPr>
        <w:pStyle w:val="ListParagraph"/>
        <w:numPr>
          <w:ilvl w:val="0"/>
          <w:numId w:val="3"/>
        </w:numPr>
        <w:spacing w:after="0" w:line="240" w:lineRule="auto"/>
        <w:ind w:left="360"/>
        <w:rPr>
          <w:rFonts w:ascii="Arial" w:hAnsi="Arial" w:cs="Arial"/>
        </w:rPr>
      </w:pPr>
      <w:r w:rsidRPr="00AF6664">
        <w:rPr>
          <w:rFonts w:ascii="Arial" w:hAnsi="Arial" w:cs="Arial"/>
          <w:lang w:val="en-US"/>
        </w:rPr>
        <w:t>Few</w:t>
      </w:r>
      <w:r w:rsidR="00711F5F" w:rsidRPr="00AF6664">
        <w:rPr>
          <w:rFonts w:ascii="Arial" w:hAnsi="Arial" w:cs="Arial"/>
          <w:lang w:val="en-US"/>
        </w:rPr>
        <w:t xml:space="preserve"> schools plan</w:t>
      </w:r>
      <w:r w:rsidR="008315BF" w:rsidRPr="00AF6664">
        <w:rPr>
          <w:rFonts w:ascii="Arial" w:hAnsi="Arial" w:cs="Arial"/>
          <w:lang w:val="en-US"/>
        </w:rPr>
        <w:t>ned</w:t>
      </w:r>
      <w:r w:rsidR="00711F5F" w:rsidRPr="00AF6664">
        <w:rPr>
          <w:rFonts w:ascii="Arial" w:hAnsi="Arial" w:cs="Arial"/>
          <w:lang w:val="en-US"/>
        </w:rPr>
        <w:t xml:space="preserve"> to provide information on Baseline Assessment scores to parents. A limited sample of parents revealed that most </w:t>
      </w:r>
      <w:r w:rsidR="008315BF" w:rsidRPr="00AF6664">
        <w:rPr>
          <w:rFonts w:ascii="Arial" w:hAnsi="Arial" w:cs="Arial"/>
          <w:lang w:val="en-US"/>
        </w:rPr>
        <w:t xml:space="preserve">were </w:t>
      </w:r>
      <w:r w:rsidR="00711F5F" w:rsidRPr="00AF6664">
        <w:rPr>
          <w:rFonts w:ascii="Arial" w:hAnsi="Arial" w:cs="Arial"/>
          <w:lang w:val="en-US"/>
        </w:rPr>
        <w:t xml:space="preserve">unaware of the assessment; some </w:t>
      </w:r>
      <w:r w:rsidR="008315BF" w:rsidRPr="00AF6664">
        <w:rPr>
          <w:rFonts w:ascii="Arial" w:hAnsi="Arial" w:cs="Arial"/>
          <w:lang w:val="en-US"/>
        </w:rPr>
        <w:t xml:space="preserve">were </w:t>
      </w:r>
      <w:r w:rsidR="00711F5F" w:rsidRPr="00AF6664">
        <w:rPr>
          <w:rFonts w:ascii="Arial" w:hAnsi="Arial" w:cs="Arial"/>
          <w:lang w:val="en-US"/>
        </w:rPr>
        <w:t xml:space="preserve">content that the assessment </w:t>
      </w:r>
      <w:r w:rsidR="008315BF" w:rsidRPr="00AF6664">
        <w:rPr>
          <w:rFonts w:ascii="Arial" w:hAnsi="Arial" w:cs="Arial"/>
          <w:lang w:val="en-US"/>
        </w:rPr>
        <w:t xml:space="preserve">would </w:t>
      </w:r>
      <w:r w:rsidR="00711F5F" w:rsidRPr="00AF6664">
        <w:rPr>
          <w:rFonts w:ascii="Arial" w:hAnsi="Arial" w:cs="Arial"/>
          <w:lang w:val="en-US"/>
        </w:rPr>
        <w:t xml:space="preserve">help teachers get to know children better but others </w:t>
      </w:r>
      <w:r w:rsidR="008315BF" w:rsidRPr="00AF6664">
        <w:rPr>
          <w:rFonts w:ascii="Arial" w:hAnsi="Arial" w:cs="Arial"/>
          <w:lang w:val="en-US"/>
        </w:rPr>
        <w:t xml:space="preserve">had </w:t>
      </w:r>
      <w:r w:rsidR="00711F5F" w:rsidRPr="00AF6664">
        <w:rPr>
          <w:rFonts w:ascii="Arial" w:hAnsi="Arial" w:cs="Arial"/>
          <w:lang w:val="en-US"/>
        </w:rPr>
        <w:t>concerns about accuracy and the young age of the children.</w:t>
      </w:r>
    </w:p>
    <w:p w:rsidR="00711F5F" w:rsidRPr="00AE0A0E" w:rsidRDefault="00711F5F" w:rsidP="00711F5F">
      <w:pPr>
        <w:spacing w:after="0" w:line="240" w:lineRule="auto"/>
        <w:rPr>
          <w:rFonts w:ascii="Arial" w:hAnsi="Arial" w:cs="Arial"/>
        </w:rPr>
      </w:pPr>
    </w:p>
    <w:p w:rsidR="00711F5F" w:rsidRPr="000D6961" w:rsidRDefault="00711F5F" w:rsidP="00711F5F">
      <w:pPr>
        <w:pStyle w:val="ListParagraph"/>
        <w:numPr>
          <w:ilvl w:val="0"/>
          <w:numId w:val="3"/>
        </w:numPr>
        <w:spacing w:after="0" w:line="240" w:lineRule="auto"/>
        <w:ind w:left="360"/>
        <w:rPr>
          <w:rFonts w:ascii="Arial" w:hAnsi="Arial" w:cs="Arial"/>
        </w:rPr>
      </w:pPr>
      <w:r w:rsidRPr="000D6961">
        <w:rPr>
          <w:rFonts w:ascii="Arial" w:hAnsi="Arial" w:cs="Arial"/>
          <w:lang w:val="en-US"/>
        </w:rPr>
        <w:t xml:space="preserve">School leaders </w:t>
      </w:r>
      <w:r w:rsidR="008315BF">
        <w:rPr>
          <w:rFonts w:ascii="Arial" w:hAnsi="Arial" w:cs="Arial"/>
          <w:lang w:val="en-US"/>
        </w:rPr>
        <w:t>we</w:t>
      </w:r>
      <w:r w:rsidR="008315BF" w:rsidRPr="000D6961">
        <w:rPr>
          <w:rFonts w:ascii="Arial" w:hAnsi="Arial" w:cs="Arial"/>
          <w:lang w:val="en-US"/>
        </w:rPr>
        <w:t xml:space="preserve">re </w:t>
      </w:r>
      <w:r w:rsidRPr="000D6961">
        <w:rPr>
          <w:rFonts w:ascii="Arial" w:hAnsi="Arial" w:cs="Arial"/>
          <w:b/>
          <w:lang w:val="en-US"/>
        </w:rPr>
        <w:t>uncomfortable with the use of private providers</w:t>
      </w:r>
      <w:r w:rsidRPr="000D6961">
        <w:rPr>
          <w:rFonts w:ascii="Arial" w:hAnsi="Arial" w:cs="Arial"/>
          <w:lang w:val="en-US"/>
        </w:rPr>
        <w:t xml:space="preserve"> and the related marketing that they received, and </w:t>
      </w:r>
      <w:r w:rsidR="008315BF" w:rsidRPr="000D6961">
        <w:rPr>
          <w:rFonts w:ascii="Arial" w:hAnsi="Arial" w:cs="Arial"/>
          <w:lang w:val="en-US"/>
        </w:rPr>
        <w:t>f</w:t>
      </w:r>
      <w:r w:rsidR="008315BF">
        <w:rPr>
          <w:rFonts w:ascii="Arial" w:hAnsi="Arial" w:cs="Arial"/>
          <w:lang w:val="en-US"/>
        </w:rPr>
        <w:t>e</w:t>
      </w:r>
      <w:r w:rsidR="008315BF" w:rsidRPr="000D6961">
        <w:rPr>
          <w:rFonts w:ascii="Arial" w:hAnsi="Arial" w:cs="Arial"/>
          <w:lang w:val="en-US"/>
        </w:rPr>
        <w:t>l</w:t>
      </w:r>
      <w:r w:rsidR="008315BF">
        <w:rPr>
          <w:rFonts w:ascii="Arial" w:hAnsi="Arial" w:cs="Arial"/>
          <w:lang w:val="en-US"/>
        </w:rPr>
        <w:t>t</w:t>
      </w:r>
      <w:r w:rsidR="008315BF" w:rsidRPr="000D6961">
        <w:rPr>
          <w:rFonts w:ascii="Arial" w:hAnsi="Arial" w:cs="Arial"/>
          <w:lang w:val="en-US"/>
        </w:rPr>
        <w:t xml:space="preserve"> </w:t>
      </w:r>
      <w:r w:rsidRPr="000D6961">
        <w:rPr>
          <w:rFonts w:ascii="Arial" w:hAnsi="Arial" w:cs="Arial"/>
          <w:lang w:val="en-US"/>
        </w:rPr>
        <w:t xml:space="preserve">vulnerable at a time when there </w:t>
      </w:r>
      <w:r w:rsidR="008315BF" w:rsidRPr="000D6961">
        <w:rPr>
          <w:rFonts w:ascii="Arial" w:hAnsi="Arial" w:cs="Arial"/>
          <w:lang w:val="en-US"/>
        </w:rPr>
        <w:t>ha</w:t>
      </w:r>
      <w:r w:rsidR="008315BF">
        <w:rPr>
          <w:rFonts w:ascii="Arial" w:hAnsi="Arial" w:cs="Arial"/>
          <w:lang w:val="en-US"/>
        </w:rPr>
        <w:t>d</w:t>
      </w:r>
      <w:r w:rsidR="008315BF" w:rsidRPr="000D6961">
        <w:rPr>
          <w:rFonts w:ascii="Arial" w:hAnsi="Arial" w:cs="Arial"/>
          <w:lang w:val="en-US"/>
        </w:rPr>
        <w:t xml:space="preserve"> </w:t>
      </w:r>
      <w:r w:rsidRPr="000D6961">
        <w:rPr>
          <w:rFonts w:ascii="Arial" w:hAnsi="Arial" w:cs="Arial"/>
          <w:lang w:val="en-US"/>
        </w:rPr>
        <w:t>been a great deal of policy change related to assessment.</w:t>
      </w:r>
    </w:p>
    <w:p w:rsidR="00711F5F" w:rsidRPr="00D0319A" w:rsidRDefault="00711F5F" w:rsidP="00711F5F">
      <w:pPr>
        <w:rPr>
          <w:rFonts w:ascii="Arial" w:hAnsi="Arial" w:cs="Arial"/>
          <w:lang w:val="en-US"/>
        </w:rPr>
      </w:pPr>
    </w:p>
    <w:p w:rsidR="00711F5F" w:rsidRPr="00D0319A" w:rsidRDefault="00711F5F" w:rsidP="00711F5F">
      <w:pPr>
        <w:rPr>
          <w:rFonts w:ascii="Arial" w:hAnsi="Arial" w:cs="Arial"/>
          <w:lang w:val="en-US"/>
        </w:rPr>
      </w:pPr>
      <w:r w:rsidRPr="000D6961">
        <w:rPr>
          <w:rFonts w:ascii="Arial" w:hAnsi="Arial" w:cs="Arial"/>
          <w:b/>
          <w:sz w:val="24"/>
          <w:lang w:val="en-US"/>
        </w:rPr>
        <w:t>The Education Select Committee</w:t>
      </w:r>
      <w:r w:rsidRPr="000D6961">
        <w:rPr>
          <w:rFonts w:ascii="Arial" w:hAnsi="Arial" w:cs="Arial"/>
          <w:b/>
          <w:lang w:val="en-US"/>
        </w:rPr>
        <w:t xml:space="preserve">, a cross party group of MPs, has recently published a </w:t>
      </w:r>
      <w:hyperlink r:id="rId11" w:history="1">
        <w:r w:rsidRPr="000D6961">
          <w:rPr>
            <w:rStyle w:val="Hyperlink"/>
            <w:rFonts w:ascii="Arial" w:hAnsi="Arial" w:cs="Arial"/>
            <w:b/>
            <w:lang w:val="en-US"/>
          </w:rPr>
          <w:t xml:space="preserve">report </w:t>
        </w:r>
      </w:hyperlink>
      <w:r w:rsidRPr="000D6961">
        <w:rPr>
          <w:rFonts w:ascii="Arial" w:hAnsi="Arial" w:cs="Arial"/>
          <w:b/>
          <w:lang w:val="en-US"/>
        </w:rPr>
        <w:t xml:space="preserve">on primary assessment that was highly </w:t>
      </w:r>
      <w:proofErr w:type="spellStart"/>
      <w:r w:rsidRPr="000D6961">
        <w:rPr>
          <w:rFonts w:ascii="Arial" w:hAnsi="Arial" w:cs="Arial"/>
          <w:b/>
          <w:lang w:val="en-US"/>
        </w:rPr>
        <w:t>sceptical</w:t>
      </w:r>
      <w:proofErr w:type="spellEnd"/>
      <w:r w:rsidRPr="000D6961">
        <w:rPr>
          <w:rFonts w:ascii="Arial" w:hAnsi="Arial" w:cs="Arial"/>
          <w:b/>
          <w:lang w:val="en-US"/>
        </w:rPr>
        <w:t xml:space="preserve"> about the DfE’s plans for reception baseline assessment.</w:t>
      </w:r>
      <w:r w:rsidRPr="00D0319A">
        <w:rPr>
          <w:rFonts w:ascii="Arial" w:hAnsi="Arial" w:cs="Arial"/>
          <w:lang w:val="en-US"/>
        </w:rPr>
        <w:t xml:space="preserve"> It held evidence sessions with expert witnesses, as well as Nick Gibb and two baseline providers. Here are some of the </w:t>
      </w:r>
      <w:r>
        <w:rPr>
          <w:rFonts w:ascii="Arial" w:hAnsi="Arial" w:cs="Arial"/>
          <w:lang w:val="en-US"/>
        </w:rPr>
        <w:t>issues</w:t>
      </w:r>
      <w:r w:rsidRPr="00D0319A">
        <w:rPr>
          <w:rFonts w:ascii="Arial" w:hAnsi="Arial" w:cs="Arial"/>
          <w:lang w:val="en-US"/>
        </w:rPr>
        <w:t xml:space="preserve"> that they raised:</w:t>
      </w:r>
    </w:p>
    <w:p w:rsidR="00711F5F" w:rsidRPr="00D0319A" w:rsidRDefault="00711F5F" w:rsidP="00711F5F">
      <w:pPr>
        <w:numPr>
          <w:ilvl w:val="0"/>
          <w:numId w:val="2"/>
        </w:numPr>
        <w:rPr>
          <w:rFonts w:ascii="Arial" w:hAnsi="Arial" w:cs="Arial"/>
          <w:lang w:val="en-US"/>
        </w:rPr>
      </w:pPr>
      <w:r w:rsidRPr="00D0319A">
        <w:rPr>
          <w:rFonts w:ascii="Arial" w:hAnsi="Arial" w:cs="Arial"/>
          <w:lang w:val="en-US"/>
        </w:rPr>
        <w:t xml:space="preserve">whether the data collected </w:t>
      </w:r>
      <w:r w:rsidR="008315BF">
        <w:rPr>
          <w:rFonts w:ascii="Arial" w:hAnsi="Arial" w:cs="Arial"/>
          <w:lang w:val="en-US"/>
        </w:rPr>
        <w:t>will be</w:t>
      </w:r>
      <w:r w:rsidR="008315BF" w:rsidRPr="00D0319A">
        <w:rPr>
          <w:rFonts w:ascii="Arial" w:hAnsi="Arial" w:cs="Arial"/>
          <w:lang w:val="en-US"/>
        </w:rPr>
        <w:t xml:space="preserve"> </w:t>
      </w:r>
      <w:r w:rsidRPr="00D0319A">
        <w:rPr>
          <w:rFonts w:ascii="Arial" w:hAnsi="Arial" w:cs="Arial"/>
          <w:lang w:val="en-US"/>
        </w:rPr>
        <w:t>valid and reliable and can accurately be used to measure progress to Key Stage 2</w:t>
      </w:r>
    </w:p>
    <w:p w:rsidR="00711F5F" w:rsidRPr="00D0319A" w:rsidRDefault="00711F5F" w:rsidP="00711F5F">
      <w:pPr>
        <w:numPr>
          <w:ilvl w:val="0"/>
          <w:numId w:val="2"/>
        </w:numPr>
        <w:rPr>
          <w:rFonts w:ascii="Arial" w:hAnsi="Arial" w:cs="Arial"/>
          <w:lang w:val="en-US"/>
        </w:rPr>
      </w:pPr>
      <w:r>
        <w:rPr>
          <w:rFonts w:ascii="Arial" w:hAnsi="Arial" w:cs="Arial"/>
          <w:lang w:val="en-US"/>
        </w:rPr>
        <w:t xml:space="preserve">The impact on </w:t>
      </w:r>
      <w:r w:rsidRPr="00AF6664">
        <w:rPr>
          <w:rFonts w:ascii="Arial" w:hAnsi="Arial" w:cs="Arial"/>
          <w:lang w:val="en-US"/>
        </w:rPr>
        <w:t xml:space="preserve">pupils’ experience </w:t>
      </w:r>
      <w:r w:rsidRPr="00D0319A">
        <w:rPr>
          <w:rFonts w:ascii="Arial" w:hAnsi="Arial" w:cs="Arial"/>
          <w:lang w:val="en-US"/>
        </w:rPr>
        <w:t>and wellbeing</w:t>
      </w:r>
    </w:p>
    <w:p w:rsidR="00711F5F" w:rsidRPr="00D0319A" w:rsidRDefault="00711F5F" w:rsidP="00711F5F">
      <w:pPr>
        <w:numPr>
          <w:ilvl w:val="0"/>
          <w:numId w:val="2"/>
        </w:numPr>
        <w:rPr>
          <w:rFonts w:ascii="Arial" w:hAnsi="Arial" w:cs="Arial"/>
          <w:lang w:val="en-US"/>
        </w:rPr>
      </w:pPr>
      <w:r w:rsidRPr="00D0319A">
        <w:rPr>
          <w:rFonts w:ascii="Arial" w:hAnsi="Arial" w:cs="Arial"/>
          <w:lang w:val="en-US"/>
        </w:rPr>
        <w:t>The impact on early years practitioners, including workload</w:t>
      </w:r>
    </w:p>
    <w:p w:rsidR="00711F5F" w:rsidRPr="00D0319A" w:rsidRDefault="00711F5F" w:rsidP="00711F5F">
      <w:pPr>
        <w:numPr>
          <w:ilvl w:val="0"/>
          <w:numId w:val="2"/>
        </w:numPr>
        <w:rPr>
          <w:rFonts w:ascii="Arial" w:hAnsi="Arial" w:cs="Arial"/>
          <w:lang w:val="en-US"/>
        </w:rPr>
      </w:pPr>
      <w:r w:rsidRPr="00AF6664">
        <w:rPr>
          <w:rFonts w:ascii="Arial" w:hAnsi="Arial" w:cs="Arial"/>
          <w:lang w:val="en-US"/>
        </w:rPr>
        <w:t>Inaccuracy resulting from the measurement of small coh</w:t>
      </w:r>
      <w:r w:rsidRPr="00D0319A">
        <w:rPr>
          <w:rFonts w:ascii="Arial" w:hAnsi="Arial" w:cs="Arial"/>
          <w:lang w:val="en-US"/>
        </w:rPr>
        <w:t>orts</w:t>
      </w:r>
    </w:p>
    <w:p w:rsidR="00711F5F" w:rsidRPr="00D0319A" w:rsidRDefault="00711F5F" w:rsidP="00711F5F">
      <w:pPr>
        <w:numPr>
          <w:ilvl w:val="0"/>
          <w:numId w:val="2"/>
        </w:numPr>
        <w:rPr>
          <w:rFonts w:ascii="Arial" w:hAnsi="Arial" w:cs="Arial"/>
          <w:lang w:val="en-US"/>
        </w:rPr>
      </w:pPr>
      <w:r w:rsidRPr="00D0319A">
        <w:rPr>
          <w:rFonts w:ascii="Arial" w:hAnsi="Arial" w:cs="Arial"/>
          <w:lang w:val="en-US"/>
        </w:rPr>
        <w:t>children who move or join schools partway through primary</w:t>
      </w:r>
    </w:p>
    <w:p w:rsidR="00711F5F" w:rsidRPr="00D0319A" w:rsidRDefault="00711F5F" w:rsidP="00711F5F">
      <w:pPr>
        <w:rPr>
          <w:rFonts w:ascii="Arial" w:hAnsi="Arial" w:cs="Arial"/>
          <w:lang w:val="en-US"/>
        </w:rPr>
      </w:pPr>
      <w:r w:rsidRPr="00D0319A">
        <w:rPr>
          <w:rFonts w:ascii="Arial" w:hAnsi="Arial" w:cs="Arial"/>
          <w:lang w:val="en-US"/>
        </w:rPr>
        <w:t xml:space="preserve">The report states that </w:t>
      </w:r>
      <w:r w:rsidRPr="000D6961">
        <w:rPr>
          <w:rFonts w:ascii="Arial" w:hAnsi="Arial" w:cs="Arial"/>
          <w:b/>
          <w:lang w:val="en-US"/>
        </w:rPr>
        <w:t>“the government fails to appreciate potential harmful consequences of introducing a baseline measure for school accountability in reception”</w:t>
      </w:r>
      <w:r w:rsidRPr="00D0319A">
        <w:rPr>
          <w:rFonts w:ascii="Arial" w:hAnsi="Arial" w:cs="Arial"/>
          <w:lang w:val="en-US"/>
        </w:rPr>
        <w:t xml:space="preserve"> and “the primary purpose of a measure of children at age 4 should be a diagnostic tool to help early years </w:t>
      </w:r>
      <w:r w:rsidRPr="00D0319A">
        <w:rPr>
          <w:rFonts w:ascii="Arial" w:hAnsi="Arial" w:cs="Arial"/>
          <w:lang w:val="en-US"/>
        </w:rPr>
        <w:lastRenderedPageBreak/>
        <w:t>practitioners identify individual needs of pupils and should only be carried out through teacher assessment.” The majority of schools already undertake this form of assessment in reception, which helps children</w:t>
      </w:r>
      <w:r>
        <w:rPr>
          <w:rFonts w:ascii="Arial" w:hAnsi="Arial" w:cs="Arial"/>
          <w:lang w:val="en-US"/>
        </w:rPr>
        <w:t xml:space="preserve"> </w:t>
      </w:r>
      <w:r w:rsidRPr="00AF6664">
        <w:rPr>
          <w:rFonts w:ascii="Arial" w:hAnsi="Arial" w:cs="Arial"/>
          <w:lang w:val="en-US"/>
        </w:rPr>
        <w:t xml:space="preserve">to settle into school and teachers to understand each child’s </w:t>
      </w:r>
      <w:r w:rsidRPr="00D0319A">
        <w:rPr>
          <w:rFonts w:ascii="Arial" w:hAnsi="Arial" w:cs="Arial"/>
          <w:lang w:val="en-US"/>
        </w:rPr>
        <w:t xml:space="preserve">individual development. </w:t>
      </w:r>
    </w:p>
    <w:p w:rsidR="00711F5F" w:rsidRPr="00D0319A" w:rsidRDefault="00711F5F" w:rsidP="00711F5F">
      <w:pPr>
        <w:rPr>
          <w:rFonts w:ascii="Arial" w:hAnsi="Arial" w:cs="Arial"/>
        </w:rPr>
      </w:pPr>
      <w:r w:rsidRPr="00D0319A">
        <w:rPr>
          <w:rFonts w:ascii="Arial" w:hAnsi="Arial" w:cs="Arial"/>
          <w:lang w:val="en-US"/>
        </w:rPr>
        <w:t xml:space="preserve">Rob Coe, the Director of CEM, whose organisation runs one of the DfE approved reception baseline assessment, and therefore has an interest in reception baseline continuing, appears </w:t>
      </w:r>
      <w:proofErr w:type="spellStart"/>
      <w:r w:rsidRPr="00D0319A">
        <w:rPr>
          <w:rFonts w:ascii="Arial" w:hAnsi="Arial" w:cs="Arial"/>
          <w:lang w:val="en-US"/>
        </w:rPr>
        <w:t>sceptical</w:t>
      </w:r>
      <w:proofErr w:type="spellEnd"/>
      <w:r w:rsidRPr="00D0319A">
        <w:rPr>
          <w:rFonts w:ascii="Arial" w:hAnsi="Arial" w:cs="Arial"/>
          <w:lang w:val="en-US"/>
        </w:rPr>
        <w:t xml:space="preserve"> about the policy. Speaking at the Education Select Committee oral evidence session he made the following statements:</w:t>
      </w:r>
    </w:p>
    <w:p w:rsidR="00711F5F" w:rsidRPr="00D0319A" w:rsidRDefault="00711F5F" w:rsidP="00711F5F">
      <w:pPr>
        <w:rPr>
          <w:rFonts w:ascii="Arial" w:hAnsi="Arial" w:cs="Arial"/>
        </w:rPr>
      </w:pPr>
      <w:r w:rsidRPr="00D0319A">
        <w:rPr>
          <w:rFonts w:ascii="Arial" w:hAnsi="Arial" w:cs="Arial"/>
          <w:lang w:val="en-US"/>
        </w:rPr>
        <w:t xml:space="preserve">“Yes, there are massive risks. It is deeply unpopular with the vast majority of early </w:t>
      </w:r>
      <w:proofErr w:type="gramStart"/>
      <w:r w:rsidRPr="00D0319A">
        <w:rPr>
          <w:rFonts w:ascii="Arial" w:hAnsi="Arial" w:cs="Arial"/>
          <w:lang w:val="en-US"/>
        </w:rPr>
        <w:t>years</w:t>
      </w:r>
      <w:proofErr w:type="gramEnd"/>
      <w:r w:rsidRPr="00D0319A">
        <w:rPr>
          <w:rFonts w:ascii="Arial" w:hAnsi="Arial" w:cs="Arial"/>
          <w:lang w:val="en-US"/>
        </w:rPr>
        <w:t xml:space="preserve"> teachers, so that is a big problem</w:t>
      </w:r>
      <w:r w:rsidR="00AF6664">
        <w:rPr>
          <w:rFonts w:ascii="Arial" w:hAnsi="Arial" w:cs="Arial"/>
          <w:lang w:val="en-US"/>
        </w:rPr>
        <w:t xml:space="preserve"> …</w:t>
      </w:r>
      <w:r w:rsidRPr="00D0319A">
        <w:rPr>
          <w:rFonts w:ascii="Arial" w:hAnsi="Arial" w:cs="Arial"/>
        </w:rPr>
        <w:t>.</w:t>
      </w:r>
      <w:r w:rsidR="00AF6664" w:rsidRPr="00AF6664">
        <w:rPr>
          <w:rFonts w:ascii="Arial" w:hAnsi="Arial" w:cs="Arial"/>
          <w:lang w:val="en-US"/>
        </w:rPr>
        <w:t xml:space="preserve"> </w:t>
      </w:r>
      <w:r w:rsidR="00AF6664" w:rsidRPr="00D0319A">
        <w:rPr>
          <w:rFonts w:ascii="Arial" w:hAnsi="Arial" w:cs="Arial"/>
          <w:lang w:val="en-US"/>
        </w:rPr>
        <w:t>As a baseline, obviously the pressures are different. The incentive is to want to do badly on a baseline if it is progress you are going to be measured on</w:t>
      </w:r>
      <w:r w:rsidR="00AF6664">
        <w:rPr>
          <w:rFonts w:ascii="Arial" w:hAnsi="Arial" w:cs="Arial"/>
          <w:lang w:val="en-US"/>
        </w:rPr>
        <w:t>.</w:t>
      </w:r>
      <w:r w:rsidR="00AF6664" w:rsidRPr="00D0319A">
        <w:rPr>
          <w:rFonts w:ascii="Arial" w:hAnsi="Arial" w:cs="Arial"/>
          <w:lang w:val="en-US"/>
        </w:rPr>
        <w:t>”</w:t>
      </w:r>
    </w:p>
    <w:p w:rsidR="00711F5F" w:rsidRPr="00D0319A" w:rsidRDefault="00711F5F" w:rsidP="00711F5F">
      <w:pPr>
        <w:rPr>
          <w:rFonts w:ascii="Arial" w:hAnsi="Arial" w:cs="Arial"/>
        </w:rPr>
      </w:pPr>
      <w:r w:rsidRPr="00D0319A">
        <w:rPr>
          <w:rFonts w:ascii="Arial" w:hAnsi="Arial" w:cs="Arial"/>
          <w:lang w:val="en-US"/>
        </w:rPr>
        <w:t>Rob Coe appears to make a strong case for the existing arrangements in most schools, wh</w:t>
      </w:r>
      <w:r>
        <w:rPr>
          <w:rFonts w:ascii="Arial" w:hAnsi="Arial" w:cs="Arial"/>
          <w:lang w:val="en-US"/>
        </w:rPr>
        <w:t xml:space="preserve">ere teachers complete </w:t>
      </w:r>
      <w:r w:rsidR="00AF6664">
        <w:rPr>
          <w:rFonts w:ascii="Arial" w:hAnsi="Arial" w:cs="Arial"/>
          <w:lang w:val="en-US"/>
        </w:rPr>
        <w:t>on-entry</w:t>
      </w:r>
      <w:r>
        <w:rPr>
          <w:rFonts w:ascii="Arial" w:hAnsi="Arial" w:cs="Arial"/>
          <w:lang w:val="en-US"/>
        </w:rPr>
        <w:t xml:space="preserve"> </w:t>
      </w:r>
      <w:r w:rsidRPr="00D0319A">
        <w:rPr>
          <w:rFonts w:ascii="Arial" w:hAnsi="Arial" w:cs="Arial"/>
          <w:lang w:val="en-US"/>
        </w:rPr>
        <w:t>assessments to help children settle into school and support teaching and learning, not for school accountability.</w:t>
      </w:r>
    </w:p>
    <w:p w:rsidR="00711F5F" w:rsidRDefault="00711F5F" w:rsidP="00711F5F">
      <w:pPr>
        <w:rPr>
          <w:lang w:val="en-US"/>
        </w:rPr>
      </w:pPr>
      <w:r w:rsidRPr="004E74D8">
        <w:rPr>
          <w:rFonts w:ascii="Arial" w:hAnsi="Arial" w:cs="Arial"/>
          <w:b/>
          <w:sz w:val="28"/>
          <w:lang w:val="en-US"/>
        </w:rPr>
        <w:t>Better without Baseline believes the DfE’s proposals for reception baseline assessment are problematic and the policy should not</w:t>
      </w:r>
      <w:r>
        <w:rPr>
          <w:rFonts w:ascii="Arial" w:hAnsi="Arial" w:cs="Arial"/>
          <w:b/>
          <w:sz w:val="28"/>
          <w:lang w:val="en-US"/>
        </w:rPr>
        <w:t xml:space="preserve"> go ahead. The DfE </w:t>
      </w:r>
      <w:r w:rsidRPr="00AF6664">
        <w:rPr>
          <w:rFonts w:ascii="Arial" w:hAnsi="Arial" w:cs="Arial"/>
          <w:b/>
          <w:sz w:val="28"/>
          <w:lang w:val="en-US"/>
        </w:rPr>
        <w:t xml:space="preserve">has not addressed the failure of reception baseline assessment in 2015 and lacks a clear vision for </w:t>
      </w:r>
      <w:r w:rsidRPr="004E74D8">
        <w:rPr>
          <w:rFonts w:ascii="Arial" w:hAnsi="Arial" w:cs="Arial"/>
          <w:b/>
          <w:sz w:val="28"/>
          <w:lang w:val="en-US"/>
        </w:rPr>
        <w:t>this policy.</w:t>
      </w:r>
      <w:r w:rsidRPr="004E74D8">
        <w:rPr>
          <w:lang w:val="en-US"/>
        </w:rPr>
        <w:t xml:space="preserve"> </w:t>
      </w:r>
    </w:p>
    <w:p w:rsidR="009262FE" w:rsidRPr="009262FE" w:rsidRDefault="009262FE" w:rsidP="009262FE">
      <w:pPr>
        <w:jc w:val="center"/>
        <w:rPr>
          <w:lang w:val="en-US"/>
        </w:rPr>
      </w:pPr>
      <w:bookmarkStart w:id="0" w:name="_GoBack"/>
      <w:bookmarkEnd w:id="0"/>
      <w:r>
        <w:rPr>
          <w:noProof/>
          <w:lang w:eastAsia="en-GB"/>
        </w:rPr>
        <w:drawing>
          <wp:inline distT="0" distB="0" distL="0" distR="0" wp14:anchorId="173C4B73" wp14:editId="7F274840">
            <wp:extent cx="1561232" cy="7481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111" cy="751921"/>
                    </a:xfrm>
                    <a:prstGeom prst="rect">
                      <a:avLst/>
                    </a:prstGeom>
                    <a:noFill/>
                  </pic:spPr>
                </pic:pic>
              </a:graphicData>
            </a:graphic>
          </wp:inline>
        </w:drawing>
      </w:r>
    </w:p>
    <w:p w:rsidR="009262FE" w:rsidRDefault="009262FE" w:rsidP="009262FE">
      <w:pPr>
        <w:spacing w:line="240" w:lineRule="auto"/>
        <w:sectPr w:rsidR="009262FE" w:rsidSect="006009FD">
          <w:headerReference w:type="default" r:id="rId13"/>
          <w:footerReference w:type="default" r:id="rId14"/>
          <w:pgSz w:w="11906" w:h="16838"/>
          <w:pgMar w:top="709" w:right="1134" w:bottom="568" w:left="1134" w:header="709" w:footer="850" w:gutter="0"/>
          <w:cols w:space="720"/>
        </w:sectPr>
      </w:pPr>
    </w:p>
    <w:p w:rsidR="009262FE" w:rsidRPr="009262FE" w:rsidRDefault="009262FE" w:rsidP="009262FE">
      <w:pPr>
        <w:spacing w:line="240" w:lineRule="auto"/>
        <w:rPr>
          <w:rFonts w:ascii="Arial" w:hAnsi="Arial" w:cs="Arial"/>
          <w:lang w:val="en-US"/>
        </w:rPr>
      </w:pPr>
      <w:r w:rsidRPr="009262FE">
        <w:rPr>
          <w:rFonts w:ascii="Arial" w:hAnsi="Arial" w:cs="Arial"/>
          <w:lang w:val="en-US"/>
        </w:rPr>
        <w:lastRenderedPageBreak/>
        <w:t>TACTYC – Association for Professional Development in Early Years</w:t>
      </w:r>
    </w:p>
    <w:p w:rsidR="009262FE" w:rsidRPr="009262FE" w:rsidRDefault="009262FE" w:rsidP="009262FE">
      <w:pPr>
        <w:spacing w:line="240" w:lineRule="auto"/>
        <w:rPr>
          <w:rFonts w:ascii="Arial" w:hAnsi="Arial" w:cs="Arial"/>
          <w:lang w:val="en-US"/>
        </w:rPr>
      </w:pPr>
      <w:r w:rsidRPr="009262FE">
        <w:rPr>
          <w:rFonts w:ascii="Arial" w:hAnsi="Arial" w:cs="Arial"/>
          <w:lang w:val="en-US"/>
        </w:rPr>
        <w:t>Early Education – British Association for Early Childhood Education</w:t>
      </w:r>
    </w:p>
    <w:p w:rsidR="009262FE" w:rsidRPr="009262FE" w:rsidRDefault="009262FE" w:rsidP="009262FE">
      <w:pPr>
        <w:spacing w:line="240" w:lineRule="auto"/>
        <w:rPr>
          <w:rFonts w:ascii="Arial" w:hAnsi="Arial" w:cs="Arial"/>
          <w:lang w:val="en-US"/>
        </w:rPr>
      </w:pPr>
      <w:r w:rsidRPr="009262FE">
        <w:rPr>
          <w:rFonts w:ascii="Arial" w:hAnsi="Arial" w:cs="Arial"/>
          <w:lang w:val="en-US"/>
        </w:rPr>
        <w:t>Pre-School Learning Alliance (PSLA)</w:t>
      </w:r>
    </w:p>
    <w:p w:rsidR="009262FE" w:rsidRPr="009262FE" w:rsidRDefault="009262FE" w:rsidP="009262FE">
      <w:pPr>
        <w:spacing w:line="240" w:lineRule="auto"/>
        <w:rPr>
          <w:rFonts w:ascii="Arial" w:hAnsi="Arial" w:cs="Arial"/>
          <w:lang w:val="en-US"/>
        </w:rPr>
      </w:pPr>
      <w:r w:rsidRPr="009262FE">
        <w:rPr>
          <w:rFonts w:ascii="Arial" w:hAnsi="Arial" w:cs="Arial"/>
          <w:lang w:val="en-US"/>
        </w:rPr>
        <w:t>The Primary Charter</w:t>
      </w:r>
    </w:p>
    <w:p w:rsidR="009262FE" w:rsidRPr="009262FE" w:rsidRDefault="009262FE" w:rsidP="009262FE">
      <w:pPr>
        <w:spacing w:line="240" w:lineRule="auto"/>
        <w:rPr>
          <w:rFonts w:ascii="Arial" w:hAnsi="Arial" w:cs="Arial"/>
          <w:lang w:val="en-US"/>
        </w:rPr>
      </w:pPr>
      <w:r w:rsidRPr="009262FE">
        <w:rPr>
          <w:rFonts w:ascii="Arial" w:hAnsi="Arial" w:cs="Arial"/>
          <w:lang w:val="en-US"/>
        </w:rPr>
        <w:t>Early Childhood Forum (ECF)</w:t>
      </w:r>
    </w:p>
    <w:p w:rsidR="009262FE" w:rsidRPr="009262FE" w:rsidRDefault="009262FE" w:rsidP="009262FE">
      <w:pPr>
        <w:spacing w:line="240" w:lineRule="auto"/>
        <w:rPr>
          <w:rFonts w:ascii="Arial" w:hAnsi="Arial" w:cs="Arial"/>
          <w:lang w:val="en-US"/>
        </w:rPr>
      </w:pPr>
      <w:r w:rsidRPr="009262FE">
        <w:rPr>
          <w:rFonts w:ascii="Arial" w:hAnsi="Arial" w:cs="Arial"/>
          <w:lang w:val="en-US"/>
        </w:rPr>
        <w:t>The National Union of Teachers (NUT)</w:t>
      </w:r>
    </w:p>
    <w:p w:rsidR="009262FE" w:rsidRPr="009262FE" w:rsidRDefault="009262FE" w:rsidP="009262FE">
      <w:pPr>
        <w:spacing w:line="240" w:lineRule="auto"/>
        <w:rPr>
          <w:rFonts w:ascii="Arial" w:hAnsi="Arial" w:cs="Arial"/>
          <w:lang w:val="en-US"/>
        </w:rPr>
      </w:pPr>
      <w:r w:rsidRPr="009262FE">
        <w:rPr>
          <w:rFonts w:ascii="Arial" w:hAnsi="Arial" w:cs="Arial"/>
          <w:lang w:val="en-US"/>
        </w:rPr>
        <w:t>Association of Teacher and Lecturers (ATL)</w:t>
      </w:r>
    </w:p>
    <w:p w:rsidR="009262FE" w:rsidRPr="009262FE" w:rsidRDefault="009262FE" w:rsidP="009262FE">
      <w:pPr>
        <w:spacing w:line="240" w:lineRule="auto"/>
        <w:rPr>
          <w:rFonts w:ascii="Arial" w:hAnsi="Arial" w:cs="Arial"/>
          <w:lang w:val="en-US"/>
        </w:rPr>
      </w:pPr>
      <w:r w:rsidRPr="009262FE">
        <w:rPr>
          <w:rFonts w:ascii="Arial" w:hAnsi="Arial" w:cs="Arial"/>
          <w:lang w:val="en-US"/>
        </w:rPr>
        <w:t>Professional Association for Childcare and the Early Years (PACEY)</w:t>
      </w:r>
    </w:p>
    <w:p w:rsidR="009262FE" w:rsidRPr="009262FE" w:rsidRDefault="009262FE" w:rsidP="009262FE">
      <w:pPr>
        <w:spacing w:line="240" w:lineRule="auto"/>
        <w:rPr>
          <w:rFonts w:ascii="Arial" w:hAnsi="Arial" w:cs="Arial"/>
          <w:lang w:val="en-US"/>
        </w:rPr>
      </w:pPr>
      <w:r w:rsidRPr="009262FE">
        <w:rPr>
          <w:rFonts w:ascii="Arial" w:hAnsi="Arial" w:cs="Arial"/>
          <w:lang w:val="en-US"/>
        </w:rPr>
        <w:t>National Day Nurseries Association (NDNA)</w:t>
      </w:r>
    </w:p>
    <w:p w:rsidR="009262FE" w:rsidRDefault="009262FE" w:rsidP="009262FE">
      <w:pPr>
        <w:spacing w:line="240" w:lineRule="auto"/>
        <w:rPr>
          <w:rFonts w:ascii="Arial" w:hAnsi="Arial" w:cs="Arial"/>
          <w:lang w:val="en-US"/>
        </w:rPr>
      </w:pPr>
      <w:r w:rsidRPr="009262FE">
        <w:rPr>
          <w:rFonts w:ascii="Arial" w:hAnsi="Arial" w:cs="Arial"/>
          <w:lang w:val="en-US"/>
        </w:rPr>
        <w:t>London Early Years Foundation (LEYF)</w:t>
      </w:r>
    </w:p>
    <w:p w:rsidR="009262FE" w:rsidRDefault="009262FE" w:rsidP="009262FE">
      <w:pPr>
        <w:spacing w:line="240" w:lineRule="auto"/>
        <w:rPr>
          <w:rFonts w:ascii="Arial" w:hAnsi="Arial" w:cs="Arial"/>
          <w:lang w:val="en-US"/>
        </w:rPr>
      </w:pPr>
      <w:r w:rsidRPr="009262FE">
        <w:rPr>
          <w:rFonts w:ascii="Arial" w:hAnsi="Arial" w:cs="Arial"/>
          <w:lang w:val="en-US"/>
        </w:rPr>
        <w:t>Save Childhood Movement (SCM)</w:t>
      </w:r>
    </w:p>
    <w:p w:rsidR="008E3714" w:rsidRDefault="008E3714" w:rsidP="009262FE">
      <w:pPr>
        <w:spacing w:line="240" w:lineRule="auto"/>
        <w:rPr>
          <w:rFonts w:ascii="Arial" w:hAnsi="Arial" w:cs="Arial"/>
          <w:lang w:val="en-US"/>
        </w:rPr>
      </w:pPr>
    </w:p>
    <w:p w:rsidR="008E3714" w:rsidRPr="009262FE" w:rsidRDefault="008E3714" w:rsidP="009262FE">
      <w:pPr>
        <w:spacing w:line="240" w:lineRule="auto"/>
        <w:rPr>
          <w:rFonts w:ascii="Arial" w:hAnsi="Arial" w:cs="Arial"/>
          <w:lang w:val="en-US"/>
        </w:rPr>
      </w:pPr>
    </w:p>
    <w:p w:rsidR="009262FE" w:rsidRPr="009262FE" w:rsidRDefault="009262FE" w:rsidP="009262FE">
      <w:pPr>
        <w:spacing w:line="240" w:lineRule="auto"/>
        <w:rPr>
          <w:rFonts w:ascii="Arial" w:hAnsi="Arial" w:cs="Arial"/>
          <w:lang w:val="en-US"/>
        </w:rPr>
      </w:pPr>
      <w:r w:rsidRPr="009262FE">
        <w:rPr>
          <w:rFonts w:ascii="Arial" w:hAnsi="Arial" w:cs="Arial"/>
          <w:lang w:val="en-US"/>
        </w:rPr>
        <w:t>Unison Education and Children’s Services</w:t>
      </w:r>
    </w:p>
    <w:p w:rsidR="009262FE" w:rsidRPr="009262FE" w:rsidRDefault="009262FE" w:rsidP="009262FE">
      <w:pPr>
        <w:spacing w:line="240" w:lineRule="auto"/>
        <w:rPr>
          <w:rFonts w:ascii="Arial" w:hAnsi="Arial" w:cs="Arial"/>
          <w:lang w:val="en-US"/>
        </w:rPr>
      </w:pPr>
      <w:r w:rsidRPr="009262FE">
        <w:rPr>
          <w:rFonts w:ascii="Arial" w:hAnsi="Arial" w:cs="Arial"/>
          <w:lang w:val="en-US"/>
        </w:rPr>
        <w:t>University of Sheffield School of Education</w:t>
      </w:r>
    </w:p>
    <w:p w:rsidR="009262FE" w:rsidRPr="009262FE" w:rsidRDefault="009262FE" w:rsidP="009262FE">
      <w:pPr>
        <w:spacing w:line="240" w:lineRule="auto"/>
        <w:rPr>
          <w:rFonts w:ascii="Arial" w:hAnsi="Arial" w:cs="Arial"/>
          <w:lang w:val="en-US"/>
        </w:rPr>
      </w:pPr>
      <w:r w:rsidRPr="009262FE">
        <w:rPr>
          <w:rFonts w:ascii="Arial" w:hAnsi="Arial" w:cs="Arial"/>
          <w:lang w:val="en-US"/>
        </w:rPr>
        <w:t>Cambridge Primary Review Trust (CPRT)</w:t>
      </w:r>
    </w:p>
    <w:p w:rsidR="009262FE" w:rsidRPr="009262FE" w:rsidRDefault="009262FE" w:rsidP="009262FE">
      <w:pPr>
        <w:spacing w:line="240" w:lineRule="auto"/>
        <w:rPr>
          <w:rFonts w:ascii="Arial" w:hAnsi="Arial" w:cs="Arial"/>
          <w:lang w:val="en-US"/>
        </w:rPr>
      </w:pPr>
      <w:r w:rsidRPr="009262FE">
        <w:rPr>
          <w:rFonts w:ascii="Arial" w:hAnsi="Arial" w:cs="Arial"/>
          <w:lang w:val="en-US"/>
        </w:rPr>
        <w:t>The UK Assessment Reform Group</w:t>
      </w:r>
    </w:p>
    <w:p w:rsidR="009262FE" w:rsidRPr="009262FE" w:rsidRDefault="009262FE" w:rsidP="009262FE">
      <w:pPr>
        <w:spacing w:line="240" w:lineRule="auto"/>
        <w:rPr>
          <w:rFonts w:ascii="Arial" w:hAnsi="Arial" w:cs="Arial"/>
          <w:lang w:val="en-US"/>
        </w:rPr>
      </w:pPr>
      <w:r w:rsidRPr="009262FE">
        <w:rPr>
          <w:rFonts w:ascii="Arial" w:hAnsi="Arial" w:cs="Arial"/>
          <w:lang w:val="en-US"/>
        </w:rPr>
        <w:t>The Association of Teachers of Mathematics (ATM)</w:t>
      </w:r>
    </w:p>
    <w:p w:rsidR="009262FE" w:rsidRPr="009262FE" w:rsidRDefault="009262FE" w:rsidP="009262FE">
      <w:pPr>
        <w:spacing w:line="240" w:lineRule="auto"/>
        <w:rPr>
          <w:rFonts w:ascii="Arial" w:hAnsi="Arial" w:cs="Arial"/>
          <w:lang w:val="en-US"/>
        </w:rPr>
      </w:pPr>
      <w:r w:rsidRPr="009262FE">
        <w:rPr>
          <w:rFonts w:ascii="Arial" w:hAnsi="Arial" w:cs="Arial"/>
          <w:lang w:val="en-US"/>
        </w:rPr>
        <w:t>The Mathematical Association (MA)</w:t>
      </w:r>
    </w:p>
    <w:p w:rsidR="009262FE" w:rsidRPr="009262FE" w:rsidRDefault="009262FE" w:rsidP="009262FE">
      <w:pPr>
        <w:spacing w:line="240" w:lineRule="auto"/>
        <w:rPr>
          <w:rFonts w:ascii="Arial" w:hAnsi="Arial" w:cs="Arial"/>
          <w:lang w:val="en-US"/>
        </w:rPr>
      </w:pPr>
      <w:r w:rsidRPr="009262FE">
        <w:rPr>
          <w:rFonts w:ascii="Arial" w:hAnsi="Arial" w:cs="Arial"/>
          <w:lang w:val="en-US"/>
        </w:rPr>
        <w:t>The British Educational Research Association (BERA)</w:t>
      </w:r>
    </w:p>
    <w:p w:rsidR="009262FE" w:rsidRPr="009262FE" w:rsidRDefault="009262FE" w:rsidP="009262FE">
      <w:pPr>
        <w:spacing w:line="240" w:lineRule="auto"/>
        <w:rPr>
          <w:rFonts w:ascii="Arial" w:hAnsi="Arial" w:cs="Arial"/>
          <w:lang w:val="en-US"/>
        </w:rPr>
      </w:pPr>
      <w:r w:rsidRPr="009262FE">
        <w:rPr>
          <w:rFonts w:ascii="Arial" w:hAnsi="Arial" w:cs="Arial"/>
          <w:lang w:val="en-US"/>
        </w:rPr>
        <w:t>National Association for Primary Education (NAPE)</w:t>
      </w:r>
    </w:p>
    <w:p w:rsidR="009262FE" w:rsidRPr="009262FE" w:rsidRDefault="009262FE" w:rsidP="009262FE">
      <w:pPr>
        <w:spacing w:line="240" w:lineRule="auto"/>
        <w:rPr>
          <w:rFonts w:ascii="Arial" w:hAnsi="Arial" w:cs="Arial"/>
          <w:lang w:val="en-US"/>
        </w:rPr>
      </w:pPr>
      <w:r w:rsidRPr="009262FE">
        <w:rPr>
          <w:rFonts w:ascii="Arial" w:hAnsi="Arial" w:cs="Arial"/>
          <w:lang w:val="en-US"/>
        </w:rPr>
        <w:t>Mothers at Home Matter (MAHM)</w:t>
      </w:r>
    </w:p>
    <w:p w:rsidR="009262FE" w:rsidRPr="006009FD" w:rsidRDefault="009262FE" w:rsidP="009262FE">
      <w:pPr>
        <w:spacing w:line="240" w:lineRule="auto"/>
        <w:rPr>
          <w:rFonts w:ascii="Arial" w:hAnsi="Arial" w:cs="Arial"/>
          <w:lang w:val="en-US"/>
        </w:rPr>
      </w:pPr>
      <w:r w:rsidRPr="009262FE">
        <w:rPr>
          <w:rFonts w:ascii="Arial" w:hAnsi="Arial" w:cs="Arial"/>
          <w:lang w:val="en-US"/>
        </w:rPr>
        <w:t>What about the Children? (WATCH)</w:t>
      </w:r>
    </w:p>
    <w:sectPr w:rsidR="009262FE" w:rsidRPr="006009FD" w:rsidSect="009262FE">
      <w:type w:val="continuous"/>
      <w:pgSz w:w="11906" w:h="16838"/>
      <w:pgMar w:top="709" w:right="1134" w:bottom="568" w:left="1134" w:header="709" w:footer="85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E3" w:rsidRDefault="009D07E3">
      <w:pPr>
        <w:spacing w:after="0" w:line="240" w:lineRule="auto"/>
      </w:pPr>
      <w:r>
        <w:separator/>
      </w:r>
    </w:p>
  </w:endnote>
  <w:endnote w:type="continuationSeparator" w:id="0">
    <w:p w:rsidR="009D07E3" w:rsidRDefault="009D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D" w:rsidRDefault="00600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E3" w:rsidRDefault="009D07E3">
      <w:pPr>
        <w:spacing w:after="0" w:line="240" w:lineRule="auto"/>
      </w:pPr>
      <w:r>
        <w:separator/>
      </w:r>
    </w:p>
  </w:footnote>
  <w:footnote w:type="continuationSeparator" w:id="0">
    <w:p w:rsidR="009D07E3" w:rsidRDefault="009D0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D" w:rsidRDefault="006009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A7"/>
    <w:multiLevelType w:val="hybridMultilevel"/>
    <w:tmpl w:val="0820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F7C23"/>
    <w:multiLevelType w:val="hybridMultilevel"/>
    <w:tmpl w:val="422E5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B553BF"/>
    <w:multiLevelType w:val="hybridMultilevel"/>
    <w:tmpl w:val="252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E24FF"/>
    <w:multiLevelType w:val="hybridMultilevel"/>
    <w:tmpl w:val="08C02666"/>
    <w:numStyleLink w:val="Dash"/>
  </w:abstractNum>
  <w:abstractNum w:abstractNumId="4">
    <w:nsid w:val="32CF60E5"/>
    <w:multiLevelType w:val="hybridMultilevel"/>
    <w:tmpl w:val="08C02666"/>
    <w:styleLink w:val="Dash"/>
    <w:lvl w:ilvl="0" w:tplc="9EB6255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88A1B6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41C6A6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690A28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A1E1D9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10CEF1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926809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B222F1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99CDBB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nsid w:val="57510D7A"/>
    <w:multiLevelType w:val="hybridMultilevel"/>
    <w:tmpl w:val="1E7CFC3A"/>
    <w:lvl w:ilvl="0" w:tplc="8410D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9A"/>
    <w:rsid w:val="00000949"/>
    <w:rsid w:val="000017D4"/>
    <w:rsid w:val="00002454"/>
    <w:rsid w:val="000042FF"/>
    <w:rsid w:val="00013377"/>
    <w:rsid w:val="00022DE6"/>
    <w:rsid w:val="00023B60"/>
    <w:rsid w:val="00025E0F"/>
    <w:rsid w:val="00026F55"/>
    <w:rsid w:val="00034882"/>
    <w:rsid w:val="00034EAF"/>
    <w:rsid w:val="0004089E"/>
    <w:rsid w:val="000419AE"/>
    <w:rsid w:val="00041FB3"/>
    <w:rsid w:val="00042658"/>
    <w:rsid w:val="00046982"/>
    <w:rsid w:val="000507A9"/>
    <w:rsid w:val="00056B08"/>
    <w:rsid w:val="00064EC5"/>
    <w:rsid w:val="00067A20"/>
    <w:rsid w:val="0007590C"/>
    <w:rsid w:val="00076228"/>
    <w:rsid w:val="00082C3C"/>
    <w:rsid w:val="00084DCB"/>
    <w:rsid w:val="00087D73"/>
    <w:rsid w:val="00093C4A"/>
    <w:rsid w:val="000963D5"/>
    <w:rsid w:val="0009654B"/>
    <w:rsid w:val="000A3151"/>
    <w:rsid w:val="000A7351"/>
    <w:rsid w:val="000B6CEC"/>
    <w:rsid w:val="000C0182"/>
    <w:rsid w:val="000C3132"/>
    <w:rsid w:val="000C4738"/>
    <w:rsid w:val="000C4BE1"/>
    <w:rsid w:val="000C6762"/>
    <w:rsid w:val="000D0940"/>
    <w:rsid w:val="000D13AA"/>
    <w:rsid w:val="000D1921"/>
    <w:rsid w:val="000D6961"/>
    <w:rsid w:val="000E0780"/>
    <w:rsid w:val="000E2E07"/>
    <w:rsid w:val="000E44F2"/>
    <w:rsid w:val="000F12F5"/>
    <w:rsid w:val="000F1ED3"/>
    <w:rsid w:val="000F7003"/>
    <w:rsid w:val="00101970"/>
    <w:rsid w:val="0010314D"/>
    <w:rsid w:val="00104E41"/>
    <w:rsid w:val="0010563F"/>
    <w:rsid w:val="00113AA5"/>
    <w:rsid w:val="00113E20"/>
    <w:rsid w:val="00117917"/>
    <w:rsid w:val="00122B3E"/>
    <w:rsid w:val="001247AB"/>
    <w:rsid w:val="00125870"/>
    <w:rsid w:val="00133D7B"/>
    <w:rsid w:val="00136340"/>
    <w:rsid w:val="001366B0"/>
    <w:rsid w:val="001418C7"/>
    <w:rsid w:val="00142B72"/>
    <w:rsid w:val="00147515"/>
    <w:rsid w:val="0015018A"/>
    <w:rsid w:val="00150D1A"/>
    <w:rsid w:val="00151BE1"/>
    <w:rsid w:val="0015212F"/>
    <w:rsid w:val="0015303C"/>
    <w:rsid w:val="001535CA"/>
    <w:rsid w:val="00153754"/>
    <w:rsid w:val="00154455"/>
    <w:rsid w:val="00155F2E"/>
    <w:rsid w:val="00156EEC"/>
    <w:rsid w:val="001623FF"/>
    <w:rsid w:val="00162F75"/>
    <w:rsid w:val="001631EA"/>
    <w:rsid w:val="0016511E"/>
    <w:rsid w:val="001662B0"/>
    <w:rsid w:val="00171A5C"/>
    <w:rsid w:val="001722CA"/>
    <w:rsid w:val="00176517"/>
    <w:rsid w:val="001818B7"/>
    <w:rsid w:val="00184323"/>
    <w:rsid w:val="001864FE"/>
    <w:rsid w:val="00190191"/>
    <w:rsid w:val="00190F61"/>
    <w:rsid w:val="00192CC0"/>
    <w:rsid w:val="00194404"/>
    <w:rsid w:val="00194E1E"/>
    <w:rsid w:val="00194E74"/>
    <w:rsid w:val="001964A2"/>
    <w:rsid w:val="0019658F"/>
    <w:rsid w:val="00197E3B"/>
    <w:rsid w:val="001A17AF"/>
    <w:rsid w:val="001A3913"/>
    <w:rsid w:val="001A6C65"/>
    <w:rsid w:val="001A7F6C"/>
    <w:rsid w:val="001B24FD"/>
    <w:rsid w:val="001B54E1"/>
    <w:rsid w:val="001B5507"/>
    <w:rsid w:val="001B5A29"/>
    <w:rsid w:val="001C588D"/>
    <w:rsid w:val="001C5CDB"/>
    <w:rsid w:val="001D4DDE"/>
    <w:rsid w:val="001E27F4"/>
    <w:rsid w:val="001E3AA7"/>
    <w:rsid w:val="001E695D"/>
    <w:rsid w:val="001E6E0B"/>
    <w:rsid w:val="001F2C5B"/>
    <w:rsid w:val="001F3572"/>
    <w:rsid w:val="001F6A7F"/>
    <w:rsid w:val="001F7A8D"/>
    <w:rsid w:val="002015EE"/>
    <w:rsid w:val="00203924"/>
    <w:rsid w:val="002041C7"/>
    <w:rsid w:val="00205EBB"/>
    <w:rsid w:val="00207FC2"/>
    <w:rsid w:val="00212366"/>
    <w:rsid w:val="002147B5"/>
    <w:rsid w:val="00215D71"/>
    <w:rsid w:val="00215FAE"/>
    <w:rsid w:val="00217F69"/>
    <w:rsid w:val="00217FBE"/>
    <w:rsid w:val="002205B6"/>
    <w:rsid w:val="00220F0B"/>
    <w:rsid w:val="002224DB"/>
    <w:rsid w:val="00224378"/>
    <w:rsid w:val="002249F8"/>
    <w:rsid w:val="0022531C"/>
    <w:rsid w:val="00225AD7"/>
    <w:rsid w:val="0023148D"/>
    <w:rsid w:val="00231635"/>
    <w:rsid w:val="002336D3"/>
    <w:rsid w:val="00235934"/>
    <w:rsid w:val="00236054"/>
    <w:rsid w:val="00241F3B"/>
    <w:rsid w:val="00244005"/>
    <w:rsid w:val="002453D4"/>
    <w:rsid w:val="00254968"/>
    <w:rsid w:val="00254DAE"/>
    <w:rsid w:val="002630A6"/>
    <w:rsid w:val="00272395"/>
    <w:rsid w:val="00272756"/>
    <w:rsid w:val="00273568"/>
    <w:rsid w:val="002740FD"/>
    <w:rsid w:val="00274BD9"/>
    <w:rsid w:val="00275147"/>
    <w:rsid w:val="00275465"/>
    <w:rsid w:val="002815ED"/>
    <w:rsid w:val="002830E8"/>
    <w:rsid w:val="00286235"/>
    <w:rsid w:val="00286D32"/>
    <w:rsid w:val="002945C9"/>
    <w:rsid w:val="0029544D"/>
    <w:rsid w:val="002972B0"/>
    <w:rsid w:val="002A2B6F"/>
    <w:rsid w:val="002A4268"/>
    <w:rsid w:val="002A6E6F"/>
    <w:rsid w:val="002B6664"/>
    <w:rsid w:val="002B67D5"/>
    <w:rsid w:val="002B7C58"/>
    <w:rsid w:val="002C4C05"/>
    <w:rsid w:val="002D1469"/>
    <w:rsid w:val="002D2BA3"/>
    <w:rsid w:val="002D5D37"/>
    <w:rsid w:val="002D6451"/>
    <w:rsid w:val="002D7531"/>
    <w:rsid w:val="002D7B1A"/>
    <w:rsid w:val="002E2F28"/>
    <w:rsid w:val="002E4560"/>
    <w:rsid w:val="002E4C49"/>
    <w:rsid w:val="002E6C49"/>
    <w:rsid w:val="00312210"/>
    <w:rsid w:val="00315AD4"/>
    <w:rsid w:val="003169C2"/>
    <w:rsid w:val="003203CE"/>
    <w:rsid w:val="00321CBD"/>
    <w:rsid w:val="00322B10"/>
    <w:rsid w:val="00323406"/>
    <w:rsid w:val="00326FD3"/>
    <w:rsid w:val="0032709D"/>
    <w:rsid w:val="00327D47"/>
    <w:rsid w:val="0033123B"/>
    <w:rsid w:val="003336C8"/>
    <w:rsid w:val="0034081D"/>
    <w:rsid w:val="00341548"/>
    <w:rsid w:val="003443EF"/>
    <w:rsid w:val="00344C39"/>
    <w:rsid w:val="0034574D"/>
    <w:rsid w:val="00350382"/>
    <w:rsid w:val="003537FC"/>
    <w:rsid w:val="00355B69"/>
    <w:rsid w:val="003567F1"/>
    <w:rsid w:val="003571E7"/>
    <w:rsid w:val="00363580"/>
    <w:rsid w:val="0036420D"/>
    <w:rsid w:val="0037035A"/>
    <w:rsid w:val="0037057B"/>
    <w:rsid w:val="00370881"/>
    <w:rsid w:val="003740E3"/>
    <w:rsid w:val="00377274"/>
    <w:rsid w:val="003816E5"/>
    <w:rsid w:val="00383D20"/>
    <w:rsid w:val="003860F2"/>
    <w:rsid w:val="00393AD6"/>
    <w:rsid w:val="00397DEB"/>
    <w:rsid w:val="003A1DE9"/>
    <w:rsid w:val="003A2E97"/>
    <w:rsid w:val="003A518E"/>
    <w:rsid w:val="003B395E"/>
    <w:rsid w:val="003B3C5F"/>
    <w:rsid w:val="003B4432"/>
    <w:rsid w:val="003B706E"/>
    <w:rsid w:val="003C318E"/>
    <w:rsid w:val="003C33CD"/>
    <w:rsid w:val="003C33F7"/>
    <w:rsid w:val="003C399F"/>
    <w:rsid w:val="003C5752"/>
    <w:rsid w:val="003D1F67"/>
    <w:rsid w:val="003D4AC1"/>
    <w:rsid w:val="003E168D"/>
    <w:rsid w:val="003E2919"/>
    <w:rsid w:val="003E3652"/>
    <w:rsid w:val="003E3F3B"/>
    <w:rsid w:val="003F01BE"/>
    <w:rsid w:val="003F0650"/>
    <w:rsid w:val="003F6DA6"/>
    <w:rsid w:val="0040234E"/>
    <w:rsid w:val="00404180"/>
    <w:rsid w:val="00406945"/>
    <w:rsid w:val="00413130"/>
    <w:rsid w:val="00415A9B"/>
    <w:rsid w:val="004162A3"/>
    <w:rsid w:val="004242C3"/>
    <w:rsid w:val="0042690E"/>
    <w:rsid w:val="0043330C"/>
    <w:rsid w:val="00434E84"/>
    <w:rsid w:val="004452E8"/>
    <w:rsid w:val="00450C5A"/>
    <w:rsid w:val="004525F2"/>
    <w:rsid w:val="00455922"/>
    <w:rsid w:val="00456527"/>
    <w:rsid w:val="00467857"/>
    <w:rsid w:val="00467B8A"/>
    <w:rsid w:val="004720CE"/>
    <w:rsid w:val="00472CBF"/>
    <w:rsid w:val="00476B06"/>
    <w:rsid w:val="00480DC2"/>
    <w:rsid w:val="004820E0"/>
    <w:rsid w:val="004834B2"/>
    <w:rsid w:val="00485A76"/>
    <w:rsid w:val="00487F8F"/>
    <w:rsid w:val="00496A05"/>
    <w:rsid w:val="004974E4"/>
    <w:rsid w:val="004A32D0"/>
    <w:rsid w:val="004A383E"/>
    <w:rsid w:val="004A4AF9"/>
    <w:rsid w:val="004B0B3B"/>
    <w:rsid w:val="004B3E83"/>
    <w:rsid w:val="004C0D1E"/>
    <w:rsid w:val="004C1860"/>
    <w:rsid w:val="004C2E0E"/>
    <w:rsid w:val="004D0AE4"/>
    <w:rsid w:val="004D28D9"/>
    <w:rsid w:val="004D712E"/>
    <w:rsid w:val="004D7599"/>
    <w:rsid w:val="004D7BBD"/>
    <w:rsid w:val="004E0838"/>
    <w:rsid w:val="004E0B69"/>
    <w:rsid w:val="004E35B4"/>
    <w:rsid w:val="004E7139"/>
    <w:rsid w:val="004E7C42"/>
    <w:rsid w:val="004E7F69"/>
    <w:rsid w:val="004F19F9"/>
    <w:rsid w:val="004F3FE8"/>
    <w:rsid w:val="004F5D54"/>
    <w:rsid w:val="005001B2"/>
    <w:rsid w:val="00502985"/>
    <w:rsid w:val="00503423"/>
    <w:rsid w:val="00503CB6"/>
    <w:rsid w:val="00504FA8"/>
    <w:rsid w:val="00506768"/>
    <w:rsid w:val="005101FE"/>
    <w:rsid w:val="00513BC9"/>
    <w:rsid w:val="005140D6"/>
    <w:rsid w:val="00515C4A"/>
    <w:rsid w:val="0052418C"/>
    <w:rsid w:val="0053024C"/>
    <w:rsid w:val="00531309"/>
    <w:rsid w:val="0054193D"/>
    <w:rsid w:val="0054272F"/>
    <w:rsid w:val="00545C4A"/>
    <w:rsid w:val="00551F84"/>
    <w:rsid w:val="00554CA0"/>
    <w:rsid w:val="00555975"/>
    <w:rsid w:val="005564C2"/>
    <w:rsid w:val="00556D98"/>
    <w:rsid w:val="00557113"/>
    <w:rsid w:val="005615A2"/>
    <w:rsid w:val="00563C79"/>
    <w:rsid w:val="00564875"/>
    <w:rsid w:val="00566BB2"/>
    <w:rsid w:val="0057089E"/>
    <w:rsid w:val="0057165B"/>
    <w:rsid w:val="00576A43"/>
    <w:rsid w:val="00582D68"/>
    <w:rsid w:val="00585CA6"/>
    <w:rsid w:val="00592D7A"/>
    <w:rsid w:val="00593D46"/>
    <w:rsid w:val="005A0F9F"/>
    <w:rsid w:val="005A6A4E"/>
    <w:rsid w:val="005B1C3C"/>
    <w:rsid w:val="005B4204"/>
    <w:rsid w:val="005B4E21"/>
    <w:rsid w:val="005B5643"/>
    <w:rsid w:val="005B5910"/>
    <w:rsid w:val="005B74DB"/>
    <w:rsid w:val="005C193C"/>
    <w:rsid w:val="005C32C5"/>
    <w:rsid w:val="005C4C6B"/>
    <w:rsid w:val="005C78B7"/>
    <w:rsid w:val="005D1B6C"/>
    <w:rsid w:val="005D47AA"/>
    <w:rsid w:val="005D5EBE"/>
    <w:rsid w:val="005E4014"/>
    <w:rsid w:val="005F0FEB"/>
    <w:rsid w:val="005F5BDE"/>
    <w:rsid w:val="005F5F53"/>
    <w:rsid w:val="006009FD"/>
    <w:rsid w:val="00610B75"/>
    <w:rsid w:val="00612129"/>
    <w:rsid w:val="006126F3"/>
    <w:rsid w:val="00622E01"/>
    <w:rsid w:val="00624589"/>
    <w:rsid w:val="00624694"/>
    <w:rsid w:val="00625B8F"/>
    <w:rsid w:val="006264BD"/>
    <w:rsid w:val="006312FC"/>
    <w:rsid w:val="00632C4D"/>
    <w:rsid w:val="0063599B"/>
    <w:rsid w:val="00637A24"/>
    <w:rsid w:val="00646546"/>
    <w:rsid w:val="006552E3"/>
    <w:rsid w:val="00655E98"/>
    <w:rsid w:val="00660F04"/>
    <w:rsid w:val="00662BAB"/>
    <w:rsid w:val="00664679"/>
    <w:rsid w:val="00664AF0"/>
    <w:rsid w:val="00671CFD"/>
    <w:rsid w:val="00672291"/>
    <w:rsid w:val="00676432"/>
    <w:rsid w:val="0067769E"/>
    <w:rsid w:val="00680DDA"/>
    <w:rsid w:val="00681097"/>
    <w:rsid w:val="00684EE4"/>
    <w:rsid w:val="006879DA"/>
    <w:rsid w:val="006A0265"/>
    <w:rsid w:val="006A053B"/>
    <w:rsid w:val="006A1516"/>
    <w:rsid w:val="006A1DB2"/>
    <w:rsid w:val="006A2C66"/>
    <w:rsid w:val="006A4926"/>
    <w:rsid w:val="006B4212"/>
    <w:rsid w:val="006B45C6"/>
    <w:rsid w:val="006B5C08"/>
    <w:rsid w:val="006B6AE1"/>
    <w:rsid w:val="006B6D99"/>
    <w:rsid w:val="006B7184"/>
    <w:rsid w:val="006B7592"/>
    <w:rsid w:val="006C004B"/>
    <w:rsid w:val="006C1BD8"/>
    <w:rsid w:val="006D1A8B"/>
    <w:rsid w:val="006D31A2"/>
    <w:rsid w:val="006D6D20"/>
    <w:rsid w:val="006E187C"/>
    <w:rsid w:val="006E4A8C"/>
    <w:rsid w:val="006E7B43"/>
    <w:rsid w:val="006F2019"/>
    <w:rsid w:val="006F2B53"/>
    <w:rsid w:val="006F75D8"/>
    <w:rsid w:val="006F7A6D"/>
    <w:rsid w:val="00701840"/>
    <w:rsid w:val="00701A70"/>
    <w:rsid w:val="00703E6E"/>
    <w:rsid w:val="00711F5F"/>
    <w:rsid w:val="00714846"/>
    <w:rsid w:val="00716FEE"/>
    <w:rsid w:val="0072130A"/>
    <w:rsid w:val="007247F2"/>
    <w:rsid w:val="00725974"/>
    <w:rsid w:val="00727BE4"/>
    <w:rsid w:val="00727FFE"/>
    <w:rsid w:val="007301C5"/>
    <w:rsid w:val="00730D5D"/>
    <w:rsid w:val="00730E04"/>
    <w:rsid w:val="00733BB3"/>
    <w:rsid w:val="00734077"/>
    <w:rsid w:val="00734629"/>
    <w:rsid w:val="00734B00"/>
    <w:rsid w:val="00736AF0"/>
    <w:rsid w:val="00740F05"/>
    <w:rsid w:val="0074275C"/>
    <w:rsid w:val="00747E08"/>
    <w:rsid w:val="007543BD"/>
    <w:rsid w:val="007545EE"/>
    <w:rsid w:val="00756FDA"/>
    <w:rsid w:val="00760164"/>
    <w:rsid w:val="00764539"/>
    <w:rsid w:val="00767200"/>
    <w:rsid w:val="007740CC"/>
    <w:rsid w:val="0077519B"/>
    <w:rsid w:val="00775EBE"/>
    <w:rsid w:val="0077651A"/>
    <w:rsid w:val="007771D1"/>
    <w:rsid w:val="007801AA"/>
    <w:rsid w:val="007832CE"/>
    <w:rsid w:val="00785CA9"/>
    <w:rsid w:val="00790490"/>
    <w:rsid w:val="00792077"/>
    <w:rsid w:val="007A1286"/>
    <w:rsid w:val="007A283B"/>
    <w:rsid w:val="007A2EAC"/>
    <w:rsid w:val="007A6C01"/>
    <w:rsid w:val="007B00E2"/>
    <w:rsid w:val="007B0579"/>
    <w:rsid w:val="007B0596"/>
    <w:rsid w:val="007B206D"/>
    <w:rsid w:val="007B236B"/>
    <w:rsid w:val="007B734D"/>
    <w:rsid w:val="007D0B4D"/>
    <w:rsid w:val="007D16A1"/>
    <w:rsid w:val="007D7CA9"/>
    <w:rsid w:val="007E6954"/>
    <w:rsid w:val="007E7C92"/>
    <w:rsid w:val="007F10CE"/>
    <w:rsid w:val="007F213E"/>
    <w:rsid w:val="008028D6"/>
    <w:rsid w:val="008059DA"/>
    <w:rsid w:val="008230BD"/>
    <w:rsid w:val="008260B6"/>
    <w:rsid w:val="00826E7B"/>
    <w:rsid w:val="008315BF"/>
    <w:rsid w:val="00832792"/>
    <w:rsid w:val="0084640B"/>
    <w:rsid w:val="00847CF3"/>
    <w:rsid w:val="00851AA5"/>
    <w:rsid w:val="00852BB5"/>
    <w:rsid w:val="0085506F"/>
    <w:rsid w:val="00856924"/>
    <w:rsid w:val="00857E66"/>
    <w:rsid w:val="008620D7"/>
    <w:rsid w:val="0087377C"/>
    <w:rsid w:val="00874AC9"/>
    <w:rsid w:val="00874F90"/>
    <w:rsid w:val="00877287"/>
    <w:rsid w:val="00887252"/>
    <w:rsid w:val="008920D0"/>
    <w:rsid w:val="00892D51"/>
    <w:rsid w:val="00893003"/>
    <w:rsid w:val="00894B3D"/>
    <w:rsid w:val="008A5CC1"/>
    <w:rsid w:val="008B3676"/>
    <w:rsid w:val="008C64BD"/>
    <w:rsid w:val="008C798A"/>
    <w:rsid w:val="008D3830"/>
    <w:rsid w:val="008D39F6"/>
    <w:rsid w:val="008E09F7"/>
    <w:rsid w:val="008E0F77"/>
    <w:rsid w:val="008E2C6B"/>
    <w:rsid w:val="008E3714"/>
    <w:rsid w:val="008E6C2A"/>
    <w:rsid w:val="008E772C"/>
    <w:rsid w:val="008E7BED"/>
    <w:rsid w:val="008F4837"/>
    <w:rsid w:val="008F7517"/>
    <w:rsid w:val="008F7D76"/>
    <w:rsid w:val="00904665"/>
    <w:rsid w:val="00907089"/>
    <w:rsid w:val="009115C6"/>
    <w:rsid w:val="00912BBA"/>
    <w:rsid w:val="009200D0"/>
    <w:rsid w:val="00921829"/>
    <w:rsid w:val="009262FE"/>
    <w:rsid w:val="009333DD"/>
    <w:rsid w:val="009340A7"/>
    <w:rsid w:val="00937886"/>
    <w:rsid w:val="00952525"/>
    <w:rsid w:val="0095700C"/>
    <w:rsid w:val="00964141"/>
    <w:rsid w:val="009706AA"/>
    <w:rsid w:val="00974CAC"/>
    <w:rsid w:val="00977DEF"/>
    <w:rsid w:val="00985BEB"/>
    <w:rsid w:val="00985DDF"/>
    <w:rsid w:val="00992365"/>
    <w:rsid w:val="00992E14"/>
    <w:rsid w:val="00995251"/>
    <w:rsid w:val="009972CE"/>
    <w:rsid w:val="00997CB8"/>
    <w:rsid w:val="009A262C"/>
    <w:rsid w:val="009A306C"/>
    <w:rsid w:val="009A40B7"/>
    <w:rsid w:val="009A43E9"/>
    <w:rsid w:val="009A4DE0"/>
    <w:rsid w:val="009A4E51"/>
    <w:rsid w:val="009A5324"/>
    <w:rsid w:val="009A5C1E"/>
    <w:rsid w:val="009B1CF2"/>
    <w:rsid w:val="009B1D18"/>
    <w:rsid w:val="009B254F"/>
    <w:rsid w:val="009B2D5C"/>
    <w:rsid w:val="009B4F3B"/>
    <w:rsid w:val="009B5B3F"/>
    <w:rsid w:val="009C086E"/>
    <w:rsid w:val="009C1F55"/>
    <w:rsid w:val="009C22F0"/>
    <w:rsid w:val="009C47FA"/>
    <w:rsid w:val="009C4A11"/>
    <w:rsid w:val="009C7423"/>
    <w:rsid w:val="009D07E3"/>
    <w:rsid w:val="009D5487"/>
    <w:rsid w:val="009D741D"/>
    <w:rsid w:val="009D77F2"/>
    <w:rsid w:val="009E1446"/>
    <w:rsid w:val="009E1A6C"/>
    <w:rsid w:val="009E1D6A"/>
    <w:rsid w:val="009E41A5"/>
    <w:rsid w:val="009F0C51"/>
    <w:rsid w:val="009F2958"/>
    <w:rsid w:val="009F2C07"/>
    <w:rsid w:val="009F7248"/>
    <w:rsid w:val="00A024FC"/>
    <w:rsid w:val="00A051F4"/>
    <w:rsid w:val="00A06867"/>
    <w:rsid w:val="00A104C8"/>
    <w:rsid w:val="00A1527F"/>
    <w:rsid w:val="00A158CA"/>
    <w:rsid w:val="00A17760"/>
    <w:rsid w:val="00A20758"/>
    <w:rsid w:val="00A20788"/>
    <w:rsid w:val="00A20CEE"/>
    <w:rsid w:val="00A25326"/>
    <w:rsid w:val="00A3339A"/>
    <w:rsid w:val="00A33C18"/>
    <w:rsid w:val="00A36B76"/>
    <w:rsid w:val="00A37D39"/>
    <w:rsid w:val="00A37D40"/>
    <w:rsid w:val="00A4197D"/>
    <w:rsid w:val="00A43108"/>
    <w:rsid w:val="00A449A0"/>
    <w:rsid w:val="00A4623B"/>
    <w:rsid w:val="00A52923"/>
    <w:rsid w:val="00A534A8"/>
    <w:rsid w:val="00A53E2C"/>
    <w:rsid w:val="00A54239"/>
    <w:rsid w:val="00A61CF3"/>
    <w:rsid w:val="00A71619"/>
    <w:rsid w:val="00A73E67"/>
    <w:rsid w:val="00A8050F"/>
    <w:rsid w:val="00A83CC4"/>
    <w:rsid w:val="00A845CF"/>
    <w:rsid w:val="00A84CFC"/>
    <w:rsid w:val="00A8579D"/>
    <w:rsid w:val="00A86564"/>
    <w:rsid w:val="00A91E11"/>
    <w:rsid w:val="00A94E59"/>
    <w:rsid w:val="00AA0C9C"/>
    <w:rsid w:val="00AA0CB1"/>
    <w:rsid w:val="00AA1268"/>
    <w:rsid w:val="00AA36CF"/>
    <w:rsid w:val="00AA3B2A"/>
    <w:rsid w:val="00AA40B4"/>
    <w:rsid w:val="00AA5DA5"/>
    <w:rsid w:val="00AB4A12"/>
    <w:rsid w:val="00AB611A"/>
    <w:rsid w:val="00AB7B15"/>
    <w:rsid w:val="00AB7D14"/>
    <w:rsid w:val="00AC00D2"/>
    <w:rsid w:val="00AC0A4C"/>
    <w:rsid w:val="00AC326A"/>
    <w:rsid w:val="00AC7BF5"/>
    <w:rsid w:val="00AE2726"/>
    <w:rsid w:val="00AE3B31"/>
    <w:rsid w:val="00AE4511"/>
    <w:rsid w:val="00AE47D9"/>
    <w:rsid w:val="00AE4CDD"/>
    <w:rsid w:val="00AF13B9"/>
    <w:rsid w:val="00AF2AB6"/>
    <w:rsid w:val="00AF5E69"/>
    <w:rsid w:val="00AF6664"/>
    <w:rsid w:val="00B01664"/>
    <w:rsid w:val="00B06262"/>
    <w:rsid w:val="00B06C1C"/>
    <w:rsid w:val="00B104F0"/>
    <w:rsid w:val="00B144DE"/>
    <w:rsid w:val="00B14E6A"/>
    <w:rsid w:val="00B205E1"/>
    <w:rsid w:val="00B2141F"/>
    <w:rsid w:val="00B23A9E"/>
    <w:rsid w:val="00B27649"/>
    <w:rsid w:val="00B27EEF"/>
    <w:rsid w:val="00B3110C"/>
    <w:rsid w:val="00B35A75"/>
    <w:rsid w:val="00B37900"/>
    <w:rsid w:val="00B411DB"/>
    <w:rsid w:val="00B447D4"/>
    <w:rsid w:val="00B4757C"/>
    <w:rsid w:val="00B47926"/>
    <w:rsid w:val="00B50269"/>
    <w:rsid w:val="00B51E56"/>
    <w:rsid w:val="00B55FE7"/>
    <w:rsid w:val="00B60307"/>
    <w:rsid w:val="00B60764"/>
    <w:rsid w:val="00B6139C"/>
    <w:rsid w:val="00B626AB"/>
    <w:rsid w:val="00B646FA"/>
    <w:rsid w:val="00B73B2F"/>
    <w:rsid w:val="00B9249E"/>
    <w:rsid w:val="00B970BD"/>
    <w:rsid w:val="00BA54F0"/>
    <w:rsid w:val="00BA5783"/>
    <w:rsid w:val="00BB3265"/>
    <w:rsid w:val="00BB3AFE"/>
    <w:rsid w:val="00BC068E"/>
    <w:rsid w:val="00BC20FA"/>
    <w:rsid w:val="00BC231B"/>
    <w:rsid w:val="00BC4201"/>
    <w:rsid w:val="00BC4C0A"/>
    <w:rsid w:val="00BC5640"/>
    <w:rsid w:val="00BC60F9"/>
    <w:rsid w:val="00BC6E36"/>
    <w:rsid w:val="00BD199F"/>
    <w:rsid w:val="00BD7146"/>
    <w:rsid w:val="00BE27D5"/>
    <w:rsid w:val="00BF3BE6"/>
    <w:rsid w:val="00BF6106"/>
    <w:rsid w:val="00BF67C3"/>
    <w:rsid w:val="00BF7525"/>
    <w:rsid w:val="00C01EF8"/>
    <w:rsid w:val="00C03554"/>
    <w:rsid w:val="00C043B4"/>
    <w:rsid w:val="00C04B44"/>
    <w:rsid w:val="00C06D6C"/>
    <w:rsid w:val="00C15D7F"/>
    <w:rsid w:val="00C16E9C"/>
    <w:rsid w:val="00C201C7"/>
    <w:rsid w:val="00C21697"/>
    <w:rsid w:val="00C243CD"/>
    <w:rsid w:val="00C30456"/>
    <w:rsid w:val="00C30779"/>
    <w:rsid w:val="00C32CB3"/>
    <w:rsid w:val="00C33F67"/>
    <w:rsid w:val="00C37F5C"/>
    <w:rsid w:val="00C45534"/>
    <w:rsid w:val="00C4611A"/>
    <w:rsid w:val="00C54026"/>
    <w:rsid w:val="00C55078"/>
    <w:rsid w:val="00C558FB"/>
    <w:rsid w:val="00C572BF"/>
    <w:rsid w:val="00C57D03"/>
    <w:rsid w:val="00C65953"/>
    <w:rsid w:val="00C66C83"/>
    <w:rsid w:val="00C67162"/>
    <w:rsid w:val="00C67ED3"/>
    <w:rsid w:val="00C70EB0"/>
    <w:rsid w:val="00C72228"/>
    <w:rsid w:val="00C72DCF"/>
    <w:rsid w:val="00C80270"/>
    <w:rsid w:val="00C81041"/>
    <w:rsid w:val="00C811E5"/>
    <w:rsid w:val="00C82CF9"/>
    <w:rsid w:val="00C832D1"/>
    <w:rsid w:val="00C840D7"/>
    <w:rsid w:val="00C86270"/>
    <w:rsid w:val="00C93C27"/>
    <w:rsid w:val="00C95521"/>
    <w:rsid w:val="00C96EEE"/>
    <w:rsid w:val="00CA243C"/>
    <w:rsid w:val="00CB280E"/>
    <w:rsid w:val="00CB4357"/>
    <w:rsid w:val="00CB63DC"/>
    <w:rsid w:val="00CC18F0"/>
    <w:rsid w:val="00CC2C04"/>
    <w:rsid w:val="00CC5B89"/>
    <w:rsid w:val="00CC681F"/>
    <w:rsid w:val="00CC7146"/>
    <w:rsid w:val="00CD00A3"/>
    <w:rsid w:val="00CD4ABC"/>
    <w:rsid w:val="00CD5073"/>
    <w:rsid w:val="00CE178B"/>
    <w:rsid w:val="00CE3BE0"/>
    <w:rsid w:val="00CE4014"/>
    <w:rsid w:val="00CE4406"/>
    <w:rsid w:val="00CE47BC"/>
    <w:rsid w:val="00CE5A61"/>
    <w:rsid w:val="00CE66CC"/>
    <w:rsid w:val="00CE695F"/>
    <w:rsid w:val="00CE74C9"/>
    <w:rsid w:val="00CE74DA"/>
    <w:rsid w:val="00CF676D"/>
    <w:rsid w:val="00D0319A"/>
    <w:rsid w:val="00D040D2"/>
    <w:rsid w:val="00D11B23"/>
    <w:rsid w:val="00D21FCF"/>
    <w:rsid w:val="00D26844"/>
    <w:rsid w:val="00D30BC9"/>
    <w:rsid w:val="00D31C0C"/>
    <w:rsid w:val="00D3451E"/>
    <w:rsid w:val="00D34689"/>
    <w:rsid w:val="00D34DDE"/>
    <w:rsid w:val="00D356D1"/>
    <w:rsid w:val="00D4106A"/>
    <w:rsid w:val="00D41FE6"/>
    <w:rsid w:val="00D446A0"/>
    <w:rsid w:val="00D51309"/>
    <w:rsid w:val="00D614AD"/>
    <w:rsid w:val="00D62151"/>
    <w:rsid w:val="00D64FE1"/>
    <w:rsid w:val="00D659F0"/>
    <w:rsid w:val="00D7408F"/>
    <w:rsid w:val="00D76939"/>
    <w:rsid w:val="00D8173F"/>
    <w:rsid w:val="00D86C24"/>
    <w:rsid w:val="00D92695"/>
    <w:rsid w:val="00D951A8"/>
    <w:rsid w:val="00D95A66"/>
    <w:rsid w:val="00D97A54"/>
    <w:rsid w:val="00D97CEE"/>
    <w:rsid w:val="00DA00C7"/>
    <w:rsid w:val="00DA0CEA"/>
    <w:rsid w:val="00DA40FB"/>
    <w:rsid w:val="00DA4489"/>
    <w:rsid w:val="00DA6EBA"/>
    <w:rsid w:val="00DA7F7F"/>
    <w:rsid w:val="00DB0340"/>
    <w:rsid w:val="00DB0B31"/>
    <w:rsid w:val="00DB11C6"/>
    <w:rsid w:val="00DB1EF7"/>
    <w:rsid w:val="00DB1F35"/>
    <w:rsid w:val="00DB3A9C"/>
    <w:rsid w:val="00DB651A"/>
    <w:rsid w:val="00DB688D"/>
    <w:rsid w:val="00DB728D"/>
    <w:rsid w:val="00DC229C"/>
    <w:rsid w:val="00DC326A"/>
    <w:rsid w:val="00DC612B"/>
    <w:rsid w:val="00DC6269"/>
    <w:rsid w:val="00DD0865"/>
    <w:rsid w:val="00DD1D65"/>
    <w:rsid w:val="00DD5C0C"/>
    <w:rsid w:val="00DE0C54"/>
    <w:rsid w:val="00DE28F9"/>
    <w:rsid w:val="00DE483B"/>
    <w:rsid w:val="00DE6CC2"/>
    <w:rsid w:val="00DF1F03"/>
    <w:rsid w:val="00DF57FF"/>
    <w:rsid w:val="00E01B58"/>
    <w:rsid w:val="00E039C8"/>
    <w:rsid w:val="00E04650"/>
    <w:rsid w:val="00E0535D"/>
    <w:rsid w:val="00E06A8A"/>
    <w:rsid w:val="00E124AE"/>
    <w:rsid w:val="00E14664"/>
    <w:rsid w:val="00E1752B"/>
    <w:rsid w:val="00E17C8F"/>
    <w:rsid w:val="00E17DA2"/>
    <w:rsid w:val="00E240A1"/>
    <w:rsid w:val="00E3008C"/>
    <w:rsid w:val="00E316EB"/>
    <w:rsid w:val="00E325D5"/>
    <w:rsid w:val="00E33FAF"/>
    <w:rsid w:val="00E3664B"/>
    <w:rsid w:val="00E375F3"/>
    <w:rsid w:val="00E37C6B"/>
    <w:rsid w:val="00E41C8F"/>
    <w:rsid w:val="00E4271D"/>
    <w:rsid w:val="00E42D5B"/>
    <w:rsid w:val="00E42E65"/>
    <w:rsid w:val="00E450CD"/>
    <w:rsid w:val="00E477C3"/>
    <w:rsid w:val="00E538A5"/>
    <w:rsid w:val="00E57A3D"/>
    <w:rsid w:val="00E57EE1"/>
    <w:rsid w:val="00E66C48"/>
    <w:rsid w:val="00E6779E"/>
    <w:rsid w:val="00E70F17"/>
    <w:rsid w:val="00E7415A"/>
    <w:rsid w:val="00E80E1C"/>
    <w:rsid w:val="00E8163A"/>
    <w:rsid w:val="00E93100"/>
    <w:rsid w:val="00E94487"/>
    <w:rsid w:val="00EA2996"/>
    <w:rsid w:val="00EA4008"/>
    <w:rsid w:val="00EA5DD6"/>
    <w:rsid w:val="00EA5F33"/>
    <w:rsid w:val="00EA671F"/>
    <w:rsid w:val="00EB42AF"/>
    <w:rsid w:val="00EB50C1"/>
    <w:rsid w:val="00EB5DF1"/>
    <w:rsid w:val="00EC0A5E"/>
    <w:rsid w:val="00EC2657"/>
    <w:rsid w:val="00EC4D07"/>
    <w:rsid w:val="00EC5BEC"/>
    <w:rsid w:val="00EC69E4"/>
    <w:rsid w:val="00EC7A7A"/>
    <w:rsid w:val="00ED4640"/>
    <w:rsid w:val="00ED7DC7"/>
    <w:rsid w:val="00EF07D3"/>
    <w:rsid w:val="00EF22F0"/>
    <w:rsid w:val="00EF3899"/>
    <w:rsid w:val="00EF3E2C"/>
    <w:rsid w:val="00EF3E68"/>
    <w:rsid w:val="00F005EB"/>
    <w:rsid w:val="00F02D87"/>
    <w:rsid w:val="00F03612"/>
    <w:rsid w:val="00F04DEF"/>
    <w:rsid w:val="00F05C2F"/>
    <w:rsid w:val="00F05C45"/>
    <w:rsid w:val="00F078D0"/>
    <w:rsid w:val="00F1168A"/>
    <w:rsid w:val="00F128B9"/>
    <w:rsid w:val="00F12B47"/>
    <w:rsid w:val="00F16DF2"/>
    <w:rsid w:val="00F16FCD"/>
    <w:rsid w:val="00F224BF"/>
    <w:rsid w:val="00F22841"/>
    <w:rsid w:val="00F22C50"/>
    <w:rsid w:val="00F2662E"/>
    <w:rsid w:val="00F27729"/>
    <w:rsid w:val="00F3242A"/>
    <w:rsid w:val="00F32F44"/>
    <w:rsid w:val="00F470C3"/>
    <w:rsid w:val="00F479E2"/>
    <w:rsid w:val="00F5585E"/>
    <w:rsid w:val="00F55AB3"/>
    <w:rsid w:val="00F62406"/>
    <w:rsid w:val="00F71554"/>
    <w:rsid w:val="00F719F0"/>
    <w:rsid w:val="00F71B5A"/>
    <w:rsid w:val="00F72252"/>
    <w:rsid w:val="00F800A9"/>
    <w:rsid w:val="00F85E39"/>
    <w:rsid w:val="00F866CA"/>
    <w:rsid w:val="00F95FC5"/>
    <w:rsid w:val="00F97C8B"/>
    <w:rsid w:val="00FA101E"/>
    <w:rsid w:val="00FA5CAD"/>
    <w:rsid w:val="00FA7AE8"/>
    <w:rsid w:val="00FB5D23"/>
    <w:rsid w:val="00FB6FC2"/>
    <w:rsid w:val="00FB77CF"/>
    <w:rsid w:val="00FB7C54"/>
    <w:rsid w:val="00FB7D79"/>
    <w:rsid w:val="00FD1E92"/>
    <w:rsid w:val="00FD4097"/>
    <w:rsid w:val="00FD6AFD"/>
    <w:rsid w:val="00FD7762"/>
    <w:rsid w:val="00FD7BAB"/>
    <w:rsid w:val="00FF371A"/>
    <w:rsid w:val="00FF43CC"/>
    <w:rsid w:val="00F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sh">
    <w:name w:val="Dash"/>
    <w:rsid w:val="00D0319A"/>
    <w:pPr>
      <w:numPr>
        <w:numId w:val="1"/>
      </w:numPr>
    </w:pPr>
  </w:style>
  <w:style w:type="character" w:styleId="Hyperlink">
    <w:name w:val="Hyperlink"/>
    <w:basedOn w:val="DefaultParagraphFont"/>
    <w:uiPriority w:val="99"/>
    <w:unhideWhenUsed/>
    <w:rsid w:val="00D0319A"/>
    <w:rPr>
      <w:color w:val="0000FF" w:themeColor="hyperlink"/>
      <w:u w:val="single"/>
    </w:rPr>
  </w:style>
  <w:style w:type="character" w:styleId="FollowedHyperlink">
    <w:name w:val="FollowedHyperlink"/>
    <w:basedOn w:val="DefaultParagraphFont"/>
    <w:uiPriority w:val="99"/>
    <w:semiHidden/>
    <w:unhideWhenUsed/>
    <w:rsid w:val="00D0319A"/>
    <w:rPr>
      <w:color w:val="800080" w:themeColor="followedHyperlink"/>
      <w:u w:val="single"/>
    </w:rPr>
  </w:style>
  <w:style w:type="paragraph" w:styleId="BalloonText">
    <w:name w:val="Balloon Text"/>
    <w:basedOn w:val="Normal"/>
    <w:link w:val="BalloonTextChar"/>
    <w:uiPriority w:val="99"/>
    <w:semiHidden/>
    <w:unhideWhenUsed/>
    <w:rsid w:val="00D0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9A"/>
    <w:rPr>
      <w:rFonts w:ascii="Tahoma" w:hAnsi="Tahoma" w:cs="Tahoma"/>
      <w:sz w:val="16"/>
      <w:szCs w:val="16"/>
    </w:rPr>
  </w:style>
  <w:style w:type="paragraph" w:styleId="ListParagraph">
    <w:name w:val="List Paragraph"/>
    <w:basedOn w:val="Normal"/>
    <w:uiPriority w:val="34"/>
    <w:qFormat/>
    <w:rsid w:val="000D6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sh">
    <w:name w:val="Dash"/>
    <w:rsid w:val="00D0319A"/>
    <w:pPr>
      <w:numPr>
        <w:numId w:val="1"/>
      </w:numPr>
    </w:pPr>
  </w:style>
  <w:style w:type="character" w:styleId="Hyperlink">
    <w:name w:val="Hyperlink"/>
    <w:basedOn w:val="DefaultParagraphFont"/>
    <w:uiPriority w:val="99"/>
    <w:unhideWhenUsed/>
    <w:rsid w:val="00D0319A"/>
    <w:rPr>
      <w:color w:val="0000FF" w:themeColor="hyperlink"/>
      <w:u w:val="single"/>
    </w:rPr>
  </w:style>
  <w:style w:type="character" w:styleId="FollowedHyperlink">
    <w:name w:val="FollowedHyperlink"/>
    <w:basedOn w:val="DefaultParagraphFont"/>
    <w:uiPriority w:val="99"/>
    <w:semiHidden/>
    <w:unhideWhenUsed/>
    <w:rsid w:val="00D0319A"/>
    <w:rPr>
      <w:color w:val="800080" w:themeColor="followedHyperlink"/>
      <w:u w:val="single"/>
    </w:rPr>
  </w:style>
  <w:style w:type="paragraph" w:styleId="BalloonText">
    <w:name w:val="Balloon Text"/>
    <w:basedOn w:val="Normal"/>
    <w:link w:val="BalloonTextChar"/>
    <w:uiPriority w:val="99"/>
    <w:semiHidden/>
    <w:unhideWhenUsed/>
    <w:rsid w:val="00D0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9A"/>
    <w:rPr>
      <w:rFonts w:ascii="Tahoma" w:hAnsi="Tahoma" w:cs="Tahoma"/>
      <w:sz w:val="16"/>
      <w:szCs w:val="16"/>
    </w:rPr>
  </w:style>
  <w:style w:type="paragraph" w:styleId="ListParagraph">
    <w:name w:val="List Paragraph"/>
    <w:basedOn w:val="Normal"/>
    <w:uiPriority w:val="34"/>
    <w:qFormat/>
    <w:rsid w:val="000D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8491">
      <w:bodyDiv w:val="1"/>
      <w:marLeft w:val="0"/>
      <w:marRight w:val="0"/>
      <w:marTop w:val="0"/>
      <w:marBottom w:val="0"/>
      <w:divBdr>
        <w:top w:val="none" w:sz="0" w:space="0" w:color="auto"/>
        <w:left w:val="none" w:sz="0" w:space="0" w:color="auto"/>
        <w:bottom w:val="none" w:sz="0" w:space="0" w:color="auto"/>
        <w:right w:val="none" w:sz="0" w:space="0" w:color="auto"/>
      </w:divBdr>
      <w:divsChild>
        <w:div w:id="2057191442">
          <w:marLeft w:val="0"/>
          <w:marRight w:val="0"/>
          <w:marTop w:val="0"/>
          <w:marBottom w:val="0"/>
          <w:divBdr>
            <w:top w:val="none" w:sz="0" w:space="0" w:color="auto"/>
            <w:left w:val="none" w:sz="0" w:space="0" w:color="auto"/>
            <w:bottom w:val="none" w:sz="0" w:space="0" w:color="auto"/>
            <w:right w:val="none" w:sz="0" w:space="0" w:color="auto"/>
          </w:divBdr>
          <w:divsChild>
            <w:div w:id="286401522">
              <w:marLeft w:val="0"/>
              <w:marRight w:val="0"/>
              <w:marTop w:val="0"/>
              <w:marBottom w:val="0"/>
              <w:divBdr>
                <w:top w:val="single" w:sz="48" w:space="0" w:color="FFFFFF"/>
                <w:left w:val="none" w:sz="0" w:space="0" w:color="auto"/>
                <w:bottom w:val="single" w:sz="48" w:space="0" w:color="FFFFFF"/>
                <w:right w:val="none" w:sz="0" w:space="0" w:color="auto"/>
              </w:divBdr>
              <w:divsChild>
                <w:div w:id="338311196">
                  <w:marLeft w:val="0"/>
                  <w:marRight w:val="0"/>
                  <w:marTop w:val="0"/>
                  <w:marBottom w:val="0"/>
                  <w:divBdr>
                    <w:top w:val="none" w:sz="0" w:space="0" w:color="auto"/>
                    <w:left w:val="none" w:sz="0" w:space="0" w:color="auto"/>
                    <w:bottom w:val="none" w:sz="0" w:space="0" w:color="auto"/>
                    <w:right w:val="none" w:sz="0" w:space="0" w:color="auto"/>
                  </w:divBdr>
                  <w:divsChild>
                    <w:div w:id="1284536959">
                      <w:marLeft w:val="0"/>
                      <w:marRight w:val="0"/>
                      <w:marTop w:val="0"/>
                      <w:marBottom w:val="0"/>
                      <w:divBdr>
                        <w:top w:val="none" w:sz="0" w:space="0" w:color="auto"/>
                        <w:left w:val="none" w:sz="0" w:space="0" w:color="auto"/>
                        <w:bottom w:val="none" w:sz="0" w:space="0" w:color="auto"/>
                        <w:right w:val="none" w:sz="0" w:space="0" w:color="auto"/>
                      </w:divBdr>
                      <w:divsChild>
                        <w:div w:id="781606320">
                          <w:marLeft w:val="0"/>
                          <w:marRight w:val="0"/>
                          <w:marTop w:val="0"/>
                          <w:marBottom w:val="0"/>
                          <w:divBdr>
                            <w:top w:val="none" w:sz="0" w:space="0" w:color="auto"/>
                            <w:left w:val="none" w:sz="0" w:space="0" w:color="auto"/>
                            <w:bottom w:val="none" w:sz="0" w:space="0" w:color="auto"/>
                            <w:right w:val="none" w:sz="0" w:space="0" w:color="auto"/>
                          </w:divBdr>
                          <w:divsChild>
                            <w:div w:id="5881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1368">
          <w:marLeft w:val="0"/>
          <w:marRight w:val="0"/>
          <w:marTop w:val="0"/>
          <w:marBottom w:val="0"/>
          <w:divBdr>
            <w:top w:val="none" w:sz="0" w:space="0" w:color="auto"/>
            <w:left w:val="none" w:sz="0" w:space="0" w:color="auto"/>
            <w:bottom w:val="none" w:sz="0" w:space="0" w:color="auto"/>
            <w:right w:val="none" w:sz="0" w:space="0" w:color="auto"/>
          </w:divBdr>
          <w:divsChild>
            <w:div w:id="411048508">
              <w:marLeft w:val="0"/>
              <w:marRight w:val="0"/>
              <w:marTop w:val="0"/>
              <w:marBottom w:val="0"/>
              <w:divBdr>
                <w:top w:val="single" w:sz="48" w:space="0" w:color="FFFFFF"/>
                <w:left w:val="none" w:sz="0" w:space="0" w:color="auto"/>
                <w:bottom w:val="single" w:sz="48" w:space="0" w:color="FFFFFF"/>
                <w:right w:val="none" w:sz="0" w:space="0" w:color="auto"/>
              </w:divBdr>
              <w:divsChild>
                <w:div w:id="1089351714">
                  <w:marLeft w:val="0"/>
                  <w:marRight w:val="0"/>
                  <w:marTop w:val="0"/>
                  <w:marBottom w:val="0"/>
                  <w:divBdr>
                    <w:top w:val="none" w:sz="0" w:space="0" w:color="auto"/>
                    <w:left w:val="none" w:sz="0" w:space="0" w:color="auto"/>
                    <w:bottom w:val="none" w:sz="0" w:space="0" w:color="auto"/>
                    <w:right w:val="none" w:sz="0" w:space="0" w:color="auto"/>
                  </w:divBdr>
                  <w:divsChild>
                    <w:div w:id="662900801">
                      <w:marLeft w:val="0"/>
                      <w:marRight w:val="0"/>
                      <w:marTop w:val="0"/>
                      <w:marBottom w:val="0"/>
                      <w:divBdr>
                        <w:top w:val="none" w:sz="0" w:space="0" w:color="auto"/>
                        <w:left w:val="none" w:sz="0" w:space="0" w:color="auto"/>
                        <w:bottom w:val="none" w:sz="0" w:space="0" w:color="auto"/>
                        <w:right w:val="none" w:sz="0" w:space="0" w:color="auto"/>
                      </w:divBdr>
                      <w:divsChild>
                        <w:div w:id="1814177332">
                          <w:marLeft w:val="0"/>
                          <w:marRight w:val="0"/>
                          <w:marTop w:val="0"/>
                          <w:marBottom w:val="0"/>
                          <w:divBdr>
                            <w:top w:val="none" w:sz="0" w:space="0" w:color="auto"/>
                            <w:left w:val="none" w:sz="0" w:space="0" w:color="auto"/>
                            <w:bottom w:val="none" w:sz="0" w:space="0" w:color="auto"/>
                            <w:right w:val="none" w:sz="0" w:space="0" w:color="auto"/>
                          </w:divBdr>
                          <w:divsChild>
                            <w:div w:id="5423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7938">
                      <w:marLeft w:val="0"/>
                      <w:marRight w:val="0"/>
                      <w:marTop w:val="0"/>
                      <w:marBottom w:val="0"/>
                      <w:divBdr>
                        <w:top w:val="none" w:sz="0" w:space="0" w:color="auto"/>
                        <w:left w:val="none" w:sz="0" w:space="0" w:color="auto"/>
                        <w:bottom w:val="none" w:sz="0" w:space="0" w:color="auto"/>
                        <w:right w:val="none" w:sz="0" w:space="0" w:color="auto"/>
                      </w:divBdr>
                      <w:divsChild>
                        <w:div w:id="6195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3550">
          <w:marLeft w:val="0"/>
          <w:marRight w:val="0"/>
          <w:marTop w:val="0"/>
          <w:marBottom w:val="0"/>
          <w:divBdr>
            <w:top w:val="none" w:sz="0" w:space="0" w:color="auto"/>
            <w:left w:val="none" w:sz="0" w:space="0" w:color="auto"/>
            <w:bottom w:val="none" w:sz="0" w:space="0" w:color="auto"/>
            <w:right w:val="none" w:sz="0" w:space="0" w:color="auto"/>
          </w:divBdr>
          <w:divsChild>
            <w:div w:id="893396211">
              <w:marLeft w:val="0"/>
              <w:marRight w:val="0"/>
              <w:marTop w:val="0"/>
              <w:marBottom w:val="0"/>
              <w:divBdr>
                <w:top w:val="single" w:sz="48" w:space="0" w:color="FFFFFF"/>
                <w:left w:val="none" w:sz="0" w:space="0" w:color="auto"/>
                <w:bottom w:val="single" w:sz="48" w:space="0" w:color="FFFFFF"/>
                <w:right w:val="none" w:sz="0" w:space="0" w:color="auto"/>
              </w:divBdr>
              <w:divsChild>
                <w:div w:id="744914240">
                  <w:marLeft w:val="0"/>
                  <w:marRight w:val="0"/>
                  <w:marTop w:val="0"/>
                  <w:marBottom w:val="0"/>
                  <w:divBdr>
                    <w:top w:val="none" w:sz="0" w:space="0" w:color="auto"/>
                    <w:left w:val="none" w:sz="0" w:space="0" w:color="auto"/>
                    <w:bottom w:val="none" w:sz="0" w:space="0" w:color="auto"/>
                    <w:right w:val="none" w:sz="0" w:space="0" w:color="auto"/>
                  </w:divBdr>
                  <w:divsChild>
                    <w:div w:id="1528105729">
                      <w:marLeft w:val="0"/>
                      <w:marRight w:val="0"/>
                      <w:marTop w:val="0"/>
                      <w:marBottom w:val="0"/>
                      <w:divBdr>
                        <w:top w:val="none" w:sz="0" w:space="0" w:color="auto"/>
                        <w:left w:val="none" w:sz="0" w:space="0" w:color="auto"/>
                        <w:bottom w:val="none" w:sz="0" w:space="0" w:color="auto"/>
                        <w:right w:val="none" w:sz="0" w:space="0" w:color="auto"/>
                      </w:divBdr>
                      <w:divsChild>
                        <w:div w:id="629745379">
                          <w:marLeft w:val="0"/>
                          <w:marRight w:val="0"/>
                          <w:marTop w:val="0"/>
                          <w:marBottom w:val="0"/>
                          <w:divBdr>
                            <w:top w:val="none" w:sz="0" w:space="0" w:color="auto"/>
                            <w:left w:val="none" w:sz="0" w:space="0" w:color="auto"/>
                            <w:bottom w:val="none" w:sz="0" w:space="0" w:color="auto"/>
                            <w:right w:val="none" w:sz="0" w:space="0" w:color="auto"/>
                          </w:divBdr>
                          <w:divsChild>
                            <w:div w:id="4567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62018">
          <w:marLeft w:val="0"/>
          <w:marRight w:val="0"/>
          <w:marTop w:val="0"/>
          <w:marBottom w:val="0"/>
          <w:divBdr>
            <w:top w:val="none" w:sz="0" w:space="0" w:color="auto"/>
            <w:left w:val="none" w:sz="0" w:space="0" w:color="auto"/>
            <w:bottom w:val="none" w:sz="0" w:space="0" w:color="auto"/>
            <w:right w:val="none" w:sz="0" w:space="0" w:color="auto"/>
          </w:divBdr>
          <w:divsChild>
            <w:div w:id="1826119601">
              <w:marLeft w:val="0"/>
              <w:marRight w:val="0"/>
              <w:marTop w:val="0"/>
              <w:marBottom w:val="0"/>
              <w:divBdr>
                <w:top w:val="single" w:sz="48" w:space="0" w:color="FFFFFF"/>
                <w:left w:val="none" w:sz="0" w:space="0" w:color="auto"/>
                <w:bottom w:val="single" w:sz="48" w:space="0" w:color="FFFFFF"/>
                <w:right w:val="none" w:sz="0" w:space="0" w:color="auto"/>
              </w:divBdr>
              <w:divsChild>
                <w:div w:id="1635328235">
                  <w:marLeft w:val="0"/>
                  <w:marRight w:val="0"/>
                  <w:marTop w:val="0"/>
                  <w:marBottom w:val="0"/>
                  <w:divBdr>
                    <w:top w:val="none" w:sz="0" w:space="0" w:color="auto"/>
                    <w:left w:val="none" w:sz="0" w:space="0" w:color="auto"/>
                    <w:bottom w:val="none" w:sz="0" w:space="0" w:color="auto"/>
                    <w:right w:val="none" w:sz="0" w:space="0" w:color="auto"/>
                  </w:divBdr>
                  <w:divsChild>
                    <w:div w:id="322973822">
                      <w:marLeft w:val="0"/>
                      <w:marRight w:val="0"/>
                      <w:marTop w:val="0"/>
                      <w:marBottom w:val="0"/>
                      <w:divBdr>
                        <w:top w:val="none" w:sz="0" w:space="0" w:color="auto"/>
                        <w:left w:val="none" w:sz="0" w:space="0" w:color="auto"/>
                        <w:bottom w:val="none" w:sz="0" w:space="0" w:color="auto"/>
                        <w:right w:val="none" w:sz="0" w:space="0" w:color="auto"/>
                      </w:divBdr>
                      <w:divsChild>
                        <w:div w:id="1791320208">
                          <w:marLeft w:val="0"/>
                          <w:marRight w:val="0"/>
                          <w:marTop w:val="0"/>
                          <w:marBottom w:val="0"/>
                          <w:divBdr>
                            <w:top w:val="none" w:sz="0" w:space="0" w:color="auto"/>
                            <w:left w:val="none" w:sz="0" w:space="0" w:color="auto"/>
                            <w:bottom w:val="none" w:sz="0" w:space="0" w:color="auto"/>
                            <w:right w:val="none" w:sz="0" w:space="0" w:color="auto"/>
                          </w:divBdr>
                          <w:divsChild>
                            <w:div w:id="7217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47085">
          <w:marLeft w:val="0"/>
          <w:marRight w:val="0"/>
          <w:marTop w:val="0"/>
          <w:marBottom w:val="0"/>
          <w:divBdr>
            <w:top w:val="none" w:sz="0" w:space="0" w:color="auto"/>
            <w:left w:val="none" w:sz="0" w:space="0" w:color="auto"/>
            <w:bottom w:val="none" w:sz="0" w:space="0" w:color="auto"/>
            <w:right w:val="none" w:sz="0" w:space="0" w:color="auto"/>
          </w:divBdr>
          <w:divsChild>
            <w:div w:id="1667517649">
              <w:marLeft w:val="0"/>
              <w:marRight w:val="0"/>
              <w:marTop w:val="0"/>
              <w:marBottom w:val="0"/>
              <w:divBdr>
                <w:top w:val="single" w:sz="48" w:space="0" w:color="FFFFFF"/>
                <w:left w:val="none" w:sz="0" w:space="0" w:color="auto"/>
                <w:bottom w:val="single" w:sz="48" w:space="0" w:color="FFFFFF"/>
                <w:right w:val="none" w:sz="0" w:space="0" w:color="auto"/>
              </w:divBdr>
              <w:divsChild>
                <w:div w:id="7476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ublications.parliament.uk/pa/cm201617/cmselect/cmeduc/682/682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l.org.uk/Images/baseline-assessment.2.2.16.pdf" TargetMode="External"/><Relationship Id="rId4" Type="http://schemas.openxmlformats.org/officeDocument/2006/relationships/settings" Target="settings.xml"/><Relationship Id="rId9" Type="http://schemas.openxmlformats.org/officeDocument/2006/relationships/hyperlink" Target="https://consult.education.gov.uk/assessment-policy-and-development/primary-assess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4</cp:revision>
  <cp:lastPrinted>2017-05-02T16:42:00Z</cp:lastPrinted>
  <dcterms:created xsi:type="dcterms:W3CDTF">2017-05-15T11:57:00Z</dcterms:created>
  <dcterms:modified xsi:type="dcterms:W3CDTF">2017-05-15T12:16:00Z</dcterms:modified>
</cp:coreProperties>
</file>