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CB21" w14:textId="77777777" w:rsidR="009226B7" w:rsidRPr="0003337C" w:rsidRDefault="00946FBF" w:rsidP="00EC6CAE">
      <w:pPr>
        <w:spacing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3337C">
        <w:rPr>
          <w:rFonts w:asciiTheme="majorHAnsi" w:hAnsiTheme="majorHAnsi"/>
          <w:b/>
        </w:rPr>
        <w:t>Getting its Act Together</w:t>
      </w:r>
      <w:r w:rsidR="00BE2629" w:rsidRPr="0003337C">
        <w:rPr>
          <w:rFonts w:asciiTheme="majorHAnsi" w:hAnsiTheme="majorHAnsi"/>
          <w:b/>
        </w:rPr>
        <w:t xml:space="preserve">: Why </w:t>
      </w:r>
      <w:r w:rsidRPr="0003337C">
        <w:rPr>
          <w:rFonts w:asciiTheme="majorHAnsi" w:hAnsiTheme="majorHAnsi"/>
          <w:b/>
        </w:rPr>
        <w:t xml:space="preserve">we need stronger EU leadership </w:t>
      </w:r>
      <w:r w:rsidR="009D1500" w:rsidRPr="0003337C">
        <w:rPr>
          <w:rFonts w:asciiTheme="majorHAnsi" w:hAnsiTheme="majorHAnsi"/>
          <w:b/>
        </w:rPr>
        <w:t xml:space="preserve">in developing a </w:t>
      </w:r>
      <w:r w:rsidR="00BE2629" w:rsidRPr="0003337C">
        <w:rPr>
          <w:rFonts w:asciiTheme="majorHAnsi" w:hAnsiTheme="majorHAnsi"/>
          <w:b/>
        </w:rPr>
        <w:t xml:space="preserve">common EU framework for </w:t>
      </w:r>
      <w:r w:rsidR="009D1500" w:rsidRPr="0003337C">
        <w:rPr>
          <w:rFonts w:asciiTheme="majorHAnsi" w:hAnsiTheme="majorHAnsi"/>
          <w:b/>
        </w:rPr>
        <w:t>Early Chil</w:t>
      </w:r>
      <w:r w:rsidR="00BE2629" w:rsidRPr="0003337C">
        <w:rPr>
          <w:rFonts w:asciiTheme="majorHAnsi" w:hAnsiTheme="majorHAnsi"/>
          <w:b/>
        </w:rPr>
        <w:t>dhood Education and Care (ECEC)</w:t>
      </w:r>
    </w:p>
    <w:p w14:paraId="615085F5" w14:textId="77777777" w:rsidR="0086398D" w:rsidRPr="00EC6CAE" w:rsidRDefault="009D1500" w:rsidP="00EC6CAE">
      <w:pPr>
        <w:spacing w:line="360" w:lineRule="auto"/>
        <w:jc w:val="center"/>
        <w:rPr>
          <w:rFonts w:asciiTheme="majorHAnsi" w:hAnsiTheme="majorHAnsi"/>
          <w:i/>
        </w:rPr>
      </w:pPr>
      <w:proofErr w:type="spellStart"/>
      <w:r w:rsidRPr="00EC6CAE">
        <w:rPr>
          <w:rFonts w:asciiTheme="majorHAnsi" w:hAnsiTheme="majorHAnsi"/>
          <w:i/>
        </w:rPr>
        <w:t>Bronwen</w:t>
      </w:r>
      <w:proofErr w:type="spellEnd"/>
      <w:r w:rsidRPr="00EC6CAE">
        <w:rPr>
          <w:rFonts w:asciiTheme="majorHAnsi" w:hAnsiTheme="majorHAnsi"/>
          <w:i/>
        </w:rPr>
        <w:t xml:space="preserve"> Cohen, University of Edinburgh, Scotland</w:t>
      </w:r>
    </w:p>
    <w:p w14:paraId="692FE117" w14:textId="77777777" w:rsidR="00EC6CAE" w:rsidRDefault="00EC6CAE" w:rsidP="0003337C">
      <w:pPr>
        <w:spacing w:line="360" w:lineRule="auto"/>
        <w:rPr>
          <w:rFonts w:asciiTheme="majorHAnsi" w:hAnsiTheme="majorHAnsi"/>
          <w:b/>
        </w:rPr>
      </w:pPr>
    </w:p>
    <w:p w14:paraId="6CDB2E6E" w14:textId="77777777" w:rsidR="009226B7" w:rsidRPr="0003337C" w:rsidRDefault="00637634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 xml:space="preserve">A cold and crisp </w:t>
      </w:r>
      <w:r w:rsidR="009226B7" w:rsidRPr="0003337C">
        <w:rPr>
          <w:rFonts w:asciiTheme="majorHAnsi" w:hAnsiTheme="majorHAnsi"/>
        </w:rPr>
        <w:t>Brussels</w:t>
      </w:r>
      <w:r w:rsidRPr="0003337C">
        <w:rPr>
          <w:rFonts w:asciiTheme="majorHAnsi" w:hAnsiTheme="majorHAnsi"/>
        </w:rPr>
        <w:t xml:space="preserve"> greeted those attending </w:t>
      </w:r>
      <w:r w:rsidR="007336BA" w:rsidRPr="0003337C">
        <w:rPr>
          <w:rFonts w:asciiTheme="majorHAnsi" w:hAnsiTheme="majorHAnsi"/>
        </w:rPr>
        <w:t xml:space="preserve">a 2016 </w:t>
      </w:r>
      <w:r w:rsidR="00E378AD" w:rsidRPr="0003337C">
        <w:rPr>
          <w:rFonts w:asciiTheme="majorHAnsi" w:hAnsiTheme="majorHAnsi"/>
        </w:rPr>
        <w:t>end</w:t>
      </w:r>
      <w:r w:rsidR="007336BA" w:rsidRPr="0003337C">
        <w:rPr>
          <w:rFonts w:asciiTheme="majorHAnsi" w:hAnsiTheme="majorHAnsi"/>
        </w:rPr>
        <w:t>-</w:t>
      </w:r>
      <w:r w:rsidR="00E378AD" w:rsidRPr="0003337C">
        <w:rPr>
          <w:rFonts w:asciiTheme="majorHAnsi" w:hAnsiTheme="majorHAnsi"/>
        </w:rPr>
        <w:t xml:space="preserve"> of</w:t>
      </w:r>
      <w:r w:rsidR="007336BA" w:rsidRPr="0003337C">
        <w:rPr>
          <w:rFonts w:asciiTheme="majorHAnsi" w:hAnsiTheme="majorHAnsi"/>
        </w:rPr>
        <w:t>-</w:t>
      </w:r>
      <w:r w:rsidR="00E378AD" w:rsidRPr="0003337C">
        <w:rPr>
          <w:rFonts w:asciiTheme="majorHAnsi" w:hAnsiTheme="majorHAnsi"/>
        </w:rPr>
        <w:t xml:space="preserve"> </w:t>
      </w:r>
      <w:r w:rsidR="004F0E6C" w:rsidRPr="0003337C">
        <w:rPr>
          <w:rFonts w:asciiTheme="majorHAnsi" w:hAnsiTheme="majorHAnsi"/>
        </w:rPr>
        <w:t>year conference organised by two</w:t>
      </w:r>
      <w:r w:rsidR="009226B7" w:rsidRPr="0003337C">
        <w:rPr>
          <w:rFonts w:asciiTheme="majorHAnsi" w:hAnsiTheme="majorHAnsi"/>
        </w:rPr>
        <w:t xml:space="preserve"> </w:t>
      </w:r>
      <w:r w:rsidR="00E378AD" w:rsidRPr="0003337C">
        <w:rPr>
          <w:rFonts w:asciiTheme="majorHAnsi" w:hAnsiTheme="majorHAnsi"/>
        </w:rPr>
        <w:t xml:space="preserve">Directorates </w:t>
      </w:r>
      <w:r w:rsidR="008779EF" w:rsidRPr="0003337C">
        <w:rPr>
          <w:rFonts w:asciiTheme="majorHAnsi" w:hAnsiTheme="majorHAnsi"/>
        </w:rPr>
        <w:t xml:space="preserve">(Departments) </w:t>
      </w:r>
      <w:r w:rsidR="00E378AD" w:rsidRPr="0003337C">
        <w:rPr>
          <w:rFonts w:asciiTheme="majorHAnsi" w:hAnsiTheme="majorHAnsi"/>
        </w:rPr>
        <w:t xml:space="preserve">within </w:t>
      </w:r>
      <w:r w:rsidR="004F0E6C" w:rsidRPr="0003337C">
        <w:rPr>
          <w:rFonts w:asciiTheme="majorHAnsi" w:hAnsiTheme="majorHAnsi"/>
        </w:rPr>
        <w:t xml:space="preserve">the </w:t>
      </w:r>
      <w:r w:rsidR="009226B7" w:rsidRPr="0003337C">
        <w:rPr>
          <w:rFonts w:asciiTheme="majorHAnsi" w:hAnsiTheme="majorHAnsi"/>
        </w:rPr>
        <w:t>European Commission</w:t>
      </w:r>
      <w:r w:rsidR="00E378AD" w:rsidRPr="0003337C">
        <w:rPr>
          <w:rFonts w:asciiTheme="majorHAnsi" w:hAnsiTheme="majorHAnsi"/>
        </w:rPr>
        <w:t xml:space="preserve">. DG </w:t>
      </w:r>
      <w:r w:rsidR="004F0E6C" w:rsidRPr="0003337C">
        <w:rPr>
          <w:rFonts w:asciiTheme="majorHAnsi" w:hAnsiTheme="majorHAnsi"/>
        </w:rPr>
        <w:t xml:space="preserve">Education and Culture and </w:t>
      </w:r>
      <w:r w:rsidR="00E378AD" w:rsidRPr="0003337C">
        <w:rPr>
          <w:rFonts w:asciiTheme="majorHAnsi" w:hAnsiTheme="majorHAnsi"/>
        </w:rPr>
        <w:t xml:space="preserve">DG </w:t>
      </w:r>
      <w:r w:rsidR="004F0E6C" w:rsidRPr="0003337C">
        <w:rPr>
          <w:rFonts w:asciiTheme="majorHAnsi" w:hAnsiTheme="majorHAnsi"/>
        </w:rPr>
        <w:t>Research and Innovation</w:t>
      </w:r>
      <w:r w:rsidR="00E378AD" w:rsidRPr="0003337C">
        <w:rPr>
          <w:rFonts w:asciiTheme="majorHAnsi" w:hAnsiTheme="majorHAnsi"/>
        </w:rPr>
        <w:t xml:space="preserve"> gave it the </w:t>
      </w:r>
      <w:r w:rsidR="00776861" w:rsidRPr="0003337C">
        <w:rPr>
          <w:rFonts w:asciiTheme="majorHAnsi" w:hAnsiTheme="majorHAnsi"/>
        </w:rPr>
        <w:t>optimistic titl</w:t>
      </w:r>
      <w:r w:rsidR="00E378AD" w:rsidRPr="0003337C">
        <w:rPr>
          <w:rFonts w:asciiTheme="majorHAnsi" w:hAnsiTheme="majorHAnsi"/>
        </w:rPr>
        <w:t xml:space="preserve">e: </w:t>
      </w:r>
      <w:r w:rsidR="00A8349C" w:rsidRPr="0003337C">
        <w:rPr>
          <w:rFonts w:asciiTheme="majorHAnsi" w:hAnsiTheme="majorHAnsi"/>
          <w:i/>
        </w:rPr>
        <w:t>A</w:t>
      </w:r>
      <w:r w:rsidR="00A8349C" w:rsidRPr="0003337C">
        <w:rPr>
          <w:rFonts w:asciiTheme="majorHAnsi" w:hAnsiTheme="majorHAnsi"/>
        </w:rPr>
        <w:t xml:space="preserve"> </w:t>
      </w:r>
      <w:r w:rsidR="00191FF2" w:rsidRPr="0003337C">
        <w:rPr>
          <w:rFonts w:asciiTheme="majorHAnsi" w:hAnsiTheme="majorHAnsi"/>
          <w:i/>
        </w:rPr>
        <w:t xml:space="preserve">Great Start in Life! </w:t>
      </w:r>
      <w:proofErr w:type="gramStart"/>
      <w:r w:rsidR="00191FF2" w:rsidRPr="0003337C">
        <w:rPr>
          <w:rFonts w:asciiTheme="majorHAnsi" w:hAnsiTheme="majorHAnsi"/>
          <w:i/>
        </w:rPr>
        <w:t>The Best Possible Education in the Early Y</w:t>
      </w:r>
      <w:r w:rsidR="00776861" w:rsidRPr="0003337C">
        <w:rPr>
          <w:rFonts w:asciiTheme="majorHAnsi" w:hAnsiTheme="majorHAnsi"/>
          <w:i/>
        </w:rPr>
        <w:t>ears</w:t>
      </w:r>
      <w:r w:rsidR="00E378AD" w:rsidRPr="0003337C">
        <w:rPr>
          <w:rFonts w:asciiTheme="majorHAnsi" w:hAnsiTheme="majorHAnsi"/>
        </w:rPr>
        <w:t>.</w:t>
      </w:r>
      <w:proofErr w:type="gramEnd"/>
      <w:r w:rsidR="00A8349C" w:rsidRPr="0003337C">
        <w:rPr>
          <w:rStyle w:val="FootnoteReference"/>
          <w:rFonts w:asciiTheme="majorHAnsi" w:hAnsiTheme="majorHAnsi"/>
        </w:rPr>
        <w:footnoteReference w:id="1"/>
      </w:r>
      <w:r w:rsidR="00E378AD" w:rsidRPr="0003337C">
        <w:rPr>
          <w:rFonts w:asciiTheme="majorHAnsi" w:hAnsiTheme="majorHAnsi"/>
        </w:rPr>
        <w:t xml:space="preserve">  </w:t>
      </w:r>
      <w:r w:rsidR="00191FF2" w:rsidRPr="0003337C">
        <w:rPr>
          <w:rFonts w:asciiTheme="majorHAnsi" w:hAnsiTheme="majorHAnsi"/>
        </w:rPr>
        <w:t>B</w:t>
      </w:r>
      <w:r w:rsidR="00776861" w:rsidRPr="0003337C">
        <w:rPr>
          <w:rFonts w:asciiTheme="majorHAnsi" w:hAnsiTheme="majorHAnsi"/>
        </w:rPr>
        <w:t>illed as an occasion to bring together researcher</w:t>
      </w:r>
      <w:r w:rsidR="00191FF2" w:rsidRPr="0003337C">
        <w:rPr>
          <w:rFonts w:asciiTheme="majorHAnsi" w:hAnsiTheme="majorHAnsi"/>
        </w:rPr>
        <w:t>s</w:t>
      </w:r>
      <w:r w:rsidR="00776861" w:rsidRPr="0003337C">
        <w:rPr>
          <w:rFonts w:asciiTheme="majorHAnsi" w:hAnsiTheme="majorHAnsi"/>
        </w:rPr>
        <w:t>, policy makers an</w:t>
      </w:r>
      <w:r w:rsidR="00DB0ECA" w:rsidRPr="0003337C">
        <w:rPr>
          <w:rFonts w:asciiTheme="majorHAnsi" w:hAnsiTheme="majorHAnsi"/>
        </w:rPr>
        <w:t xml:space="preserve">d practitioners </w:t>
      </w:r>
      <w:r w:rsidR="00776861" w:rsidRPr="0003337C">
        <w:rPr>
          <w:rFonts w:asciiTheme="majorHAnsi" w:hAnsiTheme="majorHAnsi"/>
        </w:rPr>
        <w:t>to discuss how to create the conditions ‘for the best possible education in the early years</w:t>
      </w:r>
      <w:r w:rsidR="00E378AD" w:rsidRPr="0003337C">
        <w:rPr>
          <w:rFonts w:asciiTheme="majorHAnsi" w:hAnsiTheme="majorHAnsi"/>
        </w:rPr>
        <w:t>’</w:t>
      </w:r>
      <w:r w:rsidR="00191FF2" w:rsidRPr="0003337C">
        <w:rPr>
          <w:rFonts w:asciiTheme="majorHAnsi" w:hAnsiTheme="majorHAnsi"/>
        </w:rPr>
        <w:t>,</w:t>
      </w:r>
      <w:r w:rsidR="002D26F2" w:rsidRPr="0003337C">
        <w:rPr>
          <w:rFonts w:asciiTheme="majorHAnsi" w:hAnsiTheme="majorHAnsi"/>
        </w:rPr>
        <w:t xml:space="preserve"> it</w:t>
      </w:r>
      <w:r w:rsidR="00776861" w:rsidRPr="0003337C">
        <w:rPr>
          <w:rFonts w:asciiTheme="majorHAnsi" w:hAnsiTheme="majorHAnsi"/>
        </w:rPr>
        <w:t xml:space="preserve"> cover</w:t>
      </w:r>
      <w:r w:rsidR="002D26F2" w:rsidRPr="0003337C">
        <w:rPr>
          <w:rFonts w:asciiTheme="majorHAnsi" w:hAnsiTheme="majorHAnsi"/>
        </w:rPr>
        <w:t>ed</w:t>
      </w:r>
      <w:r w:rsidR="00776861" w:rsidRPr="0003337C">
        <w:rPr>
          <w:rFonts w:asciiTheme="majorHAnsi" w:hAnsiTheme="majorHAnsi"/>
        </w:rPr>
        <w:t xml:space="preserve"> services for children up</w:t>
      </w:r>
      <w:r w:rsidR="00191FF2" w:rsidRPr="0003337C">
        <w:rPr>
          <w:rFonts w:asciiTheme="majorHAnsi" w:hAnsiTheme="majorHAnsi"/>
        </w:rPr>
        <w:t xml:space="preserve"> </w:t>
      </w:r>
      <w:r w:rsidR="009548BD" w:rsidRPr="0003337C">
        <w:rPr>
          <w:rFonts w:asciiTheme="majorHAnsi" w:hAnsiTheme="majorHAnsi"/>
        </w:rPr>
        <w:t>to the</w:t>
      </w:r>
      <w:r w:rsidR="00776861" w:rsidRPr="0003337C">
        <w:rPr>
          <w:rFonts w:asciiTheme="majorHAnsi" w:hAnsiTheme="majorHAnsi"/>
        </w:rPr>
        <w:t xml:space="preserve"> age of 12 and transitions between home, childcare and school</w:t>
      </w:r>
      <w:r w:rsidR="002D26F2" w:rsidRPr="0003337C">
        <w:rPr>
          <w:rFonts w:asciiTheme="majorHAnsi" w:hAnsiTheme="majorHAnsi"/>
        </w:rPr>
        <w:t xml:space="preserve">, with </w:t>
      </w:r>
      <w:r w:rsidR="00776861" w:rsidRPr="0003337C">
        <w:rPr>
          <w:rFonts w:asciiTheme="majorHAnsi" w:hAnsiTheme="majorHAnsi"/>
        </w:rPr>
        <w:t>a particular</w:t>
      </w:r>
      <w:r w:rsidR="00191FF2" w:rsidRPr="0003337C">
        <w:rPr>
          <w:rFonts w:asciiTheme="majorHAnsi" w:hAnsiTheme="majorHAnsi"/>
        </w:rPr>
        <w:t xml:space="preserve"> focus on inequalities and </w:t>
      </w:r>
      <w:r w:rsidR="00776861" w:rsidRPr="0003337C">
        <w:rPr>
          <w:rFonts w:asciiTheme="majorHAnsi" w:hAnsiTheme="majorHAnsi"/>
        </w:rPr>
        <w:t>vulnerable groups</w:t>
      </w:r>
      <w:r w:rsidR="001B0BD0" w:rsidRPr="0003337C">
        <w:rPr>
          <w:rFonts w:asciiTheme="majorHAnsi" w:hAnsiTheme="majorHAnsi"/>
        </w:rPr>
        <w:t>.</w:t>
      </w:r>
    </w:p>
    <w:p w14:paraId="2F913490" w14:textId="77777777" w:rsidR="000B0046" w:rsidRPr="0003337C" w:rsidRDefault="000B0046" w:rsidP="0003337C">
      <w:pPr>
        <w:spacing w:line="360" w:lineRule="auto"/>
        <w:rPr>
          <w:rFonts w:asciiTheme="majorHAnsi" w:hAnsiTheme="majorHAnsi"/>
        </w:rPr>
      </w:pPr>
    </w:p>
    <w:p w14:paraId="709A42DD" w14:textId="77777777" w:rsidR="001B0BD0" w:rsidRDefault="001B0BD0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 xml:space="preserve">Some 250 </w:t>
      </w:r>
      <w:r w:rsidR="000B0046" w:rsidRPr="0003337C">
        <w:rPr>
          <w:rFonts w:asciiTheme="majorHAnsi" w:hAnsiTheme="majorHAnsi"/>
        </w:rPr>
        <w:t xml:space="preserve">people </w:t>
      </w:r>
      <w:r w:rsidRPr="0003337C">
        <w:rPr>
          <w:rFonts w:asciiTheme="majorHAnsi" w:hAnsiTheme="majorHAnsi"/>
        </w:rPr>
        <w:t>accepted the invitation</w:t>
      </w:r>
      <w:r w:rsidR="0012265B" w:rsidRPr="0003337C">
        <w:rPr>
          <w:rFonts w:asciiTheme="majorHAnsi" w:hAnsiTheme="majorHAnsi"/>
        </w:rPr>
        <w:t xml:space="preserve">. </w:t>
      </w:r>
      <w:r w:rsidRPr="0003337C">
        <w:rPr>
          <w:rFonts w:asciiTheme="majorHAnsi" w:hAnsiTheme="majorHAnsi"/>
        </w:rPr>
        <w:t xml:space="preserve">I was one of </w:t>
      </w:r>
      <w:r w:rsidR="00B23534" w:rsidRPr="0003337C">
        <w:rPr>
          <w:rFonts w:asciiTheme="majorHAnsi" w:hAnsiTheme="majorHAnsi"/>
        </w:rPr>
        <w:t>some 20 partic</w:t>
      </w:r>
      <w:r w:rsidR="006D5891" w:rsidRPr="0003337C">
        <w:rPr>
          <w:rFonts w:asciiTheme="majorHAnsi" w:hAnsiTheme="majorHAnsi"/>
        </w:rPr>
        <w:t>i</w:t>
      </w:r>
      <w:r w:rsidR="00B23534" w:rsidRPr="0003337C">
        <w:rPr>
          <w:rFonts w:asciiTheme="majorHAnsi" w:hAnsiTheme="majorHAnsi"/>
        </w:rPr>
        <w:t xml:space="preserve">pants </w:t>
      </w:r>
      <w:r w:rsidRPr="0003337C">
        <w:rPr>
          <w:rFonts w:asciiTheme="majorHAnsi" w:hAnsiTheme="majorHAnsi"/>
        </w:rPr>
        <w:t xml:space="preserve">from the UK. </w:t>
      </w:r>
      <w:r w:rsidR="00B23534" w:rsidRPr="0003337C">
        <w:rPr>
          <w:rFonts w:asciiTheme="majorHAnsi" w:hAnsiTheme="majorHAnsi"/>
        </w:rPr>
        <w:t>W</w:t>
      </w:r>
      <w:r w:rsidR="001A7674" w:rsidRPr="0003337C">
        <w:rPr>
          <w:rFonts w:asciiTheme="majorHAnsi" w:hAnsiTheme="majorHAnsi"/>
        </w:rPr>
        <w:t>hy was I there?  A long story</w:t>
      </w:r>
      <w:r w:rsidR="005E521B" w:rsidRPr="0003337C">
        <w:rPr>
          <w:rFonts w:asciiTheme="majorHAnsi" w:hAnsiTheme="majorHAnsi"/>
        </w:rPr>
        <w:t>, but it derived from a</w:t>
      </w:r>
      <w:r w:rsidR="0082379D" w:rsidRPr="0003337C">
        <w:rPr>
          <w:rFonts w:asciiTheme="majorHAnsi" w:hAnsiTheme="majorHAnsi"/>
        </w:rPr>
        <w:t xml:space="preserve"> trip down memory lane.</w:t>
      </w:r>
      <w:r w:rsidR="00A8349C" w:rsidRPr="0003337C">
        <w:rPr>
          <w:rFonts w:asciiTheme="majorHAnsi" w:hAnsiTheme="majorHAnsi"/>
        </w:rPr>
        <w:t xml:space="preserve"> </w:t>
      </w:r>
      <w:r w:rsidR="00A3509F" w:rsidRPr="0003337C">
        <w:rPr>
          <w:rFonts w:asciiTheme="majorHAnsi" w:hAnsiTheme="majorHAnsi"/>
        </w:rPr>
        <w:t>I first became involved with EU policies in this area over thir</w:t>
      </w:r>
      <w:r w:rsidR="000B0046" w:rsidRPr="0003337C">
        <w:rPr>
          <w:rFonts w:asciiTheme="majorHAnsi" w:hAnsiTheme="majorHAnsi"/>
        </w:rPr>
        <w:t xml:space="preserve">ty years ago when </w:t>
      </w:r>
      <w:r w:rsidR="007336BA" w:rsidRPr="0003337C">
        <w:rPr>
          <w:rFonts w:asciiTheme="majorHAnsi" w:hAnsiTheme="majorHAnsi"/>
        </w:rPr>
        <w:t xml:space="preserve">working on early </w:t>
      </w:r>
      <w:r w:rsidR="00A3509F" w:rsidRPr="0003337C">
        <w:rPr>
          <w:rFonts w:asciiTheme="majorHAnsi" w:hAnsiTheme="majorHAnsi"/>
        </w:rPr>
        <w:t>initiatives on maternity and parental leave</w:t>
      </w:r>
      <w:r w:rsidR="007336BA" w:rsidRPr="0003337C">
        <w:rPr>
          <w:rFonts w:asciiTheme="majorHAnsi" w:hAnsiTheme="majorHAnsi"/>
        </w:rPr>
        <w:t xml:space="preserve"> </w:t>
      </w:r>
      <w:r w:rsidR="00A3509F" w:rsidRPr="0003337C">
        <w:rPr>
          <w:rFonts w:asciiTheme="majorHAnsi" w:hAnsiTheme="majorHAnsi"/>
        </w:rPr>
        <w:t xml:space="preserve">and </w:t>
      </w:r>
      <w:r w:rsidR="000B0046" w:rsidRPr="0003337C">
        <w:rPr>
          <w:rFonts w:asciiTheme="majorHAnsi" w:hAnsiTheme="majorHAnsi"/>
        </w:rPr>
        <w:t xml:space="preserve">subsequently </w:t>
      </w:r>
      <w:r w:rsidR="007336BA" w:rsidRPr="0003337C">
        <w:rPr>
          <w:rFonts w:asciiTheme="majorHAnsi" w:hAnsiTheme="majorHAnsi"/>
        </w:rPr>
        <w:t>as a</w:t>
      </w:r>
      <w:r w:rsidR="00A3509F" w:rsidRPr="0003337C">
        <w:rPr>
          <w:rFonts w:asciiTheme="majorHAnsi" w:hAnsiTheme="majorHAnsi"/>
        </w:rPr>
        <w:t xml:space="preserve"> member of the European</w:t>
      </w:r>
      <w:r w:rsidR="000B0046" w:rsidRPr="0003337C">
        <w:rPr>
          <w:rFonts w:asciiTheme="majorHAnsi" w:hAnsiTheme="majorHAnsi"/>
        </w:rPr>
        <w:t xml:space="preserve"> Co</w:t>
      </w:r>
      <w:r w:rsidR="007336BA" w:rsidRPr="0003337C">
        <w:rPr>
          <w:rFonts w:asciiTheme="majorHAnsi" w:hAnsiTheme="majorHAnsi"/>
        </w:rPr>
        <w:t>mmission’s Childcare Network. V</w:t>
      </w:r>
      <w:r w:rsidR="000B0046" w:rsidRPr="0003337C">
        <w:rPr>
          <w:rFonts w:asciiTheme="majorHAnsi" w:hAnsiTheme="majorHAnsi"/>
        </w:rPr>
        <w:t>arious research projects</w:t>
      </w:r>
      <w:r w:rsidR="00DB0ECA" w:rsidRPr="0003337C">
        <w:rPr>
          <w:rFonts w:asciiTheme="majorHAnsi" w:hAnsiTheme="majorHAnsi"/>
        </w:rPr>
        <w:t xml:space="preserve"> and helping to launch</w:t>
      </w:r>
      <w:r w:rsidR="007336BA" w:rsidRPr="0003337C">
        <w:rPr>
          <w:rFonts w:asciiTheme="majorHAnsi" w:hAnsiTheme="majorHAnsi"/>
        </w:rPr>
        <w:t xml:space="preserve"> the magazi</w:t>
      </w:r>
      <w:r w:rsidR="00DB0ECA" w:rsidRPr="0003337C">
        <w:rPr>
          <w:rFonts w:asciiTheme="majorHAnsi" w:hAnsiTheme="majorHAnsi"/>
        </w:rPr>
        <w:t xml:space="preserve">ne </w:t>
      </w:r>
      <w:r w:rsidR="005D1143" w:rsidRPr="00A81DF0">
        <w:rPr>
          <w:rFonts w:asciiTheme="majorHAnsi" w:hAnsiTheme="majorHAnsi"/>
          <w:i/>
        </w:rPr>
        <w:t>Children in Europe</w:t>
      </w:r>
      <w:r w:rsidR="005D1143" w:rsidRPr="0003337C">
        <w:rPr>
          <w:rFonts w:asciiTheme="majorHAnsi" w:hAnsiTheme="majorHAnsi"/>
        </w:rPr>
        <w:t xml:space="preserve"> (of which m</w:t>
      </w:r>
      <w:r w:rsidR="00946FBF" w:rsidRPr="0003337C">
        <w:rPr>
          <w:rFonts w:asciiTheme="majorHAnsi" w:hAnsiTheme="majorHAnsi"/>
        </w:rPr>
        <w:t xml:space="preserve">ore later) followed. Such </w:t>
      </w:r>
      <w:r w:rsidR="00DB0ECA" w:rsidRPr="0003337C">
        <w:rPr>
          <w:rFonts w:asciiTheme="majorHAnsi" w:hAnsiTheme="majorHAnsi"/>
        </w:rPr>
        <w:t>a</w:t>
      </w:r>
      <w:r w:rsidR="00946FBF" w:rsidRPr="0003337C">
        <w:rPr>
          <w:rFonts w:asciiTheme="majorHAnsi" w:hAnsiTheme="majorHAnsi"/>
        </w:rPr>
        <w:t xml:space="preserve"> </w:t>
      </w:r>
      <w:r w:rsidR="00DB0ECA" w:rsidRPr="0003337C">
        <w:rPr>
          <w:rFonts w:asciiTheme="majorHAnsi" w:hAnsiTheme="majorHAnsi"/>
        </w:rPr>
        <w:t>long period of</w:t>
      </w:r>
      <w:r w:rsidR="005D1143" w:rsidRPr="0003337C">
        <w:rPr>
          <w:rFonts w:asciiTheme="majorHAnsi" w:hAnsiTheme="majorHAnsi"/>
        </w:rPr>
        <w:t xml:space="preserve"> involvement offered an opportunity</w:t>
      </w:r>
      <w:r w:rsidR="002178FF" w:rsidRPr="0003337C">
        <w:rPr>
          <w:rFonts w:asciiTheme="majorHAnsi" w:hAnsiTheme="majorHAnsi"/>
        </w:rPr>
        <w:t>,</w:t>
      </w:r>
      <w:r w:rsidR="00946FBF" w:rsidRPr="0003337C">
        <w:rPr>
          <w:rFonts w:asciiTheme="majorHAnsi" w:hAnsiTheme="majorHAnsi"/>
        </w:rPr>
        <w:t xml:space="preserve"> or even a responsibility</w:t>
      </w:r>
      <w:r w:rsidR="002178FF" w:rsidRPr="0003337C">
        <w:rPr>
          <w:rFonts w:asciiTheme="majorHAnsi" w:hAnsiTheme="majorHAnsi"/>
        </w:rPr>
        <w:t>,</w:t>
      </w:r>
      <w:r w:rsidR="00946FBF" w:rsidRPr="0003337C">
        <w:rPr>
          <w:rFonts w:asciiTheme="majorHAnsi" w:hAnsiTheme="majorHAnsi"/>
        </w:rPr>
        <w:t xml:space="preserve"> to try to</w:t>
      </w:r>
      <w:r w:rsidR="005D1143" w:rsidRPr="0003337C">
        <w:rPr>
          <w:rFonts w:asciiTheme="majorHAnsi" w:hAnsiTheme="majorHAnsi"/>
        </w:rPr>
        <w:t xml:space="preserve"> fill what some of us feel to be a gap in EU documentation: the h</w:t>
      </w:r>
      <w:r w:rsidR="00143756" w:rsidRPr="0003337C">
        <w:rPr>
          <w:rFonts w:asciiTheme="majorHAnsi" w:hAnsiTheme="majorHAnsi"/>
        </w:rPr>
        <w:t>istory of</w:t>
      </w:r>
      <w:r w:rsidR="005D1143" w:rsidRPr="0003337C">
        <w:rPr>
          <w:rFonts w:asciiTheme="majorHAnsi" w:hAnsiTheme="majorHAnsi"/>
        </w:rPr>
        <w:t xml:space="preserve"> its many initiatives.  So</w:t>
      </w:r>
      <w:r w:rsidR="00FC4884" w:rsidRPr="0003337C">
        <w:rPr>
          <w:rFonts w:asciiTheme="majorHAnsi" w:hAnsiTheme="majorHAnsi"/>
        </w:rPr>
        <w:t>,</w:t>
      </w:r>
      <w:r w:rsidR="005D1143" w:rsidRPr="0003337C">
        <w:rPr>
          <w:rFonts w:asciiTheme="majorHAnsi" w:hAnsiTheme="majorHAnsi"/>
        </w:rPr>
        <w:t xml:space="preserve"> in collaboration</w:t>
      </w:r>
      <w:r w:rsidR="00A3509F" w:rsidRPr="0003337C">
        <w:rPr>
          <w:rFonts w:asciiTheme="majorHAnsi" w:hAnsiTheme="majorHAnsi"/>
        </w:rPr>
        <w:t xml:space="preserve"> with my Hungarian colle</w:t>
      </w:r>
      <w:r w:rsidR="005E521B" w:rsidRPr="0003337C">
        <w:rPr>
          <w:rFonts w:asciiTheme="majorHAnsi" w:hAnsiTheme="majorHAnsi"/>
        </w:rPr>
        <w:t>ague</w:t>
      </w:r>
      <w:r w:rsidR="00DB0ECA" w:rsidRPr="0003337C">
        <w:rPr>
          <w:rFonts w:asciiTheme="majorHAnsi" w:hAnsiTheme="majorHAnsi"/>
        </w:rPr>
        <w:t xml:space="preserve">, Marta </w:t>
      </w:r>
      <w:proofErr w:type="spellStart"/>
      <w:r w:rsidR="00DB0ECA" w:rsidRPr="0003337C">
        <w:rPr>
          <w:rFonts w:asciiTheme="majorHAnsi" w:hAnsiTheme="majorHAnsi"/>
        </w:rPr>
        <w:t>Korintus</w:t>
      </w:r>
      <w:proofErr w:type="spellEnd"/>
      <w:r w:rsidR="00DB0ECA" w:rsidRPr="0003337C">
        <w:rPr>
          <w:rFonts w:asciiTheme="majorHAnsi" w:hAnsiTheme="majorHAnsi"/>
        </w:rPr>
        <w:t>, a colleague from other projects</w:t>
      </w:r>
      <w:r w:rsidR="00FC4884" w:rsidRPr="0003337C">
        <w:rPr>
          <w:rFonts w:asciiTheme="majorHAnsi" w:hAnsiTheme="majorHAnsi"/>
        </w:rPr>
        <w:t xml:space="preserve"> </w:t>
      </w:r>
      <w:r w:rsidR="00DB0ECA" w:rsidRPr="0003337C">
        <w:rPr>
          <w:rFonts w:asciiTheme="majorHAnsi" w:hAnsiTheme="majorHAnsi"/>
        </w:rPr>
        <w:t xml:space="preserve">who </w:t>
      </w:r>
      <w:r w:rsidR="002178FF" w:rsidRPr="0003337C">
        <w:rPr>
          <w:rFonts w:asciiTheme="majorHAnsi" w:hAnsiTheme="majorHAnsi"/>
        </w:rPr>
        <w:t xml:space="preserve">had </w:t>
      </w:r>
      <w:r w:rsidR="00672C44" w:rsidRPr="0003337C">
        <w:rPr>
          <w:rFonts w:asciiTheme="majorHAnsi" w:hAnsiTheme="majorHAnsi"/>
        </w:rPr>
        <w:t>been</w:t>
      </w:r>
      <w:r w:rsidR="00D91985" w:rsidRPr="0003337C">
        <w:rPr>
          <w:rFonts w:asciiTheme="majorHAnsi" w:hAnsiTheme="majorHAnsi"/>
        </w:rPr>
        <w:t xml:space="preserve"> an expert member of </w:t>
      </w:r>
      <w:r w:rsidR="00A3509F" w:rsidRPr="0003337C">
        <w:rPr>
          <w:rFonts w:asciiTheme="majorHAnsi" w:hAnsiTheme="majorHAnsi"/>
        </w:rPr>
        <w:t>the most rece</w:t>
      </w:r>
      <w:r w:rsidR="00D91985" w:rsidRPr="0003337C">
        <w:rPr>
          <w:rFonts w:asciiTheme="majorHAnsi" w:hAnsiTheme="majorHAnsi"/>
        </w:rPr>
        <w:t xml:space="preserve">nt working group that prepared </w:t>
      </w:r>
      <w:r w:rsidR="005E521B" w:rsidRPr="0003337C">
        <w:rPr>
          <w:rFonts w:asciiTheme="majorHAnsi" w:hAnsiTheme="majorHAnsi"/>
        </w:rPr>
        <w:t xml:space="preserve">the </w:t>
      </w:r>
      <w:r w:rsidR="00143756" w:rsidRPr="00A81DF0">
        <w:rPr>
          <w:rFonts w:asciiTheme="majorHAnsi" w:hAnsiTheme="majorHAnsi"/>
          <w:i/>
        </w:rPr>
        <w:t>Quality Framework</w:t>
      </w:r>
      <w:r w:rsidR="006D5891" w:rsidRPr="0003337C">
        <w:rPr>
          <w:rFonts w:asciiTheme="majorHAnsi" w:hAnsiTheme="majorHAnsi"/>
        </w:rPr>
        <w:t xml:space="preserve"> (European Commission 2014)</w:t>
      </w:r>
      <w:r w:rsidR="00672C44" w:rsidRPr="0003337C">
        <w:rPr>
          <w:rFonts w:asciiTheme="majorHAnsi" w:hAnsiTheme="majorHAnsi"/>
        </w:rPr>
        <w:t xml:space="preserve">, </w:t>
      </w:r>
      <w:r w:rsidR="005E521B" w:rsidRPr="0003337C">
        <w:rPr>
          <w:rFonts w:asciiTheme="majorHAnsi" w:hAnsiTheme="majorHAnsi"/>
        </w:rPr>
        <w:t xml:space="preserve">we </w:t>
      </w:r>
      <w:r w:rsidR="000B0046" w:rsidRPr="0003337C">
        <w:rPr>
          <w:rFonts w:asciiTheme="majorHAnsi" w:hAnsiTheme="majorHAnsi"/>
        </w:rPr>
        <w:t>embarked on an historical</w:t>
      </w:r>
      <w:r w:rsidR="009835F6" w:rsidRPr="0003337C">
        <w:rPr>
          <w:rFonts w:asciiTheme="majorHAnsi" w:hAnsiTheme="majorHAnsi"/>
        </w:rPr>
        <w:t xml:space="preserve"> investigation of EU policies and proposals</w:t>
      </w:r>
      <w:r w:rsidR="000B0046" w:rsidRPr="0003337C">
        <w:rPr>
          <w:rFonts w:asciiTheme="majorHAnsi" w:hAnsiTheme="majorHAnsi"/>
        </w:rPr>
        <w:t xml:space="preserve"> in Early Childhood Education and Care (ECEC)</w:t>
      </w:r>
      <w:r w:rsidR="00B237B2" w:rsidRPr="0003337C">
        <w:rPr>
          <w:rFonts w:asciiTheme="majorHAnsi" w:hAnsiTheme="majorHAnsi"/>
        </w:rPr>
        <w:t>,</w:t>
      </w:r>
      <w:r w:rsidR="000B0046" w:rsidRPr="0003337C">
        <w:rPr>
          <w:rFonts w:asciiTheme="majorHAnsi" w:hAnsiTheme="majorHAnsi"/>
        </w:rPr>
        <w:t xml:space="preserve"> </w:t>
      </w:r>
      <w:r w:rsidR="009835F6" w:rsidRPr="0003337C">
        <w:rPr>
          <w:rFonts w:asciiTheme="majorHAnsi" w:hAnsiTheme="majorHAnsi"/>
        </w:rPr>
        <w:t>sharing</w:t>
      </w:r>
      <w:r w:rsidR="000B0046" w:rsidRPr="0003337C">
        <w:rPr>
          <w:rFonts w:asciiTheme="majorHAnsi" w:hAnsiTheme="majorHAnsi"/>
        </w:rPr>
        <w:t xml:space="preserve"> </w:t>
      </w:r>
      <w:r w:rsidR="009835F6" w:rsidRPr="0003337C">
        <w:rPr>
          <w:rFonts w:asciiTheme="majorHAnsi" w:hAnsiTheme="majorHAnsi"/>
        </w:rPr>
        <w:t>our findings</w:t>
      </w:r>
      <w:r w:rsidR="00CD156E" w:rsidRPr="0003337C">
        <w:rPr>
          <w:rFonts w:asciiTheme="majorHAnsi" w:hAnsiTheme="majorHAnsi"/>
        </w:rPr>
        <w:t xml:space="preserve"> </w:t>
      </w:r>
      <w:r w:rsidR="00A8349C" w:rsidRPr="0003337C">
        <w:rPr>
          <w:rFonts w:asciiTheme="majorHAnsi" w:hAnsiTheme="majorHAnsi"/>
        </w:rPr>
        <w:t>in an article</w:t>
      </w:r>
      <w:r w:rsidR="00143756" w:rsidRPr="0003337C">
        <w:rPr>
          <w:rFonts w:asciiTheme="majorHAnsi" w:hAnsiTheme="majorHAnsi"/>
        </w:rPr>
        <w:t xml:space="preserve"> </w:t>
      </w:r>
      <w:r w:rsidR="00A8349C" w:rsidRPr="0003337C">
        <w:rPr>
          <w:rFonts w:asciiTheme="majorHAnsi" w:hAnsiTheme="majorHAnsi"/>
        </w:rPr>
        <w:t>for TACTYC’s</w:t>
      </w:r>
      <w:r w:rsidR="009835F6" w:rsidRPr="0003337C">
        <w:rPr>
          <w:rFonts w:asciiTheme="majorHAnsi" w:hAnsiTheme="majorHAnsi"/>
        </w:rPr>
        <w:t xml:space="preserve"> international research journal</w:t>
      </w:r>
      <w:r w:rsidR="00143756" w:rsidRPr="0003337C">
        <w:rPr>
          <w:rFonts w:asciiTheme="majorHAnsi" w:hAnsiTheme="majorHAnsi"/>
        </w:rPr>
        <w:t xml:space="preserve"> (See Cohen and </w:t>
      </w:r>
      <w:proofErr w:type="spellStart"/>
      <w:r w:rsidR="00143756" w:rsidRPr="0003337C">
        <w:rPr>
          <w:rFonts w:asciiTheme="majorHAnsi" w:hAnsiTheme="majorHAnsi"/>
        </w:rPr>
        <w:t>Korintus</w:t>
      </w:r>
      <w:proofErr w:type="spellEnd"/>
      <w:r w:rsidR="00ED7A6C" w:rsidRPr="0003337C">
        <w:rPr>
          <w:rFonts w:asciiTheme="majorHAnsi" w:hAnsiTheme="majorHAnsi"/>
        </w:rPr>
        <w:t>,</w:t>
      </w:r>
      <w:r w:rsidR="00B23534" w:rsidRPr="0003337C">
        <w:rPr>
          <w:rFonts w:asciiTheme="majorHAnsi" w:hAnsiTheme="majorHAnsi"/>
        </w:rPr>
        <w:t xml:space="preserve"> </w:t>
      </w:r>
      <w:r w:rsidR="00143756" w:rsidRPr="0003337C">
        <w:rPr>
          <w:rFonts w:asciiTheme="majorHAnsi" w:hAnsiTheme="majorHAnsi"/>
        </w:rPr>
        <w:t xml:space="preserve">2016). </w:t>
      </w:r>
      <w:r w:rsidR="005E521B" w:rsidRPr="0003337C">
        <w:rPr>
          <w:rFonts w:asciiTheme="majorHAnsi" w:hAnsiTheme="majorHAnsi"/>
        </w:rPr>
        <w:t xml:space="preserve">And having written our article, we thought it might also be a good idea to send it to those within the European Commission with ultimate responsibility for shaping </w:t>
      </w:r>
      <w:r w:rsidR="005E521B" w:rsidRPr="0003337C">
        <w:rPr>
          <w:rFonts w:asciiTheme="majorHAnsi" w:hAnsiTheme="majorHAnsi"/>
        </w:rPr>
        <w:lastRenderedPageBreak/>
        <w:t>policy proposals. Our invitation to the conference came out of this correspondence</w:t>
      </w:r>
      <w:r w:rsidR="00844842" w:rsidRPr="0003337C">
        <w:rPr>
          <w:rFonts w:asciiTheme="majorHAnsi" w:hAnsiTheme="majorHAnsi"/>
        </w:rPr>
        <w:t xml:space="preserve">  - an opportunity to share our thoughts with others … </w:t>
      </w:r>
    </w:p>
    <w:p w14:paraId="69040E38" w14:textId="77777777" w:rsidR="0003337C" w:rsidRPr="0003337C" w:rsidRDefault="0003337C" w:rsidP="0003337C">
      <w:pPr>
        <w:spacing w:line="360" w:lineRule="auto"/>
        <w:rPr>
          <w:rFonts w:asciiTheme="majorHAnsi" w:hAnsiTheme="majorHAnsi"/>
        </w:rPr>
      </w:pPr>
    </w:p>
    <w:p w14:paraId="5BA276F3" w14:textId="77777777" w:rsidR="00844842" w:rsidRPr="0003337C" w:rsidRDefault="00ED7A6C" w:rsidP="0003337C">
      <w:pPr>
        <w:spacing w:line="360" w:lineRule="auto"/>
        <w:rPr>
          <w:rFonts w:asciiTheme="majorHAnsi" w:hAnsiTheme="majorHAnsi"/>
          <w:b/>
        </w:rPr>
      </w:pPr>
      <w:r w:rsidRPr="0003337C">
        <w:rPr>
          <w:rFonts w:asciiTheme="majorHAnsi" w:hAnsiTheme="majorHAnsi"/>
          <w:b/>
        </w:rPr>
        <w:t>A great start in life…</w:t>
      </w:r>
    </w:p>
    <w:p w14:paraId="02BA24BE" w14:textId="77777777" w:rsidR="00282E48" w:rsidRPr="0003337C" w:rsidRDefault="00282E48" w:rsidP="0003337C">
      <w:pPr>
        <w:spacing w:line="360" w:lineRule="auto"/>
        <w:rPr>
          <w:rFonts w:asciiTheme="majorHAnsi" w:hAnsiTheme="majorHAnsi"/>
        </w:rPr>
      </w:pPr>
      <w:proofErr w:type="gramStart"/>
      <w:r w:rsidRPr="0003337C">
        <w:rPr>
          <w:rFonts w:asciiTheme="majorHAnsi" w:hAnsiTheme="majorHAnsi"/>
        </w:rPr>
        <w:t>T</w:t>
      </w:r>
      <w:r w:rsidR="00844842" w:rsidRPr="0003337C">
        <w:rPr>
          <w:rFonts w:asciiTheme="majorHAnsi" w:hAnsiTheme="majorHAnsi"/>
        </w:rPr>
        <w:t xml:space="preserve">he conference was chaired </w:t>
      </w:r>
      <w:r w:rsidR="00C201EC" w:rsidRPr="0003337C">
        <w:rPr>
          <w:rFonts w:asciiTheme="majorHAnsi" w:hAnsiTheme="majorHAnsi"/>
        </w:rPr>
        <w:t xml:space="preserve">as </w:t>
      </w:r>
      <w:r w:rsidR="009548BD" w:rsidRPr="0003337C">
        <w:rPr>
          <w:rFonts w:asciiTheme="majorHAnsi" w:hAnsiTheme="majorHAnsi"/>
        </w:rPr>
        <w:t xml:space="preserve">crisply as </w:t>
      </w:r>
      <w:r w:rsidR="00C201EC" w:rsidRPr="0003337C">
        <w:rPr>
          <w:rFonts w:asciiTheme="majorHAnsi" w:hAnsiTheme="majorHAnsi"/>
        </w:rPr>
        <w:t xml:space="preserve">the </w:t>
      </w:r>
      <w:r w:rsidR="009548BD" w:rsidRPr="0003337C">
        <w:rPr>
          <w:rFonts w:asciiTheme="majorHAnsi" w:hAnsiTheme="majorHAnsi"/>
        </w:rPr>
        <w:t xml:space="preserve">Brussels </w:t>
      </w:r>
      <w:r w:rsidR="00C201EC" w:rsidRPr="0003337C">
        <w:rPr>
          <w:rFonts w:asciiTheme="majorHAnsi" w:hAnsiTheme="majorHAnsi"/>
        </w:rPr>
        <w:t xml:space="preserve">weather </w:t>
      </w:r>
      <w:r w:rsidR="00844842" w:rsidRPr="0003337C">
        <w:rPr>
          <w:rFonts w:asciiTheme="majorHAnsi" w:hAnsiTheme="majorHAnsi"/>
        </w:rPr>
        <w:t xml:space="preserve">by </w:t>
      </w:r>
      <w:proofErr w:type="spellStart"/>
      <w:r w:rsidR="001C02D7" w:rsidRPr="0003337C">
        <w:rPr>
          <w:rFonts w:asciiTheme="majorHAnsi" w:hAnsiTheme="majorHAnsi"/>
        </w:rPr>
        <w:t>Shada</w:t>
      </w:r>
      <w:proofErr w:type="spellEnd"/>
      <w:r w:rsidR="001C02D7" w:rsidRPr="0003337C">
        <w:rPr>
          <w:rFonts w:asciiTheme="majorHAnsi" w:hAnsiTheme="majorHAnsi"/>
        </w:rPr>
        <w:t xml:space="preserve"> Islam</w:t>
      </w:r>
      <w:proofErr w:type="gramEnd"/>
      <w:r w:rsidR="001C02D7" w:rsidRPr="0003337C">
        <w:rPr>
          <w:rFonts w:asciiTheme="majorHAnsi" w:hAnsiTheme="majorHAnsi"/>
        </w:rPr>
        <w:t xml:space="preserve"> </w:t>
      </w:r>
      <w:r w:rsidR="00E229BD" w:rsidRPr="0003337C">
        <w:rPr>
          <w:rFonts w:asciiTheme="majorHAnsi" w:hAnsiTheme="majorHAnsi"/>
        </w:rPr>
        <w:t>from the Brussels</w:t>
      </w:r>
      <w:r w:rsidR="00A81DF0">
        <w:rPr>
          <w:rFonts w:asciiTheme="majorHAnsi" w:hAnsiTheme="majorHAnsi"/>
        </w:rPr>
        <w:t>-</w:t>
      </w:r>
      <w:r w:rsidR="00E229BD" w:rsidRPr="0003337C">
        <w:rPr>
          <w:rFonts w:asciiTheme="majorHAnsi" w:hAnsiTheme="majorHAnsi"/>
        </w:rPr>
        <w:t xml:space="preserve">based think tank </w:t>
      </w:r>
      <w:r w:rsidR="00E229BD" w:rsidRPr="0003337C">
        <w:rPr>
          <w:rFonts w:asciiTheme="majorHAnsi" w:hAnsiTheme="majorHAnsi"/>
          <w:i/>
        </w:rPr>
        <w:t>Friends of Europe</w:t>
      </w:r>
      <w:r w:rsidR="00E229BD" w:rsidRPr="0003337C">
        <w:rPr>
          <w:rFonts w:asciiTheme="majorHAnsi" w:hAnsiTheme="majorHAnsi"/>
        </w:rPr>
        <w:t xml:space="preserve"> </w:t>
      </w:r>
      <w:hyperlink r:id="rId8" w:history="1">
        <w:r w:rsidR="00E229BD" w:rsidRPr="0003337C">
          <w:rPr>
            <w:rStyle w:val="Hyperlink"/>
            <w:rFonts w:asciiTheme="majorHAnsi" w:hAnsiTheme="majorHAnsi"/>
          </w:rPr>
          <w:t>http://www.friendsofeurope.org</w:t>
        </w:r>
      </w:hyperlink>
      <w:r w:rsidR="00A8349C" w:rsidRPr="0003337C">
        <w:rPr>
          <w:rFonts w:asciiTheme="majorHAnsi" w:hAnsiTheme="majorHAnsi"/>
        </w:rPr>
        <w:t xml:space="preserve">, </w:t>
      </w:r>
      <w:r w:rsidR="00CC5292" w:rsidRPr="0003337C">
        <w:rPr>
          <w:rFonts w:asciiTheme="majorHAnsi" w:hAnsiTheme="majorHAnsi"/>
        </w:rPr>
        <w:t xml:space="preserve">driving us </w:t>
      </w:r>
      <w:r w:rsidR="00C201EC" w:rsidRPr="0003337C">
        <w:rPr>
          <w:rFonts w:asciiTheme="majorHAnsi" w:hAnsiTheme="majorHAnsi"/>
        </w:rPr>
        <w:t xml:space="preserve">expertly </w:t>
      </w:r>
      <w:r w:rsidR="00CC5292" w:rsidRPr="0003337C">
        <w:rPr>
          <w:rFonts w:asciiTheme="majorHAnsi" w:hAnsiTheme="majorHAnsi"/>
        </w:rPr>
        <w:t>through an agenda packed</w:t>
      </w:r>
      <w:r w:rsidR="00E229BD" w:rsidRPr="0003337C">
        <w:rPr>
          <w:rFonts w:asciiTheme="majorHAnsi" w:hAnsiTheme="majorHAnsi"/>
        </w:rPr>
        <w:t xml:space="preserve"> </w:t>
      </w:r>
      <w:r w:rsidR="00CC5292" w:rsidRPr="0003337C">
        <w:rPr>
          <w:rFonts w:asciiTheme="majorHAnsi" w:hAnsiTheme="majorHAnsi"/>
        </w:rPr>
        <w:t>with research findings</w:t>
      </w:r>
      <w:r w:rsidR="0082379D" w:rsidRPr="0003337C">
        <w:rPr>
          <w:rFonts w:asciiTheme="majorHAnsi" w:hAnsiTheme="majorHAnsi"/>
        </w:rPr>
        <w:t xml:space="preserve">, practice </w:t>
      </w:r>
      <w:r w:rsidR="00B237B2" w:rsidRPr="0003337C">
        <w:rPr>
          <w:rFonts w:asciiTheme="majorHAnsi" w:hAnsiTheme="majorHAnsi"/>
        </w:rPr>
        <w:t xml:space="preserve">and ideas </w:t>
      </w:r>
      <w:r w:rsidR="001F4CB7" w:rsidRPr="0003337C">
        <w:rPr>
          <w:rFonts w:asciiTheme="majorHAnsi" w:hAnsiTheme="majorHAnsi"/>
        </w:rPr>
        <w:t>from around the EU</w:t>
      </w:r>
      <w:r w:rsidR="00665873" w:rsidRPr="0003337C">
        <w:rPr>
          <w:rFonts w:asciiTheme="majorHAnsi" w:hAnsiTheme="majorHAnsi"/>
        </w:rPr>
        <w:t>.</w:t>
      </w:r>
      <w:r w:rsidRPr="0003337C">
        <w:rPr>
          <w:rFonts w:asciiTheme="majorHAnsi" w:hAnsiTheme="majorHAnsi"/>
        </w:rPr>
        <w:t xml:space="preserve"> </w:t>
      </w:r>
      <w:r w:rsidR="00665873" w:rsidRPr="0003337C">
        <w:rPr>
          <w:rFonts w:asciiTheme="majorHAnsi" w:hAnsiTheme="majorHAnsi"/>
        </w:rPr>
        <w:t xml:space="preserve"> T</w:t>
      </w:r>
      <w:r w:rsidR="00863BE1" w:rsidRPr="0003337C">
        <w:rPr>
          <w:rFonts w:asciiTheme="majorHAnsi" w:hAnsiTheme="majorHAnsi"/>
        </w:rPr>
        <w:t>he conference language was</w:t>
      </w:r>
      <w:r w:rsidR="001F4CB7" w:rsidRPr="0003337C">
        <w:rPr>
          <w:rFonts w:asciiTheme="majorHAnsi" w:hAnsiTheme="majorHAnsi"/>
        </w:rPr>
        <w:t xml:space="preserve"> English</w:t>
      </w:r>
      <w:r w:rsidR="0082379D" w:rsidRPr="0003337C">
        <w:rPr>
          <w:rFonts w:asciiTheme="majorHAnsi" w:hAnsiTheme="majorHAnsi"/>
        </w:rPr>
        <w:t>.</w:t>
      </w:r>
      <w:r w:rsidR="001F4CB7" w:rsidRPr="0003337C">
        <w:rPr>
          <w:rFonts w:asciiTheme="majorHAnsi" w:hAnsiTheme="majorHAnsi"/>
        </w:rPr>
        <w:t xml:space="preserve"> </w:t>
      </w:r>
      <w:r w:rsidR="0082379D" w:rsidRPr="0003337C">
        <w:rPr>
          <w:rFonts w:asciiTheme="majorHAnsi" w:hAnsiTheme="majorHAnsi"/>
        </w:rPr>
        <w:t>O</w:t>
      </w:r>
      <w:r w:rsidR="001F4CB7" w:rsidRPr="0003337C">
        <w:rPr>
          <w:rFonts w:asciiTheme="majorHAnsi" w:hAnsiTheme="majorHAnsi"/>
        </w:rPr>
        <w:t>nly platform speakers were allowed to use their own language and very few did</w:t>
      </w:r>
      <w:r w:rsidR="00E229BD" w:rsidRPr="0003337C">
        <w:rPr>
          <w:rFonts w:asciiTheme="majorHAnsi" w:hAnsiTheme="majorHAnsi"/>
        </w:rPr>
        <w:t>,</w:t>
      </w:r>
      <w:r w:rsidR="001F4CB7" w:rsidRPr="0003337C">
        <w:rPr>
          <w:rFonts w:asciiTheme="majorHAnsi" w:hAnsiTheme="majorHAnsi"/>
        </w:rPr>
        <w:t xml:space="preserve"> </w:t>
      </w:r>
      <w:r w:rsidR="00D06540" w:rsidRPr="0003337C">
        <w:rPr>
          <w:rFonts w:asciiTheme="majorHAnsi" w:hAnsiTheme="majorHAnsi"/>
        </w:rPr>
        <w:t>although one of the most interesting presentations</w:t>
      </w:r>
      <w:r w:rsidR="00ED7A6C" w:rsidRPr="0003337C">
        <w:rPr>
          <w:rFonts w:asciiTheme="majorHAnsi" w:hAnsiTheme="majorHAnsi"/>
        </w:rPr>
        <w:t>,</w:t>
      </w:r>
      <w:r w:rsidRPr="0003337C">
        <w:rPr>
          <w:rFonts w:asciiTheme="majorHAnsi" w:hAnsiTheme="majorHAnsi"/>
        </w:rPr>
        <w:t xml:space="preserve"> on ‘living </w:t>
      </w:r>
      <w:proofErr w:type="spellStart"/>
      <w:r w:rsidRPr="0003337C">
        <w:rPr>
          <w:rFonts w:asciiTheme="majorHAnsi" w:hAnsiTheme="majorHAnsi"/>
        </w:rPr>
        <w:t>multilingualism’</w:t>
      </w:r>
      <w:proofErr w:type="gramStart"/>
      <w:r w:rsidR="00ED7A6C" w:rsidRPr="0003337C">
        <w:rPr>
          <w:rFonts w:asciiTheme="majorHAnsi" w:hAnsiTheme="majorHAnsi"/>
        </w:rPr>
        <w:t>,</w:t>
      </w:r>
      <w:r w:rsidR="00D06540" w:rsidRPr="0003337C">
        <w:rPr>
          <w:rFonts w:asciiTheme="majorHAnsi" w:hAnsiTheme="majorHAnsi"/>
        </w:rPr>
        <w:t>was</w:t>
      </w:r>
      <w:proofErr w:type="spellEnd"/>
      <w:proofErr w:type="gramEnd"/>
      <w:r w:rsidR="00D06540" w:rsidRPr="0003337C">
        <w:rPr>
          <w:rFonts w:asciiTheme="majorHAnsi" w:hAnsiTheme="majorHAnsi"/>
        </w:rPr>
        <w:t xml:space="preserve"> delivered in German by two Spanish researchers at the </w:t>
      </w:r>
      <w:r w:rsidR="0082379D" w:rsidRPr="0003337C">
        <w:rPr>
          <w:rFonts w:asciiTheme="majorHAnsi" w:hAnsiTheme="majorHAnsi"/>
        </w:rPr>
        <w:t>Cologne Centre for Multilingual</w:t>
      </w:r>
      <w:r w:rsidR="00D06540" w:rsidRPr="0003337C">
        <w:rPr>
          <w:rFonts w:asciiTheme="majorHAnsi" w:hAnsiTheme="majorHAnsi"/>
        </w:rPr>
        <w:t>ism and Integration.</w:t>
      </w:r>
      <w:r w:rsidR="0082379D" w:rsidRPr="0003337C">
        <w:rPr>
          <w:rFonts w:asciiTheme="majorHAnsi" w:hAnsiTheme="majorHAnsi"/>
        </w:rPr>
        <w:t xml:space="preserve"> </w:t>
      </w:r>
      <w:hyperlink r:id="rId9" w:history="1">
        <w:r w:rsidR="00163397" w:rsidRPr="0003337C">
          <w:rPr>
            <w:rStyle w:val="Hyperlink"/>
            <w:rFonts w:asciiTheme="majorHAnsi" w:hAnsiTheme="majorHAnsi"/>
          </w:rPr>
          <w:t>www.zmi-koeln.de</w:t>
        </w:r>
      </w:hyperlink>
      <w:proofErr w:type="gramStart"/>
      <w:r w:rsidR="00163397" w:rsidRPr="0003337C">
        <w:rPr>
          <w:rFonts w:asciiTheme="majorHAnsi" w:hAnsiTheme="majorHAnsi"/>
        </w:rPr>
        <w:t xml:space="preserve"> </w:t>
      </w:r>
      <w:r w:rsidR="00665873" w:rsidRPr="0003337C">
        <w:rPr>
          <w:rFonts w:asciiTheme="majorHAnsi" w:hAnsiTheme="majorHAnsi"/>
        </w:rPr>
        <w:t xml:space="preserve"> In</w:t>
      </w:r>
      <w:proofErr w:type="gramEnd"/>
      <w:r w:rsidR="00665873" w:rsidRPr="0003337C">
        <w:rPr>
          <w:rFonts w:asciiTheme="majorHAnsi" w:hAnsiTheme="majorHAnsi"/>
        </w:rPr>
        <w:t xml:space="preserve"> so doing they made a point that I for one appreciated</w:t>
      </w:r>
      <w:r w:rsidR="00EF6942" w:rsidRPr="0003337C">
        <w:rPr>
          <w:rFonts w:asciiTheme="majorHAnsi" w:hAnsiTheme="majorHAnsi"/>
        </w:rPr>
        <w:t>…</w:t>
      </w:r>
      <w:r w:rsidR="00ED7A6C" w:rsidRPr="0003337C">
        <w:rPr>
          <w:rFonts w:asciiTheme="majorHAnsi" w:hAnsiTheme="majorHAnsi"/>
        </w:rPr>
        <w:t xml:space="preserve"> </w:t>
      </w:r>
    </w:p>
    <w:p w14:paraId="3A20460B" w14:textId="77777777" w:rsidR="00282E48" w:rsidRPr="0003337C" w:rsidRDefault="00282E48" w:rsidP="0003337C">
      <w:pPr>
        <w:spacing w:line="360" w:lineRule="auto"/>
        <w:rPr>
          <w:rFonts w:asciiTheme="majorHAnsi" w:hAnsiTheme="majorHAnsi"/>
        </w:rPr>
      </w:pPr>
    </w:p>
    <w:p w14:paraId="032BF69C" w14:textId="77777777" w:rsidR="00282E48" w:rsidRPr="0003337C" w:rsidRDefault="00863BE1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>One of the high</w:t>
      </w:r>
      <w:r w:rsidR="00BC4877" w:rsidRPr="0003337C">
        <w:rPr>
          <w:rFonts w:asciiTheme="majorHAnsi" w:hAnsiTheme="majorHAnsi"/>
        </w:rPr>
        <w:t xml:space="preserve"> </w:t>
      </w:r>
      <w:r w:rsidRPr="0003337C">
        <w:rPr>
          <w:rFonts w:asciiTheme="majorHAnsi" w:hAnsiTheme="majorHAnsi"/>
        </w:rPr>
        <w:t xml:space="preserve">points for me was </w:t>
      </w:r>
      <w:r w:rsidR="00282E48" w:rsidRPr="0003337C">
        <w:rPr>
          <w:rFonts w:asciiTheme="majorHAnsi" w:hAnsiTheme="majorHAnsi"/>
        </w:rPr>
        <w:t>the launch by Peter Moss, Emeritus Professor of Social Policy at the Thomas Coram</w:t>
      </w:r>
      <w:r w:rsidR="008779EF" w:rsidRPr="0003337C">
        <w:rPr>
          <w:rFonts w:asciiTheme="majorHAnsi" w:hAnsiTheme="majorHAnsi"/>
        </w:rPr>
        <w:t xml:space="preserve"> Research Centre in London, of </w:t>
      </w:r>
      <w:r w:rsidR="00282E48" w:rsidRPr="0003337C">
        <w:rPr>
          <w:rFonts w:asciiTheme="majorHAnsi" w:hAnsiTheme="majorHAnsi"/>
        </w:rPr>
        <w:t xml:space="preserve">the long awaited </w:t>
      </w:r>
      <w:r w:rsidR="00282E48" w:rsidRPr="00A81DF0">
        <w:rPr>
          <w:rFonts w:asciiTheme="majorHAnsi" w:hAnsiTheme="majorHAnsi"/>
          <w:i/>
        </w:rPr>
        <w:t>Children in Europe</w:t>
      </w:r>
      <w:r w:rsidR="00282E48" w:rsidRPr="0003337C">
        <w:rPr>
          <w:rFonts w:asciiTheme="majorHAnsi" w:hAnsiTheme="majorHAnsi"/>
        </w:rPr>
        <w:t xml:space="preserve"> ‘dossiers’, intended to amplify the ten principles published by the magazine in 2008 (Children in Europe</w:t>
      </w:r>
      <w:r w:rsidR="00A81DF0">
        <w:rPr>
          <w:rFonts w:asciiTheme="majorHAnsi" w:hAnsiTheme="majorHAnsi"/>
        </w:rPr>
        <w:t xml:space="preserve"> </w:t>
      </w:r>
      <w:r w:rsidR="00D9702B" w:rsidRPr="0003337C">
        <w:rPr>
          <w:rFonts w:asciiTheme="majorHAnsi" w:hAnsiTheme="majorHAnsi"/>
        </w:rPr>
        <w:t>2016</w:t>
      </w:r>
      <w:r w:rsidR="00A81DF0">
        <w:rPr>
          <w:rFonts w:asciiTheme="majorHAnsi" w:hAnsiTheme="majorHAnsi"/>
        </w:rPr>
        <w:t xml:space="preserve">; </w:t>
      </w:r>
      <w:r w:rsidR="00282E48" w:rsidRPr="0003337C">
        <w:rPr>
          <w:rFonts w:asciiTheme="majorHAnsi" w:hAnsiTheme="majorHAnsi"/>
        </w:rPr>
        <w:t xml:space="preserve">2008). </w:t>
      </w:r>
      <w:r w:rsidR="00D9702B" w:rsidRPr="0003337C">
        <w:rPr>
          <w:rFonts w:asciiTheme="majorHAnsi" w:hAnsiTheme="majorHAnsi"/>
        </w:rPr>
        <w:t xml:space="preserve">I should declare an interest, as one of the dossier authors. </w:t>
      </w:r>
      <w:r w:rsidR="00282E48" w:rsidRPr="0003337C">
        <w:rPr>
          <w:rFonts w:asciiTheme="majorHAnsi" w:hAnsiTheme="majorHAnsi"/>
        </w:rPr>
        <w:t>Bu</w:t>
      </w:r>
      <w:r w:rsidR="00D9702B" w:rsidRPr="0003337C">
        <w:rPr>
          <w:rFonts w:asciiTheme="majorHAnsi" w:hAnsiTheme="majorHAnsi"/>
        </w:rPr>
        <w:t xml:space="preserve">t </w:t>
      </w:r>
      <w:r w:rsidR="00282E48" w:rsidRPr="0003337C">
        <w:rPr>
          <w:rFonts w:asciiTheme="majorHAnsi" w:hAnsiTheme="majorHAnsi"/>
        </w:rPr>
        <w:t xml:space="preserve">his assessment of its significance as </w:t>
      </w:r>
      <w:r w:rsidR="00D9702B" w:rsidRPr="0003337C">
        <w:rPr>
          <w:rFonts w:asciiTheme="majorHAnsi" w:hAnsiTheme="majorHAnsi"/>
        </w:rPr>
        <w:t>‘</w:t>
      </w:r>
      <w:r w:rsidR="00282E48" w:rsidRPr="0003337C">
        <w:rPr>
          <w:rFonts w:asciiTheme="majorHAnsi" w:hAnsiTheme="majorHAnsi"/>
        </w:rPr>
        <w:t xml:space="preserve">a unique </w:t>
      </w:r>
      <w:r w:rsidR="00D9702B" w:rsidRPr="0003337C">
        <w:rPr>
          <w:rFonts w:asciiTheme="majorHAnsi" w:hAnsiTheme="majorHAnsi"/>
        </w:rPr>
        <w:t xml:space="preserve">multilingual and multinational project to create dialogue and exchange across the EU’ was particularly germane to a </w:t>
      </w:r>
      <w:r w:rsidR="008779EF" w:rsidRPr="0003337C">
        <w:rPr>
          <w:rFonts w:asciiTheme="majorHAnsi" w:hAnsiTheme="majorHAnsi"/>
        </w:rPr>
        <w:t>policy area where some</w:t>
      </w:r>
      <w:r w:rsidR="00D9702B" w:rsidRPr="0003337C">
        <w:rPr>
          <w:rFonts w:asciiTheme="majorHAnsi" w:hAnsiTheme="majorHAnsi"/>
        </w:rPr>
        <w:t xml:space="preserve"> national governments assert sole responsibility </w:t>
      </w:r>
      <w:r w:rsidR="008779EF" w:rsidRPr="0003337C">
        <w:rPr>
          <w:rFonts w:asciiTheme="majorHAnsi" w:hAnsiTheme="majorHAnsi"/>
        </w:rPr>
        <w:t xml:space="preserve">as a means of preserving national differences </w:t>
      </w:r>
      <w:r w:rsidR="00D9702B" w:rsidRPr="0003337C">
        <w:rPr>
          <w:rFonts w:asciiTheme="majorHAnsi" w:hAnsiTheme="majorHAnsi"/>
        </w:rPr>
        <w:t>b</w:t>
      </w:r>
      <w:r w:rsidRPr="0003337C">
        <w:rPr>
          <w:rFonts w:asciiTheme="majorHAnsi" w:hAnsiTheme="majorHAnsi"/>
        </w:rPr>
        <w:t xml:space="preserve">ut appear increasingly content </w:t>
      </w:r>
      <w:r w:rsidR="00D9702B" w:rsidRPr="0003337C">
        <w:rPr>
          <w:rFonts w:asciiTheme="majorHAnsi" w:hAnsiTheme="majorHAnsi"/>
        </w:rPr>
        <w:t xml:space="preserve">to use English as a </w:t>
      </w:r>
      <w:r w:rsidR="00D9702B" w:rsidRPr="0003337C">
        <w:rPr>
          <w:rFonts w:asciiTheme="majorHAnsi" w:hAnsiTheme="majorHAnsi"/>
          <w:i/>
        </w:rPr>
        <w:t>lingua franca</w:t>
      </w:r>
      <w:r w:rsidR="00D9702B" w:rsidRPr="0003337C">
        <w:rPr>
          <w:rFonts w:asciiTheme="majorHAnsi" w:hAnsiTheme="majorHAnsi"/>
        </w:rPr>
        <w:t xml:space="preserve">. The </w:t>
      </w:r>
      <w:r w:rsidR="00D9702B" w:rsidRPr="00A81DF0">
        <w:rPr>
          <w:rFonts w:asciiTheme="majorHAnsi" w:hAnsiTheme="majorHAnsi"/>
          <w:i/>
        </w:rPr>
        <w:t>Children in Europe</w:t>
      </w:r>
      <w:r w:rsidR="00D9702B" w:rsidRPr="0003337C">
        <w:rPr>
          <w:rFonts w:asciiTheme="majorHAnsi" w:hAnsiTheme="majorHAnsi"/>
        </w:rPr>
        <w:t xml:space="preserve"> network is reduced in size but copies of the dossiers can be download</w:t>
      </w:r>
      <w:r w:rsidRPr="0003337C">
        <w:rPr>
          <w:rFonts w:asciiTheme="majorHAnsi" w:hAnsiTheme="majorHAnsi"/>
        </w:rPr>
        <w:t xml:space="preserve">ed in English and French at </w:t>
      </w:r>
      <w:hyperlink r:id="rId10" w:history="1">
        <w:r w:rsidR="00586077" w:rsidRPr="0003337C">
          <w:rPr>
            <w:rStyle w:val="Hyperlink"/>
            <w:rFonts w:asciiTheme="majorHAnsi" w:hAnsiTheme="majorHAnsi"/>
          </w:rPr>
          <w:t>http://www.grandirabruxelles.be/index.php/77-2/</w:t>
        </w:r>
      </w:hyperlink>
      <w:r w:rsidR="00586077" w:rsidRPr="0003337C">
        <w:rPr>
          <w:rFonts w:asciiTheme="majorHAnsi" w:hAnsiTheme="majorHAnsi"/>
        </w:rPr>
        <w:t xml:space="preserve"> </w:t>
      </w:r>
      <w:r w:rsidRPr="0003337C">
        <w:rPr>
          <w:rFonts w:asciiTheme="majorHAnsi" w:hAnsiTheme="majorHAnsi"/>
        </w:rPr>
        <w:t>and are likely to be translated into other languages soon.</w:t>
      </w:r>
    </w:p>
    <w:p w14:paraId="48A06449" w14:textId="77777777" w:rsidR="00863BE1" w:rsidRPr="0003337C" w:rsidRDefault="00863BE1" w:rsidP="0003337C">
      <w:pPr>
        <w:spacing w:line="360" w:lineRule="auto"/>
        <w:rPr>
          <w:rFonts w:asciiTheme="majorHAnsi" w:hAnsiTheme="majorHAnsi"/>
        </w:rPr>
      </w:pPr>
    </w:p>
    <w:p w14:paraId="4C342567" w14:textId="77777777" w:rsidR="00135D87" w:rsidRPr="0003337C" w:rsidRDefault="00ED7A6C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 xml:space="preserve">Discussion offered some opportunity to discuss lack of coherence in ECEC policies at </w:t>
      </w:r>
      <w:proofErr w:type="gramStart"/>
      <w:r w:rsidRPr="0003337C">
        <w:rPr>
          <w:rFonts w:asciiTheme="majorHAnsi" w:hAnsiTheme="majorHAnsi"/>
        </w:rPr>
        <w:t>an</w:t>
      </w:r>
      <w:proofErr w:type="gramEnd"/>
      <w:r w:rsidRPr="0003337C">
        <w:rPr>
          <w:rFonts w:asciiTheme="majorHAnsi" w:hAnsiTheme="majorHAnsi"/>
        </w:rPr>
        <w:t xml:space="preserve"> EU level – and </w:t>
      </w:r>
      <w:r w:rsidR="006B4F9C" w:rsidRPr="0003337C">
        <w:rPr>
          <w:rFonts w:asciiTheme="majorHAnsi" w:hAnsiTheme="majorHAnsi"/>
        </w:rPr>
        <w:t xml:space="preserve">brought some </w:t>
      </w:r>
      <w:r w:rsidRPr="0003337C">
        <w:rPr>
          <w:rFonts w:asciiTheme="majorHAnsi" w:hAnsiTheme="majorHAnsi"/>
        </w:rPr>
        <w:t xml:space="preserve">assurance of </w:t>
      </w:r>
      <w:r w:rsidR="006B4F9C" w:rsidRPr="0003337C">
        <w:rPr>
          <w:rFonts w:asciiTheme="majorHAnsi" w:hAnsiTheme="majorHAnsi"/>
        </w:rPr>
        <w:t xml:space="preserve">improved </w:t>
      </w:r>
      <w:r w:rsidRPr="0003337C">
        <w:rPr>
          <w:rFonts w:asciiTheme="majorHAnsi" w:hAnsiTheme="majorHAnsi"/>
        </w:rPr>
        <w:t xml:space="preserve">cross </w:t>
      </w:r>
      <w:r w:rsidR="003E7029" w:rsidRPr="0003337C">
        <w:rPr>
          <w:rFonts w:asciiTheme="majorHAnsi" w:hAnsiTheme="majorHAnsi"/>
        </w:rPr>
        <w:t>-</w:t>
      </w:r>
      <w:r w:rsidR="00A651E0" w:rsidRPr="0003337C">
        <w:rPr>
          <w:rFonts w:asciiTheme="majorHAnsi" w:hAnsiTheme="majorHAnsi"/>
        </w:rPr>
        <w:t>d</w:t>
      </w:r>
      <w:r w:rsidRPr="0003337C">
        <w:rPr>
          <w:rFonts w:asciiTheme="majorHAnsi" w:hAnsiTheme="majorHAnsi"/>
        </w:rPr>
        <w:t>irectorate working</w:t>
      </w:r>
      <w:r w:rsidR="00163397" w:rsidRPr="0003337C">
        <w:rPr>
          <w:rFonts w:asciiTheme="majorHAnsi" w:hAnsiTheme="majorHAnsi"/>
        </w:rPr>
        <w:t xml:space="preserve">. </w:t>
      </w:r>
      <w:r w:rsidR="00863BE1" w:rsidRPr="0003337C">
        <w:rPr>
          <w:rFonts w:asciiTheme="majorHAnsi" w:hAnsiTheme="majorHAnsi"/>
        </w:rPr>
        <w:t>A</w:t>
      </w:r>
      <w:r w:rsidRPr="0003337C">
        <w:rPr>
          <w:rFonts w:asciiTheme="majorHAnsi" w:hAnsiTheme="majorHAnsi"/>
        </w:rPr>
        <w:t>nd indeed there is some evidence of this in the establishment of an Inter-Service</w:t>
      </w:r>
      <w:r w:rsidR="00282E48" w:rsidRPr="0003337C">
        <w:rPr>
          <w:rFonts w:asciiTheme="majorHAnsi" w:hAnsiTheme="majorHAnsi"/>
        </w:rPr>
        <w:t>s</w:t>
      </w:r>
      <w:r w:rsidR="00B237B2" w:rsidRPr="0003337C">
        <w:rPr>
          <w:rFonts w:asciiTheme="majorHAnsi" w:hAnsiTheme="majorHAnsi"/>
        </w:rPr>
        <w:t xml:space="preserve"> group in Autumn 2015 </w:t>
      </w:r>
      <w:r w:rsidR="00282E48" w:rsidRPr="0003337C">
        <w:rPr>
          <w:rFonts w:asciiTheme="majorHAnsi" w:hAnsiTheme="majorHAnsi"/>
        </w:rPr>
        <w:t xml:space="preserve">(Cohen and </w:t>
      </w:r>
      <w:proofErr w:type="spellStart"/>
      <w:r w:rsidR="00282E48" w:rsidRPr="0003337C">
        <w:rPr>
          <w:rFonts w:asciiTheme="majorHAnsi" w:hAnsiTheme="majorHAnsi"/>
        </w:rPr>
        <w:t>Korintus</w:t>
      </w:r>
      <w:proofErr w:type="spellEnd"/>
      <w:r w:rsidR="00282E48" w:rsidRPr="0003337C">
        <w:rPr>
          <w:rFonts w:asciiTheme="majorHAnsi" w:hAnsiTheme="majorHAnsi"/>
        </w:rPr>
        <w:t xml:space="preserve"> 2016 10)</w:t>
      </w:r>
      <w:r w:rsidRPr="0003337C">
        <w:rPr>
          <w:rFonts w:asciiTheme="majorHAnsi" w:hAnsiTheme="majorHAnsi"/>
        </w:rPr>
        <w:t xml:space="preserve">. </w:t>
      </w:r>
      <w:r w:rsidR="00282E48" w:rsidRPr="0003337C">
        <w:rPr>
          <w:rFonts w:asciiTheme="majorHAnsi" w:hAnsiTheme="majorHAnsi"/>
        </w:rPr>
        <w:t xml:space="preserve">However, there was </w:t>
      </w:r>
      <w:r w:rsidR="003E7029" w:rsidRPr="0003337C">
        <w:rPr>
          <w:rFonts w:asciiTheme="majorHAnsi" w:hAnsiTheme="majorHAnsi"/>
        </w:rPr>
        <w:t>no reference on the list of participants to representation from either</w:t>
      </w:r>
      <w:r w:rsidR="00F66C1B" w:rsidRPr="0003337C">
        <w:rPr>
          <w:rFonts w:asciiTheme="majorHAnsi" w:hAnsiTheme="majorHAnsi"/>
        </w:rPr>
        <w:t xml:space="preserve"> DG Employment</w:t>
      </w:r>
      <w:r w:rsidR="006D5891" w:rsidRPr="0003337C">
        <w:rPr>
          <w:rFonts w:asciiTheme="majorHAnsi" w:hAnsiTheme="majorHAnsi"/>
        </w:rPr>
        <w:t xml:space="preserve">, Social Affairs and Inclusion </w:t>
      </w:r>
      <w:r w:rsidR="00F66C1B" w:rsidRPr="0003337C">
        <w:rPr>
          <w:rFonts w:asciiTheme="majorHAnsi" w:hAnsiTheme="majorHAnsi"/>
        </w:rPr>
        <w:t xml:space="preserve">or DG Justice and Consumers, both of which carry responsibilities in this area, </w:t>
      </w:r>
      <w:r w:rsidR="00946FBF" w:rsidRPr="0003337C">
        <w:rPr>
          <w:rFonts w:asciiTheme="majorHAnsi" w:hAnsiTheme="majorHAnsi"/>
        </w:rPr>
        <w:t>and the conference</w:t>
      </w:r>
      <w:r w:rsidR="00320C72" w:rsidRPr="0003337C">
        <w:rPr>
          <w:rFonts w:asciiTheme="majorHAnsi" w:hAnsiTheme="majorHAnsi"/>
        </w:rPr>
        <w:t xml:space="preserve"> title </w:t>
      </w:r>
      <w:r w:rsidR="00135D87" w:rsidRPr="0003337C">
        <w:rPr>
          <w:rFonts w:asciiTheme="majorHAnsi" w:hAnsiTheme="majorHAnsi"/>
        </w:rPr>
        <w:t>itself</w:t>
      </w:r>
      <w:r w:rsidR="00A651E0" w:rsidRPr="0003337C">
        <w:rPr>
          <w:rFonts w:asciiTheme="majorHAnsi" w:hAnsiTheme="majorHAnsi"/>
        </w:rPr>
        <w:t>,</w:t>
      </w:r>
      <w:r w:rsidR="00135D87" w:rsidRPr="0003337C">
        <w:rPr>
          <w:rFonts w:asciiTheme="majorHAnsi" w:hAnsiTheme="majorHAnsi"/>
        </w:rPr>
        <w:t xml:space="preserve"> </w:t>
      </w:r>
      <w:r w:rsidR="00A651E0" w:rsidRPr="0003337C">
        <w:rPr>
          <w:rFonts w:asciiTheme="majorHAnsi" w:hAnsiTheme="majorHAnsi"/>
        </w:rPr>
        <w:t>w</w:t>
      </w:r>
      <w:r w:rsidR="00135D87" w:rsidRPr="0003337C">
        <w:rPr>
          <w:rFonts w:asciiTheme="majorHAnsi" w:hAnsiTheme="majorHAnsi"/>
        </w:rPr>
        <w:t xml:space="preserve">ith mention only of education, </w:t>
      </w:r>
      <w:r w:rsidR="00A651E0" w:rsidRPr="0003337C">
        <w:rPr>
          <w:rFonts w:asciiTheme="majorHAnsi" w:hAnsiTheme="majorHAnsi"/>
        </w:rPr>
        <w:t>is</w:t>
      </w:r>
      <w:r w:rsidR="00946FBF" w:rsidRPr="0003337C">
        <w:rPr>
          <w:rFonts w:asciiTheme="majorHAnsi" w:hAnsiTheme="majorHAnsi"/>
        </w:rPr>
        <w:t xml:space="preserve"> an indication of the problem. </w:t>
      </w:r>
    </w:p>
    <w:p w14:paraId="078BCBF2" w14:textId="77777777" w:rsidR="00135D87" w:rsidRPr="0003337C" w:rsidRDefault="00135D87" w:rsidP="0003337C">
      <w:pPr>
        <w:spacing w:line="360" w:lineRule="auto"/>
        <w:rPr>
          <w:rFonts w:asciiTheme="majorHAnsi" w:hAnsiTheme="majorHAnsi"/>
        </w:rPr>
      </w:pPr>
    </w:p>
    <w:p w14:paraId="191BA921" w14:textId="77777777" w:rsidR="003E7029" w:rsidRPr="0003337C" w:rsidRDefault="00320C72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>The conference proceedings were captured by cart</w:t>
      </w:r>
      <w:r w:rsidR="00BC4877" w:rsidRPr="0003337C">
        <w:rPr>
          <w:rFonts w:asciiTheme="majorHAnsi" w:hAnsiTheme="majorHAnsi"/>
        </w:rPr>
        <w:t xml:space="preserve">oonists on the day </w:t>
      </w:r>
      <w:r w:rsidR="00A81DF0">
        <w:rPr>
          <w:rFonts w:asciiTheme="majorHAnsi" w:hAnsiTheme="majorHAnsi"/>
        </w:rPr>
        <w:t xml:space="preserve">(as can be seen </w:t>
      </w:r>
      <w:proofErr w:type="gramStart"/>
      <w:r w:rsidR="00A81DF0">
        <w:rPr>
          <w:rFonts w:asciiTheme="majorHAnsi" w:hAnsiTheme="majorHAnsi"/>
        </w:rPr>
        <w:t xml:space="preserve">at </w:t>
      </w:r>
      <w:r w:rsidRPr="0003337C">
        <w:rPr>
          <w:rFonts w:asciiTheme="majorHAnsi" w:hAnsiTheme="majorHAnsi"/>
        </w:rPr>
        <w:t xml:space="preserve"> </w:t>
      </w:r>
      <w:proofErr w:type="gramEnd"/>
      <w:r w:rsidR="00A81DF0" w:rsidRPr="00A81DF0">
        <w:fldChar w:fldCharType="begin"/>
      </w:r>
      <w:r w:rsidR="00A81DF0" w:rsidRPr="00A81DF0">
        <w:rPr>
          <w:sz w:val="20"/>
          <w:szCs w:val="20"/>
        </w:rPr>
        <w:instrText xml:space="preserve"> HYPERLINK "https://ec.europa.eu/education/great-start-in-life_en" \l "graphics" </w:instrText>
      </w:r>
      <w:r w:rsidR="00A81DF0" w:rsidRPr="00A81DF0">
        <w:fldChar w:fldCharType="separate"/>
      </w:r>
      <w:r w:rsidR="00A81DF0" w:rsidRPr="00A81DF0">
        <w:rPr>
          <w:rStyle w:val="Hyperlink"/>
          <w:sz w:val="20"/>
          <w:szCs w:val="20"/>
        </w:rPr>
        <w:t>https://ec.europa.eu/education/great-start-in-life_en#graphics</w:t>
      </w:r>
      <w:r w:rsidR="00A81DF0" w:rsidRPr="00A81DF0">
        <w:rPr>
          <w:rStyle w:val="Hyperlink"/>
          <w:sz w:val="20"/>
          <w:szCs w:val="20"/>
        </w:rPr>
        <w:fldChar w:fldCharType="end"/>
      </w:r>
      <w:r w:rsidR="00A81DF0">
        <w:t xml:space="preserve"> </w:t>
      </w:r>
      <w:r w:rsidRPr="0003337C">
        <w:rPr>
          <w:rFonts w:asciiTheme="majorHAnsi" w:hAnsiTheme="majorHAnsi"/>
        </w:rPr>
        <w:t>and a report prepared by the Commission can be downloaded here</w:t>
      </w:r>
      <w:r w:rsidR="00A651E0" w:rsidRPr="0003337C">
        <w:rPr>
          <w:rFonts w:asciiTheme="majorHAnsi" w:hAnsiTheme="majorHAnsi"/>
        </w:rPr>
        <w:t xml:space="preserve"> </w:t>
      </w:r>
      <w:hyperlink r:id="rId11" w:history="1">
        <w:r w:rsidR="0032105C" w:rsidRPr="0003337C">
          <w:rPr>
            <w:rFonts w:asciiTheme="majorHAnsi" w:hAnsiTheme="majorHAnsi" w:cs="Calibri"/>
            <w:color w:val="0000FF"/>
            <w:u w:val="single" w:color="0000FF"/>
            <w:lang w:val="en-US"/>
          </w:rPr>
          <w:t>https://ec.europa.eu/education/great-start-in-life_en</w:t>
        </w:r>
      </w:hyperlink>
    </w:p>
    <w:p w14:paraId="553422E4" w14:textId="77777777" w:rsidR="00ED7A6C" w:rsidRPr="0003337C" w:rsidRDefault="00ED7A6C" w:rsidP="0003337C">
      <w:pPr>
        <w:spacing w:line="360" w:lineRule="auto"/>
        <w:rPr>
          <w:rFonts w:asciiTheme="majorHAnsi" w:hAnsiTheme="majorHAnsi"/>
        </w:rPr>
      </w:pPr>
    </w:p>
    <w:p w14:paraId="4C2B5EBE" w14:textId="77777777" w:rsidR="00EF5320" w:rsidRPr="0003337C" w:rsidRDefault="00282E48" w:rsidP="0003337C">
      <w:pPr>
        <w:spacing w:line="360" w:lineRule="auto"/>
        <w:rPr>
          <w:rFonts w:asciiTheme="majorHAnsi" w:hAnsiTheme="majorHAnsi"/>
          <w:b/>
        </w:rPr>
      </w:pPr>
      <w:r w:rsidRPr="0003337C">
        <w:rPr>
          <w:rFonts w:asciiTheme="majorHAnsi" w:hAnsiTheme="majorHAnsi"/>
          <w:b/>
        </w:rPr>
        <w:t>On reflection</w:t>
      </w:r>
      <w:r w:rsidR="00863BE1" w:rsidRPr="0003337C">
        <w:rPr>
          <w:rFonts w:asciiTheme="majorHAnsi" w:hAnsiTheme="majorHAnsi"/>
          <w:b/>
        </w:rPr>
        <w:t>…</w:t>
      </w:r>
      <w:r w:rsidR="00E229BD" w:rsidRPr="0003337C">
        <w:rPr>
          <w:rFonts w:asciiTheme="majorHAnsi" w:hAnsiTheme="majorHAnsi"/>
          <w:b/>
        </w:rPr>
        <w:t xml:space="preserve"> </w:t>
      </w:r>
    </w:p>
    <w:p w14:paraId="36DE77AA" w14:textId="77777777" w:rsidR="00FE0972" w:rsidRPr="0003337C" w:rsidRDefault="00EF5320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>EU</w:t>
      </w:r>
      <w:r w:rsidR="00665873" w:rsidRPr="0003337C">
        <w:rPr>
          <w:rFonts w:asciiTheme="majorHAnsi" w:hAnsiTheme="majorHAnsi"/>
        </w:rPr>
        <w:t xml:space="preserve"> events of this nature remind us of the wealth of</w:t>
      </w:r>
      <w:r w:rsidR="00EF6942" w:rsidRPr="0003337C">
        <w:rPr>
          <w:rFonts w:asciiTheme="majorHAnsi" w:hAnsiTheme="majorHAnsi"/>
        </w:rPr>
        <w:t xml:space="preserve"> research that it has supported. Commissioned reviews, EU statistical data, networks and cros</w:t>
      </w:r>
      <w:r w:rsidR="009835F6" w:rsidRPr="0003337C">
        <w:rPr>
          <w:rFonts w:asciiTheme="majorHAnsi" w:hAnsiTheme="majorHAnsi"/>
        </w:rPr>
        <w:t>s-national research have made the EU</w:t>
      </w:r>
      <w:r w:rsidR="00EF6942" w:rsidRPr="0003337C">
        <w:rPr>
          <w:rFonts w:asciiTheme="majorHAnsi" w:hAnsiTheme="majorHAnsi"/>
        </w:rPr>
        <w:t xml:space="preserve"> a global leader in this area</w:t>
      </w:r>
      <w:r w:rsidR="00C201EC" w:rsidRPr="0003337C">
        <w:rPr>
          <w:rFonts w:asciiTheme="majorHAnsi" w:hAnsiTheme="majorHAnsi"/>
        </w:rPr>
        <w:t>,</w:t>
      </w:r>
      <w:r w:rsidR="00EF6942" w:rsidRPr="0003337C">
        <w:rPr>
          <w:rFonts w:asciiTheme="majorHAnsi" w:hAnsiTheme="majorHAnsi"/>
        </w:rPr>
        <w:t xml:space="preserve"> </w:t>
      </w:r>
      <w:r w:rsidR="00BC280B" w:rsidRPr="0003337C">
        <w:rPr>
          <w:rFonts w:asciiTheme="majorHAnsi" w:hAnsiTheme="majorHAnsi"/>
        </w:rPr>
        <w:t xml:space="preserve">with arguably the best data in the world </w:t>
      </w:r>
      <w:r w:rsidR="00EF6942" w:rsidRPr="0003337C">
        <w:rPr>
          <w:rFonts w:asciiTheme="majorHAnsi" w:hAnsiTheme="majorHAnsi"/>
        </w:rPr>
        <w:t>on many aspects and dimensions of services and other provisions</w:t>
      </w:r>
      <w:r w:rsidR="009835F6" w:rsidRPr="0003337C">
        <w:rPr>
          <w:rFonts w:asciiTheme="majorHAnsi" w:hAnsiTheme="majorHAnsi"/>
        </w:rPr>
        <w:t xml:space="preserve"> </w:t>
      </w:r>
      <w:r w:rsidR="00EF6942" w:rsidRPr="0003337C">
        <w:rPr>
          <w:rFonts w:asciiTheme="majorHAnsi" w:hAnsiTheme="majorHAnsi"/>
        </w:rPr>
        <w:t xml:space="preserve">(Cohen and </w:t>
      </w:r>
      <w:proofErr w:type="spellStart"/>
      <w:r w:rsidR="00EF6942" w:rsidRPr="0003337C">
        <w:rPr>
          <w:rFonts w:asciiTheme="majorHAnsi" w:hAnsiTheme="majorHAnsi"/>
        </w:rPr>
        <w:t>Korintus</w:t>
      </w:r>
      <w:proofErr w:type="spellEnd"/>
      <w:r w:rsidR="00EF6942" w:rsidRPr="0003337C">
        <w:rPr>
          <w:rFonts w:asciiTheme="majorHAnsi" w:hAnsiTheme="majorHAnsi"/>
        </w:rPr>
        <w:t xml:space="preserve"> 2016,6</w:t>
      </w:r>
      <w:r w:rsidR="00BC280B" w:rsidRPr="0003337C">
        <w:rPr>
          <w:rFonts w:asciiTheme="majorHAnsi" w:hAnsiTheme="majorHAnsi"/>
        </w:rPr>
        <w:t>,12</w:t>
      </w:r>
      <w:r w:rsidR="00863BE1" w:rsidRPr="0003337C">
        <w:rPr>
          <w:rFonts w:asciiTheme="majorHAnsi" w:hAnsiTheme="majorHAnsi"/>
        </w:rPr>
        <w:t xml:space="preserve">). </w:t>
      </w:r>
      <w:r w:rsidR="00EF6942" w:rsidRPr="0003337C">
        <w:rPr>
          <w:rFonts w:asciiTheme="majorHAnsi" w:hAnsiTheme="majorHAnsi"/>
        </w:rPr>
        <w:t xml:space="preserve">But in our article for </w:t>
      </w:r>
      <w:r w:rsidR="00EF6942" w:rsidRPr="0003337C">
        <w:rPr>
          <w:rFonts w:asciiTheme="majorHAnsi" w:hAnsiTheme="majorHAnsi"/>
          <w:i/>
        </w:rPr>
        <w:t>Early Years</w:t>
      </w:r>
      <w:r w:rsidR="00EF6942" w:rsidRPr="0003337C">
        <w:rPr>
          <w:rFonts w:asciiTheme="majorHAnsi" w:hAnsiTheme="majorHAnsi"/>
        </w:rPr>
        <w:t xml:space="preserve">, Marta </w:t>
      </w:r>
      <w:proofErr w:type="spellStart"/>
      <w:r w:rsidR="00EF6942" w:rsidRPr="0003337C">
        <w:rPr>
          <w:rFonts w:asciiTheme="majorHAnsi" w:hAnsiTheme="majorHAnsi"/>
        </w:rPr>
        <w:t>Korintus</w:t>
      </w:r>
      <w:proofErr w:type="spellEnd"/>
      <w:r w:rsidR="00EF6942" w:rsidRPr="0003337C">
        <w:rPr>
          <w:rFonts w:asciiTheme="majorHAnsi" w:hAnsiTheme="majorHAnsi"/>
        </w:rPr>
        <w:t xml:space="preserve"> and I </w:t>
      </w:r>
      <w:r w:rsidR="00C201EC" w:rsidRPr="0003337C">
        <w:rPr>
          <w:rFonts w:asciiTheme="majorHAnsi" w:hAnsiTheme="majorHAnsi"/>
        </w:rPr>
        <w:t xml:space="preserve">sought to understand why the EU has failed to effectively respond to the </w:t>
      </w:r>
      <w:r w:rsidR="00586077" w:rsidRPr="0003337C">
        <w:rPr>
          <w:rFonts w:asciiTheme="majorHAnsi" w:hAnsiTheme="majorHAnsi"/>
        </w:rPr>
        <w:t xml:space="preserve">evidence it has </w:t>
      </w:r>
      <w:r w:rsidR="00A651E0" w:rsidRPr="0003337C">
        <w:rPr>
          <w:rFonts w:asciiTheme="majorHAnsi" w:hAnsiTheme="majorHAnsi"/>
        </w:rPr>
        <w:t xml:space="preserve">itself </w:t>
      </w:r>
      <w:r w:rsidR="00586077" w:rsidRPr="0003337C">
        <w:rPr>
          <w:rFonts w:asciiTheme="majorHAnsi" w:hAnsiTheme="majorHAnsi"/>
        </w:rPr>
        <w:t xml:space="preserve">accumulated on internal governance issues. </w:t>
      </w:r>
      <w:r w:rsidR="00C201EC" w:rsidRPr="0003337C">
        <w:rPr>
          <w:rFonts w:asciiTheme="majorHAnsi" w:hAnsiTheme="majorHAnsi"/>
        </w:rPr>
        <w:t>Coming from the UK</w:t>
      </w:r>
      <w:r w:rsidR="00BC280B" w:rsidRPr="0003337C">
        <w:rPr>
          <w:rFonts w:asciiTheme="majorHAnsi" w:hAnsiTheme="majorHAnsi"/>
        </w:rPr>
        <w:t xml:space="preserve">, </w:t>
      </w:r>
      <w:r w:rsidR="00C201EC" w:rsidRPr="0003337C">
        <w:rPr>
          <w:rFonts w:asciiTheme="majorHAnsi" w:hAnsiTheme="majorHAnsi"/>
        </w:rPr>
        <w:t>I certa</w:t>
      </w:r>
      <w:r w:rsidR="00BC280B" w:rsidRPr="0003337C">
        <w:rPr>
          <w:rFonts w:asciiTheme="majorHAnsi" w:hAnsiTheme="majorHAnsi"/>
        </w:rPr>
        <w:t xml:space="preserve">inly </w:t>
      </w:r>
      <w:r w:rsidR="00A81DF0">
        <w:rPr>
          <w:rFonts w:asciiTheme="majorHAnsi" w:hAnsiTheme="majorHAnsi"/>
        </w:rPr>
        <w:t>understand</w:t>
      </w:r>
      <w:r w:rsidR="00BC280B" w:rsidRPr="0003337C">
        <w:rPr>
          <w:rFonts w:asciiTheme="majorHAnsi" w:hAnsiTheme="majorHAnsi"/>
        </w:rPr>
        <w:t xml:space="preserve"> </w:t>
      </w:r>
      <w:r w:rsidR="00946FBF" w:rsidRPr="0003337C">
        <w:rPr>
          <w:rFonts w:asciiTheme="majorHAnsi" w:hAnsiTheme="majorHAnsi"/>
        </w:rPr>
        <w:t>the problem</w:t>
      </w:r>
      <w:r w:rsidR="00A81DF0">
        <w:rPr>
          <w:rFonts w:asciiTheme="majorHAnsi" w:hAnsiTheme="majorHAnsi"/>
        </w:rPr>
        <w:t>,</w:t>
      </w:r>
      <w:r w:rsidR="00946FBF" w:rsidRPr="0003337C">
        <w:rPr>
          <w:rFonts w:asciiTheme="majorHAnsi" w:hAnsiTheme="majorHAnsi"/>
        </w:rPr>
        <w:t xml:space="preserve"> </w:t>
      </w:r>
      <w:r w:rsidR="00A81DF0">
        <w:rPr>
          <w:rFonts w:asciiTheme="majorHAnsi" w:hAnsiTheme="majorHAnsi"/>
        </w:rPr>
        <w:t>which results</w:t>
      </w:r>
      <w:r w:rsidR="00946FBF" w:rsidRPr="0003337C">
        <w:rPr>
          <w:rFonts w:asciiTheme="majorHAnsi" w:hAnsiTheme="majorHAnsi"/>
        </w:rPr>
        <w:t xml:space="preserve"> from </w:t>
      </w:r>
      <w:r w:rsidR="00863BE1" w:rsidRPr="0003337C">
        <w:rPr>
          <w:rFonts w:asciiTheme="majorHAnsi" w:hAnsiTheme="majorHAnsi"/>
        </w:rPr>
        <w:t xml:space="preserve">a </w:t>
      </w:r>
      <w:r w:rsidR="00BC280B" w:rsidRPr="0003337C">
        <w:rPr>
          <w:rFonts w:asciiTheme="majorHAnsi" w:hAnsiTheme="majorHAnsi"/>
        </w:rPr>
        <w:t>lack of enthusiasm for EU social polic</w:t>
      </w:r>
      <w:r w:rsidR="00863BE1" w:rsidRPr="0003337C">
        <w:rPr>
          <w:rFonts w:asciiTheme="majorHAnsi" w:hAnsiTheme="majorHAnsi"/>
        </w:rPr>
        <w:t>y initiati</w:t>
      </w:r>
      <w:r w:rsidR="00BC4877" w:rsidRPr="0003337C">
        <w:rPr>
          <w:rFonts w:asciiTheme="majorHAnsi" w:hAnsiTheme="majorHAnsi"/>
        </w:rPr>
        <w:t>ves of governments such as this</w:t>
      </w:r>
      <w:r w:rsidR="00BC280B" w:rsidRPr="0003337C">
        <w:rPr>
          <w:rFonts w:asciiTheme="majorHAnsi" w:hAnsiTheme="majorHAnsi"/>
        </w:rPr>
        <w:t>. But could the European Commission itself do more if it was less fragmented in its own approach</w:t>
      </w:r>
      <w:r w:rsidR="00646F18" w:rsidRPr="0003337C">
        <w:rPr>
          <w:rFonts w:asciiTheme="majorHAnsi" w:hAnsiTheme="majorHAnsi"/>
        </w:rPr>
        <w:t>,</w:t>
      </w:r>
      <w:r w:rsidR="00BC280B" w:rsidRPr="0003337C">
        <w:rPr>
          <w:rFonts w:asciiTheme="majorHAnsi" w:hAnsiTheme="majorHAnsi"/>
        </w:rPr>
        <w:t xml:space="preserve"> and able to take advantage of</w:t>
      </w:r>
      <w:r w:rsidR="009835F6" w:rsidRPr="0003337C">
        <w:rPr>
          <w:rFonts w:asciiTheme="majorHAnsi" w:hAnsiTheme="majorHAnsi"/>
        </w:rPr>
        <w:t xml:space="preserve"> the varying powers of the different Directorates to initiate actions under the current Treaty?</w:t>
      </w:r>
      <w:r w:rsidR="00CD156E" w:rsidRPr="0003337C">
        <w:rPr>
          <w:rFonts w:asciiTheme="majorHAnsi" w:hAnsiTheme="majorHAnsi"/>
        </w:rPr>
        <w:t xml:space="preserve">  </w:t>
      </w:r>
      <w:r w:rsidR="00BC4877" w:rsidRPr="0003337C">
        <w:rPr>
          <w:rFonts w:asciiTheme="majorHAnsi" w:hAnsiTheme="majorHAnsi"/>
        </w:rPr>
        <w:t xml:space="preserve">It is dispiriting </w:t>
      </w:r>
      <w:r w:rsidR="00FE0972" w:rsidRPr="0003337C">
        <w:rPr>
          <w:rFonts w:asciiTheme="majorHAnsi" w:hAnsiTheme="majorHAnsi"/>
        </w:rPr>
        <w:t xml:space="preserve">and counter-productive for those </w:t>
      </w:r>
      <w:r w:rsidR="00A651E0" w:rsidRPr="0003337C">
        <w:rPr>
          <w:rFonts w:asciiTheme="majorHAnsi" w:hAnsiTheme="majorHAnsi"/>
        </w:rPr>
        <w:t>working in this field to hear</w:t>
      </w:r>
      <w:r w:rsidR="00FE0972" w:rsidRPr="0003337C">
        <w:rPr>
          <w:rFonts w:asciiTheme="majorHAnsi" w:hAnsiTheme="majorHAnsi"/>
        </w:rPr>
        <w:t xml:space="preserve"> about contradictory targets emanating from different Directorates. </w:t>
      </w:r>
      <w:r w:rsidR="0032105C" w:rsidRPr="0003337C">
        <w:rPr>
          <w:rFonts w:asciiTheme="majorHAnsi" w:hAnsiTheme="majorHAnsi"/>
        </w:rPr>
        <w:t xml:space="preserve">The </w:t>
      </w:r>
      <w:r w:rsidR="00FE0972" w:rsidRPr="0003337C">
        <w:rPr>
          <w:rFonts w:asciiTheme="majorHAnsi" w:hAnsiTheme="majorHAnsi"/>
        </w:rPr>
        <w:t xml:space="preserve">Barcelona childcare </w:t>
      </w:r>
      <w:r w:rsidR="0032105C" w:rsidRPr="0003337C">
        <w:rPr>
          <w:rFonts w:asciiTheme="majorHAnsi" w:hAnsiTheme="majorHAnsi"/>
        </w:rPr>
        <w:t>targets</w:t>
      </w:r>
      <w:r w:rsidR="00B370E9">
        <w:rPr>
          <w:rFonts w:asciiTheme="majorHAnsi" w:hAnsiTheme="majorHAnsi"/>
        </w:rPr>
        <w:t xml:space="preserve"> </w:t>
      </w:r>
      <w:r w:rsidR="006B4F9C" w:rsidRPr="0003337C">
        <w:rPr>
          <w:rFonts w:asciiTheme="majorHAnsi" w:hAnsiTheme="majorHAnsi"/>
        </w:rPr>
        <w:t>(European Council 2002)</w:t>
      </w:r>
      <w:r w:rsidR="0032105C" w:rsidRPr="0003337C">
        <w:rPr>
          <w:rFonts w:asciiTheme="majorHAnsi" w:hAnsiTheme="majorHAnsi"/>
        </w:rPr>
        <w:t xml:space="preserve"> </w:t>
      </w:r>
      <w:r w:rsidR="00FE0972" w:rsidRPr="0003337C">
        <w:rPr>
          <w:rFonts w:asciiTheme="majorHAnsi" w:hAnsiTheme="majorHAnsi"/>
        </w:rPr>
        <w:t xml:space="preserve">focused on childcare for working parents whilst the Quality Framework working group had to adopt –at least </w:t>
      </w:r>
      <w:r w:rsidR="00946FBF" w:rsidRPr="0003337C">
        <w:rPr>
          <w:rFonts w:asciiTheme="majorHAnsi" w:hAnsiTheme="majorHAnsi"/>
        </w:rPr>
        <w:t xml:space="preserve">for the time being- the </w:t>
      </w:r>
      <w:r w:rsidR="00A651E0" w:rsidRPr="0003337C">
        <w:rPr>
          <w:rFonts w:asciiTheme="majorHAnsi" w:hAnsiTheme="majorHAnsi"/>
        </w:rPr>
        <w:t xml:space="preserve">low ET2020 benchmark of </w:t>
      </w:r>
      <w:r w:rsidR="00FE0972" w:rsidRPr="0003337C">
        <w:rPr>
          <w:rFonts w:asciiTheme="majorHAnsi" w:hAnsiTheme="majorHAnsi"/>
        </w:rPr>
        <w:t>participation of at least 95% of children between 4 and compulsory school age participating in early childhood education without reference to a minimum number of hours</w:t>
      </w:r>
      <w:r w:rsidR="006B4F9C" w:rsidRPr="0003337C">
        <w:rPr>
          <w:rFonts w:asciiTheme="majorHAnsi" w:hAnsiTheme="majorHAnsi"/>
        </w:rPr>
        <w:t xml:space="preserve"> (European Commission 2014, 11-12). </w:t>
      </w:r>
      <w:r w:rsidR="00FE0972" w:rsidRPr="0003337C">
        <w:rPr>
          <w:rFonts w:asciiTheme="majorHAnsi" w:hAnsiTheme="majorHAnsi"/>
        </w:rPr>
        <w:t xml:space="preserve">  Amongst the absurdities that this </w:t>
      </w:r>
      <w:r w:rsidR="00BC4877" w:rsidRPr="0003337C">
        <w:rPr>
          <w:rFonts w:asciiTheme="majorHAnsi" w:hAnsiTheme="majorHAnsi"/>
        </w:rPr>
        <w:t>leads to is that in the Eurostat</w:t>
      </w:r>
      <w:r w:rsidR="00FE0972" w:rsidRPr="0003337C">
        <w:rPr>
          <w:rFonts w:asciiTheme="majorHAnsi" w:hAnsiTheme="majorHAnsi"/>
        </w:rPr>
        <w:t xml:space="preserve"> data collected on this basis</w:t>
      </w:r>
      <w:r w:rsidR="00A651E0" w:rsidRPr="0003337C">
        <w:rPr>
          <w:rFonts w:asciiTheme="majorHAnsi" w:hAnsiTheme="majorHAnsi"/>
        </w:rPr>
        <w:t>, Finland and Croatia</w:t>
      </w:r>
      <w:r w:rsidR="00946FBF" w:rsidRPr="0003337C">
        <w:rPr>
          <w:rFonts w:asciiTheme="majorHAnsi" w:hAnsiTheme="majorHAnsi"/>
        </w:rPr>
        <w:t>, with</w:t>
      </w:r>
      <w:r w:rsidR="00FE0972" w:rsidRPr="0003337C">
        <w:rPr>
          <w:rFonts w:asciiTheme="majorHAnsi" w:hAnsiTheme="majorHAnsi"/>
        </w:rPr>
        <w:t xml:space="preserve"> higher levels of full-time integrated services, are described as being amongst countries that have a long way to go to achieve the target whilst the UK, where educational provision is part-time</w:t>
      </w:r>
      <w:r w:rsidR="00BC4877" w:rsidRPr="0003337C">
        <w:rPr>
          <w:rFonts w:asciiTheme="majorHAnsi" w:hAnsiTheme="majorHAnsi"/>
        </w:rPr>
        <w:t>,</w:t>
      </w:r>
      <w:r w:rsidR="00FE0972" w:rsidRPr="0003337C">
        <w:rPr>
          <w:rFonts w:asciiTheme="majorHAnsi" w:hAnsiTheme="majorHAnsi"/>
        </w:rPr>
        <w:t xml:space="preserve"> is amongst those that have exceeded the target</w:t>
      </w:r>
      <w:r w:rsidR="008C1977" w:rsidRPr="0003337C">
        <w:rPr>
          <w:rFonts w:asciiTheme="majorHAnsi" w:hAnsiTheme="majorHAnsi"/>
        </w:rPr>
        <w:t xml:space="preserve"> </w:t>
      </w:r>
      <w:r w:rsidR="00FE0972" w:rsidRPr="0003337C">
        <w:rPr>
          <w:rFonts w:asciiTheme="majorHAnsi" w:hAnsiTheme="majorHAnsi"/>
        </w:rPr>
        <w:t xml:space="preserve">(Eurydice and Eurostat 2014 61-66). </w:t>
      </w:r>
    </w:p>
    <w:p w14:paraId="0FA18A08" w14:textId="77777777" w:rsidR="00FE0972" w:rsidRPr="0003337C" w:rsidRDefault="00FE0972" w:rsidP="0003337C">
      <w:pPr>
        <w:spacing w:line="360" w:lineRule="auto"/>
        <w:rPr>
          <w:rFonts w:asciiTheme="majorHAnsi" w:hAnsiTheme="majorHAnsi"/>
        </w:rPr>
      </w:pPr>
    </w:p>
    <w:p w14:paraId="4338FD25" w14:textId="77777777" w:rsidR="00B170BC" w:rsidRPr="0003337C" w:rsidRDefault="00FE0972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>In our correspondence with the European Commission, begun immediate</w:t>
      </w:r>
      <w:r w:rsidR="00AA146B" w:rsidRPr="0003337C">
        <w:rPr>
          <w:rFonts w:asciiTheme="majorHAnsi" w:hAnsiTheme="majorHAnsi"/>
        </w:rPr>
        <w:t>ly following the UK BREXIT vote</w:t>
      </w:r>
      <w:r w:rsidRPr="0003337C">
        <w:rPr>
          <w:rFonts w:asciiTheme="majorHAnsi" w:hAnsiTheme="majorHAnsi"/>
        </w:rPr>
        <w:t>,</w:t>
      </w:r>
      <w:r w:rsidR="00D81DB6" w:rsidRPr="0003337C">
        <w:rPr>
          <w:rFonts w:asciiTheme="majorHAnsi" w:hAnsiTheme="majorHAnsi"/>
        </w:rPr>
        <w:t xml:space="preserve"> DG Education and Culture acknowledges the split of education and care between two of the Directorates</w:t>
      </w:r>
      <w:r w:rsidR="00946FBF" w:rsidRPr="0003337C">
        <w:rPr>
          <w:rFonts w:asciiTheme="majorHAnsi" w:hAnsiTheme="majorHAnsi"/>
        </w:rPr>
        <w:t>,</w:t>
      </w:r>
      <w:r w:rsidR="00BC4877" w:rsidRPr="0003337C">
        <w:rPr>
          <w:rFonts w:asciiTheme="majorHAnsi" w:hAnsiTheme="majorHAnsi"/>
        </w:rPr>
        <w:t xml:space="preserve"> </w:t>
      </w:r>
      <w:r w:rsidR="00D81DB6" w:rsidRPr="0003337C">
        <w:rPr>
          <w:rFonts w:asciiTheme="majorHAnsi" w:hAnsiTheme="majorHAnsi"/>
        </w:rPr>
        <w:t>but seeks to assure us that the Commission follows an approach which sees care and education as interrelated and not separable concepts.  It</w:t>
      </w:r>
      <w:r w:rsidRPr="0003337C">
        <w:rPr>
          <w:rFonts w:asciiTheme="majorHAnsi" w:hAnsiTheme="majorHAnsi"/>
        </w:rPr>
        <w:t xml:space="preserve"> also defends an approach that</w:t>
      </w:r>
      <w:r w:rsidR="00D81DB6" w:rsidRPr="0003337C">
        <w:rPr>
          <w:rFonts w:asciiTheme="majorHAnsi" w:hAnsiTheme="majorHAnsi"/>
        </w:rPr>
        <w:t xml:space="preserve"> is non-prescriptive and notes </w:t>
      </w:r>
      <w:r w:rsidR="00B370E9">
        <w:rPr>
          <w:rFonts w:asciiTheme="majorHAnsi" w:hAnsiTheme="majorHAnsi"/>
        </w:rPr>
        <w:t xml:space="preserve">that </w:t>
      </w:r>
      <w:r w:rsidR="00D81DB6" w:rsidRPr="0003337C">
        <w:rPr>
          <w:rFonts w:asciiTheme="majorHAnsi" w:hAnsiTheme="majorHAnsi"/>
        </w:rPr>
        <w:t xml:space="preserve">the content and organisation of education is solely the responsibility of member states.  And that brings us to the nub of the problem. </w:t>
      </w:r>
      <w:r w:rsidR="000C7CFE" w:rsidRPr="0003337C">
        <w:rPr>
          <w:rFonts w:asciiTheme="majorHAnsi" w:hAnsiTheme="majorHAnsi"/>
        </w:rPr>
        <w:t xml:space="preserve">In most countries with integrated </w:t>
      </w:r>
      <w:r w:rsidR="00AA146B" w:rsidRPr="0003337C">
        <w:rPr>
          <w:rFonts w:asciiTheme="majorHAnsi" w:hAnsiTheme="majorHAnsi"/>
        </w:rPr>
        <w:t>ECEC systems</w:t>
      </w:r>
      <w:r w:rsidR="00946FBF" w:rsidRPr="0003337C">
        <w:rPr>
          <w:rFonts w:asciiTheme="majorHAnsi" w:hAnsiTheme="majorHAnsi"/>
        </w:rPr>
        <w:t>,</w:t>
      </w:r>
      <w:r w:rsidR="00AA146B" w:rsidRPr="0003337C">
        <w:rPr>
          <w:rFonts w:asciiTheme="majorHAnsi" w:hAnsiTheme="majorHAnsi"/>
        </w:rPr>
        <w:t xml:space="preserve"> </w:t>
      </w:r>
      <w:r w:rsidR="000C7CFE" w:rsidRPr="0003337C">
        <w:rPr>
          <w:rFonts w:asciiTheme="majorHAnsi" w:hAnsiTheme="majorHAnsi"/>
        </w:rPr>
        <w:t xml:space="preserve">the lead responsibility is now with national education departments and many countries are following this </w:t>
      </w:r>
      <w:r w:rsidR="00FF0182" w:rsidRPr="0003337C">
        <w:rPr>
          <w:rFonts w:asciiTheme="majorHAnsi" w:hAnsiTheme="majorHAnsi"/>
        </w:rPr>
        <w:t>trend. But unlike DG Employment, Social Affairs and Inclusion and DG Justice and Consumers</w:t>
      </w:r>
      <w:r w:rsidR="000C7CFE" w:rsidRPr="0003337C">
        <w:rPr>
          <w:rFonts w:asciiTheme="majorHAnsi" w:hAnsiTheme="majorHAnsi"/>
        </w:rPr>
        <w:t xml:space="preserve">, DG Education and Culture cannot initiate actions; it can only support, coordinate or supplement. </w:t>
      </w:r>
      <w:r w:rsidR="00BC4877" w:rsidRPr="0003337C">
        <w:rPr>
          <w:rFonts w:asciiTheme="majorHAnsi" w:hAnsiTheme="majorHAnsi"/>
        </w:rPr>
        <w:t>What is therefore require</w:t>
      </w:r>
      <w:r w:rsidR="008C1977" w:rsidRPr="0003337C">
        <w:rPr>
          <w:rFonts w:asciiTheme="majorHAnsi" w:hAnsiTheme="majorHAnsi"/>
        </w:rPr>
        <w:t>d is leadership on a basis that</w:t>
      </w:r>
      <w:r w:rsidR="00BC4877" w:rsidRPr="0003337C">
        <w:rPr>
          <w:rFonts w:asciiTheme="majorHAnsi" w:hAnsiTheme="majorHAnsi"/>
        </w:rPr>
        <w:t xml:space="preserve"> can draw on the stronger treaty powers available to DGs Employment and Inclusion and Justice and Consumers alongside DG Education and Culture. </w:t>
      </w:r>
      <w:r w:rsidR="00135D87" w:rsidRPr="0003337C">
        <w:rPr>
          <w:rFonts w:asciiTheme="majorHAnsi" w:hAnsiTheme="majorHAnsi"/>
        </w:rPr>
        <w:t>We do not need another set of quality -free Barcelona targets. We do need the European Commission itself to lead and model an integrated approach to improving services and other work and family provision.</w:t>
      </w:r>
    </w:p>
    <w:p w14:paraId="7C543CAB" w14:textId="77777777" w:rsidR="00571A13" w:rsidRPr="0003337C" w:rsidRDefault="001F4CB7" w:rsidP="0003337C">
      <w:pPr>
        <w:tabs>
          <w:tab w:val="left" w:pos="2127"/>
        </w:tabs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 xml:space="preserve"> </w:t>
      </w:r>
    </w:p>
    <w:p w14:paraId="46A87038" w14:textId="77777777" w:rsidR="00571A13" w:rsidRPr="0003337C" w:rsidRDefault="00AA146B" w:rsidP="0003337C">
      <w:pPr>
        <w:spacing w:line="360" w:lineRule="auto"/>
        <w:rPr>
          <w:rFonts w:asciiTheme="majorHAnsi" w:hAnsiTheme="majorHAnsi"/>
        </w:rPr>
      </w:pPr>
      <w:r w:rsidRPr="0003337C">
        <w:rPr>
          <w:rFonts w:asciiTheme="majorHAnsi" w:hAnsiTheme="majorHAnsi"/>
        </w:rPr>
        <w:t>T</w:t>
      </w:r>
      <w:r w:rsidR="00571A13" w:rsidRPr="0003337C">
        <w:rPr>
          <w:rFonts w:asciiTheme="majorHAnsi" w:hAnsiTheme="majorHAnsi"/>
        </w:rPr>
        <w:t xml:space="preserve">he UK </w:t>
      </w:r>
      <w:r w:rsidR="008C1977" w:rsidRPr="0003337C">
        <w:rPr>
          <w:rFonts w:asciiTheme="majorHAnsi" w:hAnsiTheme="majorHAnsi"/>
        </w:rPr>
        <w:t xml:space="preserve">‘BREXIT” </w:t>
      </w:r>
      <w:r w:rsidR="00571A13" w:rsidRPr="0003337C">
        <w:rPr>
          <w:rFonts w:asciiTheme="majorHAnsi" w:hAnsiTheme="majorHAnsi"/>
        </w:rPr>
        <w:t>Referendum convin</w:t>
      </w:r>
      <w:r w:rsidR="00BE73D1" w:rsidRPr="0003337C">
        <w:rPr>
          <w:rFonts w:asciiTheme="majorHAnsi" w:hAnsiTheme="majorHAnsi"/>
        </w:rPr>
        <w:t>c</w:t>
      </w:r>
      <w:r w:rsidRPr="0003337C">
        <w:rPr>
          <w:rFonts w:asciiTheme="majorHAnsi" w:hAnsiTheme="majorHAnsi"/>
        </w:rPr>
        <w:t xml:space="preserve">ed me that </w:t>
      </w:r>
      <w:r w:rsidR="00722980" w:rsidRPr="0003337C">
        <w:rPr>
          <w:rFonts w:asciiTheme="majorHAnsi" w:hAnsiTheme="majorHAnsi"/>
        </w:rPr>
        <w:t>in this policy area ‘more’ and not ‘less’ Europe is required</w:t>
      </w:r>
      <w:r w:rsidR="001D5D40" w:rsidRPr="0003337C">
        <w:rPr>
          <w:rFonts w:asciiTheme="majorHAnsi" w:hAnsiTheme="majorHAnsi"/>
        </w:rPr>
        <w:t xml:space="preserve">. </w:t>
      </w:r>
      <w:r w:rsidR="00472F24" w:rsidRPr="0003337C">
        <w:rPr>
          <w:rFonts w:asciiTheme="majorHAnsi" w:hAnsiTheme="majorHAnsi"/>
        </w:rPr>
        <w:t xml:space="preserve"> </w:t>
      </w:r>
      <w:r w:rsidR="00571A13" w:rsidRPr="0003337C">
        <w:rPr>
          <w:rFonts w:asciiTheme="majorHAnsi" w:hAnsiTheme="majorHAnsi"/>
        </w:rPr>
        <w:t xml:space="preserve"> </w:t>
      </w:r>
      <w:r w:rsidR="00F47FF1" w:rsidRPr="0003337C">
        <w:rPr>
          <w:rFonts w:asciiTheme="majorHAnsi" w:hAnsiTheme="majorHAnsi"/>
        </w:rPr>
        <w:t>Back i</w:t>
      </w:r>
      <w:r w:rsidRPr="0003337C">
        <w:rPr>
          <w:rFonts w:asciiTheme="majorHAnsi" w:hAnsiTheme="majorHAnsi"/>
        </w:rPr>
        <w:t xml:space="preserve">n 1988 the EC Childcare Network </w:t>
      </w:r>
      <w:r w:rsidR="007B0539" w:rsidRPr="0003337C">
        <w:rPr>
          <w:rFonts w:asciiTheme="majorHAnsi" w:hAnsiTheme="majorHAnsi"/>
        </w:rPr>
        <w:t>recommended two directives</w:t>
      </w:r>
      <w:r w:rsidR="008779EF" w:rsidRPr="0003337C">
        <w:rPr>
          <w:rStyle w:val="FootnoteReference"/>
          <w:rFonts w:asciiTheme="majorHAnsi" w:hAnsiTheme="majorHAnsi"/>
        </w:rPr>
        <w:footnoteReference w:id="2"/>
      </w:r>
      <w:r w:rsidR="00CC07FA" w:rsidRPr="0003337C">
        <w:rPr>
          <w:rFonts w:asciiTheme="majorHAnsi" w:hAnsiTheme="majorHAnsi"/>
        </w:rPr>
        <w:t xml:space="preserve"> (ECCN 1988)</w:t>
      </w:r>
      <w:r w:rsidR="007B0539" w:rsidRPr="0003337C">
        <w:rPr>
          <w:rFonts w:asciiTheme="majorHAnsi" w:hAnsiTheme="majorHAnsi"/>
        </w:rPr>
        <w:t xml:space="preserve">. A </w:t>
      </w:r>
      <w:r w:rsidR="00AE00BD" w:rsidRPr="0003337C">
        <w:rPr>
          <w:rFonts w:asciiTheme="majorHAnsi" w:hAnsiTheme="majorHAnsi"/>
        </w:rPr>
        <w:t>recommendation for</w:t>
      </w:r>
      <w:r w:rsidR="007B0539" w:rsidRPr="0003337C">
        <w:rPr>
          <w:rFonts w:asciiTheme="majorHAnsi" w:hAnsiTheme="majorHAnsi"/>
        </w:rPr>
        <w:t xml:space="preserve"> </w:t>
      </w:r>
      <w:r w:rsidR="00BE2629" w:rsidRPr="0003337C">
        <w:rPr>
          <w:rFonts w:asciiTheme="majorHAnsi" w:hAnsiTheme="majorHAnsi"/>
        </w:rPr>
        <w:t xml:space="preserve">a </w:t>
      </w:r>
      <w:r w:rsidRPr="0003337C">
        <w:rPr>
          <w:rFonts w:asciiTheme="majorHAnsi" w:hAnsiTheme="majorHAnsi"/>
        </w:rPr>
        <w:t xml:space="preserve">Maternity </w:t>
      </w:r>
      <w:r w:rsidR="00BE2629" w:rsidRPr="0003337C">
        <w:rPr>
          <w:rFonts w:asciiTheme="majorHAnsi" w:hAnsiTheme="majorHAnsi"/>
        </w:rPr>
        <w:t xml:space="preserve">Leave </w:t>
      </w:r>
      <w:r w:rsidR="007B0539" w:rsidRPr="0003337C">
        <w:rPr>
          <w:rFonts w:asciiTheme="majorHAnsi" w:hAnsiTheme="majorHAnsi"/>
        </w:rPr>
        <w:t>directive</w:t>
      </w:r>
      <w:r w:rsidR="00AE00BD" w:rsidRPr="0003337C">
        <w:rPr>
          <w:rFonts w:asciiTheme="majorHAnsi" w:hAnsiTheme="majorHAnsi"/>
        </w:rPr>
        <w:t xml:space="preserve"> (92/85/EEC),</w:t>
      </w:r>
      <w:r w:rsidR="00BC4877" w:rsidRPr="0003337C">
        <w:rPr>
          <w:rFonts w:asciiTheme="majorHAnsi" w:hAnsiTheme="majorHAnsi"/>
        </w:rPr>
        <w:t xml:space="preserve"> to supplement </w:t>
      </w:r>
      <w:r w:rsidR="00BE2629" w:rsidRPr="0003337C">
        <w:rPr>
          <w:rFonts w:asciiTheme="majorHAnsi" w:hAnsiTheme="majorHAnsi"/>
        </w:rPr>
        <w:t>the Parental Leave Directive</w:t>
      </w:r>
      <w:r w:rsidR="007B0539" w:rsidRPr="0003337C">
        <w:rPr>
          <w:rFonts w:asciiTheme="majorHAnsi" w:hAnsiTheme="majorHAnsi"/>
        </w:rPr>
        <w:t xml:space="preserve"> </w:t>
      </w:r>
      <w:r w:rsidR="00BE2629" w:rsidRPr="0003337C">
        <w:rPr>
          <w:rFonts w:asciiTheme="majorHAnsi" w:hAnsiTheme="majorHAnsi"/>
        </w:rPr>
        <w:t>already pr</w:t>
      </w:r>
      <w:r w:rsidR="00BC4877" w:rsidRPr="0003337C">
        <w:rPr>
          <w:rFonts w:asciiTheme="majorHAnsi" w:hAnsiTheme="majorHAnsi"/>
        </w:rPr>
        <w:t>oposed</w:t>
      </w:r>
      <w:r w:rsidR="00AE00BD" w:rsidRPr="0003337C">
        <w:rPr>
          <w:rFonts w:asciiTheme="majorHAnsi" w:hAnsiTheme="majorHAnsi"/>
        </w:rPr>
        <w:t xml:space="preserve"> (EEC </w:t>
      </w:r>
      <w:proofErr w:type="gramStart"/>
      <w:r w:rsidR="00AE00BD" w:rsidRPr="0003337C">
        <w:rPr>
          <w:rFonts w:asciiTheme="majorHAnsi" w:hAnsiTheme="majorHAnsi"/>
        </w:rPr>
        <w:t>COM(</w:t>
      </w:r>
      <w:proofErr w:type="gramEnd"/>
      <w:r w:rsidR="00AE00BD" w:rsidRPr="0003337C">
        <w:rPr>
          <w:rFonts w:asciiTheme="majorHAnsi" w:hAnsiTheme="majorHAnsi"/>
        </w:rPr>
        <w:t>83) 686),</w:t>
      </w:r>
      <w:r w:rsidR="00BC4877" w:rsidRPr="0003337C">
        <w:rPr>
          <w:rFonts w:asciiTheme="majorHAnsi" w:hAnsiTheme="majorHAnsi"/>
        </w:rPr>
        <w:t xml:space="preserve"> </w:t>
      </w:r>
      <w:r w:rsidR="00BE2629" w:rsidRPr="0003337C">
        <w:rPr>
          <w:rFonts w:asciiTheme="majorHAnsi" w:hAnsiTheme="majorHAnsi"/>
        </w:rPr>
        <w:t xml:space="preserve"> </w:t>
      </w:r>
      <w:r w:rsidRPr="0003337C">
        <w:rPr>
          <w:rFonts w:asciiTheme="majorHAnsi" w:hAnsiTheme="majorHAnsi"/>
        </w:rPr>
        <w:t>led to the 1992 Pregnant Workers Directive</w:t>
      </w:r>
      <w:r w:rsidR="00BE2629" w:rsidRPr="0003337C">
        <w:rPr>
          <w:rFonts w:asciiTheme="majorHAnsi" w:hAnsiTheme="majorHAnsi"/>
        </w:rPr>
        <w:t xml:space="preserve"> </w:t>
      </w:r>
      <w:r w:rsidR="00A17258" w:rsidRPr="0003337C">
        <w:rPr>
          <w:rFonts w:asciiTheme="majorHAnsi" w:hAnsiTheme="majorHAnsi"/>
        </w:rPr>
        <w:t>(92/85/EEC)</w:t>
      </w:r>
      <w:r w:rsidR="008C1977" w:rsidRPr="0003337C">
        <w:rPr>
          <w:rFonts w:asciiTheme="majorHAnsi" w:hAnsiTheme="majorHAnsi"/>
        </w:rPr>
        <w:t>. This is now in great need of updating although a more generous maternity leave proposal, as amended by the European Parliament, (</w:t>
      </w:r>
      <w:r w:rsidR="008C1977" w:rsidRPr="0003337C">
        <w:rPr>
          <w:rFonts w:asciiTheme="majorHAnsi" w:hAnsiTheme="majorHAnsi" w:cs="Arial"/>
          <w:color w:val="262626"/>
          <w:lang w:val="en-US"/>
        </w:rPr>
        <w:t>A7-0032/2010)</w:t>
      </w:r>
      <w:r w:rsidR="008C1977" w:rsidRPr="0003337C">
        <w:rPr>
          <w:rFonts w:asciiTheme="majorHAnsi" w:hAnsiTheme="majorHAnsi"/>
        </w:rPr>
        <w:t xml:space="preserve"> was withdrawn </w:t>
      </w:r>
      <w:r w:rsidR="001D5D40" w:rsidRPr="0003337C">
        <w:rPr>
          <w:rFonts w:asciiTheme="majorHAnsi" w:hAnsiTheme="majorHAnsi"/>
        </w:rPr>
        <w:t xml:space="preserve">in 2015 </w:t>
      </w:r>
      <w:r w:rsidR="008C1977" w:rsidRPr="0003337C">
        <w:rPr>
          <w:rFonts w:asciiTheme="majorHAnsi" w:hAnsiTheme="majorHAnsi"/>
        </w:rPr>
        <w:t>as a result of the opposition of the UK government</w:t>
      </w:r>
      <w:r w:rsidR="00B370E9">
        <w:rPr>
          <w:rFonts w:asciiTheme="majorHAnsi" w:hAnsiTheme="majorHAnsi"/>
        </w:rPr>
        <w:t>,</w:t>
      </w:r>
      <w:r w:rsidR="008C1977" w:rsidRPr="0003337C">
        <w:rPr>
          <w:rFonts w:asciiTheme="majorHAnsi" w:hAnsiTheme="majorHAnsi"/>
        </w:rPr>
        <w:t xml:space="preserve"> amongst others.   </w:t>
      </w:r>
      <w:r w:rsidRPr="0003337C">
        <w:rPr>
          <w:rFonts w:asciiTheme="majorHAnsi" w:hAnsiTheme="majorHAnsi"/>
        </w:rPr>
        <w:t>The other</w:t>
      </w:r>
      <w:r w:rsidR="009D1500" w:rsidRPr="0003337C">
        <w:rPr>
          <w:rFonts w:asciiTheme="majorHAnsi" w:hAnsiTheme="majorHAnsi"/>
        </w:rPr>
        <w:t xml:space="preserve"> recommendation, for </w:t>
      </w:r>
      <w:r w:rsidR="007B0539" w:rsidRPr="0003337C">
        <w:rPr>
          <w:rFonts w:asciiTheme="majorHAnsi" w:hAnsiTheme="majorHAnsi"/>
        </w:rPr>
        <w:t xml:space="preserve">a </w:t>
      </w:r>
      <w:r w:rsidR="009D1500" w:rsidRPr="0003337C">
        <w:rPr>
          <w:rFonts w:asciiTheme="majorHAnsi" w:hAnsiTheme="majorHAnsi"/>
        </w:rPr>
        <w:t>F</w:t>
      </w:r>
      <w:r w:rsidRPr="0003337C">
        <w:rPr>
          <w:rFonts w:asciiTheme="majorHAnsi" w:hAnsiTheme="majorHAnsi"/>
        </w:rPr>
        <w:t>ramework Directive on ECEC</w:t>
      </w:r>
      <w:r w:rsidR="00035FB0" w:rsidRPr="0003337C">
        <w:rPr>
          <w:rStyle w:val="FootnoteReference"/>
          <w:rFonts w:asciiTheme="majorHAnsi" w:hAnsiTheme="majorHAnsi"/>
        </w:rPr>
        <w:footnoteReference w:id="3"/>
      </w:r>
      <w:r w:rsidR="00BE2629" w:rsidRPr="0003337C">
        <w:rPr>
          <w:rFonts w:asciiTheme="majorHAnsi" w:hAnsiTheme="majorHAnsi"/>
        </w:rPr>
        <w:t>,</w:t>
      </w:r>
      <w:r w:rsidRPr="0003337C">
        <w:rPr>
          <w:rFonts w:asciiTheme="majorHAnsi" w:hAnsiTheme="majorHAnsi"/>
        </w:rPr>
        <w:t xml:space="preserve"> was last referred to</w:t>
      </w:r>
      <w:r w:rsidR="000B2E3E" w:rsidRPr="0003337C">
        <w:rPr>
          <w:rFonts w:asciiTheme="majorHAnsi" w:hAnsiTheme="majorHAnsi"/>
        </w:rPr>
        <w:t xml:space="preserve"> in 1996 and </w:t>
      </w:r>
      <w:r w:rsidR="00BE73D1" w:rsidRPr="0003337C">
        <w:rPr>
          <w:rFonts w:asciiTheme="majorHAnsi" w:hAnsiTheme="majorHAnsi"/>
        </w:rPr>
        <w:t>has never seen the light of day</w:t>
      </w:r>
      <w:r w:rsidR="00336D81" w:rsidRPr="0003337C">
        <w:rPr>
          <w:rFonts w:asciiTheme="majorHAnsi" w:hAnsiTheme="majorHAnsi"/>
        </w:rPr>
        <w:t>.</w:t>
      </w:r>
      <w:r w:rsidR="00472F24" w:rsidRPr="0003337C">
        <w:rPr>
          <w:rFonts w:asciiTheme="majorHAnsi" w:hAnsiTheme="majorHAnsi"/>
        </w:rPr>
        <w:t xml:space="preserve"> </w:t>
      </w:r>
    </w:p>
    <w:p w14:paraId="46E5F72D" w14:textId="77777777" w:rsidR="001D5D40" w:rsidRPr="0003337C" w:rsidRDefault="001D5D40" w:rsidP="0003337C">
      <w:pPr>
        <w:spacing w:line="360" w:lineRule="auto"/>
        <w:rPr>
          <w:rFonts w:asciiTheme="majorHAnsi" w:hAnsiTheme="majorHAnsi"/>
        </w:rPr>
      </w:pPr>
    </w:p>
    <w:p w14:paraId="7F484339" w14:textId="77777777" w:rsidR="00673DAC" w:rsidRPr="0003337C" w:rsidRDefault="0012265B" w:rsidP="0003337C">
      <w:pPr>
        <w:spacing w:line="360" w:lineRule="auto"/>
        <w:rPr>
          <w:rFonts w:asciiTheme="majorHAnsi" w:hAnsiTheme="majorHAnsi"/>
        </w:rPr>
      </w:pPr>
      <w:proofErr w:type="spellStart"/>
      <w:r w:rsidRPr="0003337C">
        <w:rPr>
          <w:rFonts w:asciiTheme="majorHAnsi" w:hAnsiTheme="majorHAnsi"/>
        </w:rPr>
        <w:t>Ivanka</w:t>
      </w:r>
      <w:proofErr w:type="spellEnd"/>
      <w:r w:rsidRPr="0003337C">
        <w:rPr>
          <w:rFonts w:asciiTheme="majorHAnsi" w:hAnsiTheme="majorHAnsi"/>
        </w:rPr>
        <w:t xml:space="preserve"> </w:t>
      </w:r>
      <w:proofErr w:type="spellStart"/>
      <w:r w:rsidRPr="0003337C">
        <w:rPr>
          <w:rFonts w:asciiTheme="majorHAnsi" w:hAnsiTheme="majorHAnsi"/>
        </w:rPr>
        <w:t>Shalapatova</w:t>
      </w:r>
      <w:proofErr w:type="spellEnd"/>
      <w:r w:rsidRPr="0003337C">
        <w:rPr>
          <w:rFonts w:asciiTheme="majorHAnsi" w:hAnsiTheme="majorHAnsi"/>
        </w:rPr>
        <w:t>, a</w:t>
      </w:r>
      <w:r w:rsidR="00F47FF1" w:rsidRPr="0003337C">
        <w:rPr>
          <w:rFonts w:asciiTheme="majorHAnsi" w:hAnsiTheme="majorHAnsi"/>
        </w:rPr>
        <w:t xml:space="preserve"> </w:t>
      </w:r>
      <w:r w:rsidR="00673DAC" w:rsidRPr="0003337C">
        <w:rPr>
          <w:rFonts w:asciiTheme="majorHAnsi" w:hAnsiTheme="majorHAnsi"/>
        </w:rPr>
        <w:t xml:space="preserve">conference </w:t>
      </w:r>
      <w:r w:rsidR="00F47FF1" w:rsidRPr="0003337C">
        <w:rPr>
          <w:rFonts w:asciiTheme="majorHAnsi" w:hAnsiTheme="majorHAnsi"/>
        </w:rPr>
        <w:t xml:space="preserve">participant </w:t>
      </w:r>
      <w:r w:rsidRPr="0003337C">
        <w:rPr>
          <w:rFonts w:asciiTheme="majorHAnsi" w:hAnsiTheme="majorHAnsi"/>
        </w:rPr>
        <w:t xml:space="preserve">from the Bulgarian children’s rights agency </w:t>
      </w:r>
      <w:r w:rsidRPr="0003337C">
        <w:rPr>
          <w:rFonts w:asciiTheme="majorHAnsi" w:hAnsiTheme="majorHAnsi"/>
          <w:i/>
        </w:rPr>
        <w:t>For Our Children</w:t>
      </w:r>
      <w:r w:rsidRPr="0003337C">
        <w:rPr>
          <w:rFonts w:asciiTheme="majorHAnsi" w:hAnsiTheme="majorHAnsi"/>
        </w:rPr>
        <w:t xml:space="preserve"> </w:t>
      </w:r>
      <w:r w:rsidRPr="0003337C">
        <w:rPr>
          <w:rStyle w:val="FootnoteReference"/>
          <w:rFonts w:asciiTheme="majorHAnsi" w:hAnsiTheme="majorHAnsi"/>
        </w:rPr>
        <w:footnoteReference w:id="4"/>
      </w:r>
      <w:r w:rsidRPr="0003337C">
        <w:rPr>
          <w:rFonts w:asciiTheme="majorHAnsi" w:hAnsiTheme="majorHAnsi"/>
        </w:rPr>
        <w:t xml:space="preserve"> </w:t>
      </w:r>
      <w:r w:rsidR="001D5D40" w:rsidRPr="0003337C">
        <w:rPr>
          <w:rFonts w:asciiTheme="majorHAnsi" w:hAnsiTheme="majorHAnsi"/>
        </w:rPr>
        <w:t>captured the frust</w:t>
      </w:r>
      <w:r w:rsidR="00336D81" w:rsidRPr="0003337C">
        <w:rPr>
          <w:rFonts w:asciiTheme="majorHAnsi" w:hAnsiTheme="majorHAnsi"/>
        </w:rPr>
        <w:t>ration of man</w:t>
      </w:r>
      <w:r w:rsidR="00A81DF0">
        <w:rPr>
          <w:rFonts w:asciiTheme="majorHAnsi" w:hAnsiTheme="majorHAnsi"/>
        </w:rPr>
        <w:t>y with her comment</w:t>
      </w:r>
      <w:r w:rsidR="006B4F9C" w:rsidRPr="0003337C">
        <w:rPr>
          <w:rFonts w:asciiTheme="majorHAnsi" w:hAnsiTheme="majorHAnsi"/>
        </w:rPr>
        <w:t>:</w:t>
      </w:r>
      <w:r w:rsidR="00673DAC" w:rsidRPr="0003337C">
        <w:rPr>
          <w:rFonts w:asciiTheme="majorHAnsi" w:hAnsiTheme="majorHAnsi"/>
        </w:rPr>
        <w:t xml:space="preserve"> </w:t>
      </w:r>
      <w:r w:rsidR="00A81DF0">
        <w:rPr>
          <w:rFonts w:asciiTheme="majorHAnsi" w:hAnsiTheme="majorHAnsi"/>
        </w:rPr>
        <w:t>“</w:t>
      </w:r>
      <w:r w:rsidRPr="0003337C">
        <w:rPr>
          <w:rFonts w:asciiTheme="majorHAnsi" w:hAnsiTheme="majorHAnsi"/>
        </w:rPr>
        <w:t xml:space="preserve">It’s </w:t>
      </w:r>
      <w:r w:rsidR="00E378AD" w:rsidRPr="0003337C">
        <w:rPr>
          <w:rFonts w:asciiTheme="majorHAnsi" w:hAnsiTheme="majorHAnsi"/>
        </w:rPr>
        <w:t>time for a much firmer approach from the European Commission. We don’t</w:t>
      </w:r>
      <w:r w:rsidR="00673DAC" w:rsidRPr="0003337C">
        <w:rPr>
          <w:rFonts w:asciiTheme="majorHAnsi" w:hAnsiTheme="majorHAnsi"/>
        </w:rPr>
        <w:t xml:space="preserve"> </w:t>
      </w:r>
      <w:r w:rsidR="00E378AD" w:rsidRPr="0003337C">
        <w:rPr>
          <w:rFonts w:asciiTheme="majorHAnsi" w:hAnsiTheme="majorHAnsi"/>
        </w:rPr>
        <w:t>want to meet again in ten years and still be discussing what we should do</w:t>
      </w:r>
      <w:r w:rsidR="00A81DF0">
        <w:rPr>
          <w:rFonts w:asciiTheme="majorHAnsi" w:hAnsiTheme="majorHAnsi"/>
        </w:rPr>
        <w:t>”</w:t>
      </w:r>
      <w:r w:rsidR="001D5D40" w:rsidRPr="0003337C">
        <w:rPr>
          <w:rFonts w:asciiTheme="majorHAnsi" w:hAnsiTheme="majorHAnsi"/>
        </w:rPr>
        <w:t xml:space="preserve">.  I agree.  In our article for </w:t>
      </w:r>
      <w:r w:rsidR="001D5D40" w:rsidRPr="00A81DF0">
        <w:rPr>
          <w:rFonts w:asciiTheme="majorHAnsi" w:hAnsiTheme="majorHAnsi"/>
          <w:i/>
        </w:rPr>
        <w:t>Early Years</w:t>
      </w:r>
      <w:r w:rsidR="001D5D40" w:rsidRPr="0003337C">
        <w:rPr>
          <w:rFonts w:asciiTheme="majorHAnsi" w:hAnsiTheme="majorHAnsi"/>
        </w:rPr>
        <w:t xml:space="preserve"> and in subsequent correspondence with the European Commission, we argued that it is time to revisit this recommendation for a Framework Directive </w:t>
      </w:r>
      <w:r w:rsidR="008527C6" w:rsidRPr="0003337C">
        <w:rPr>
          <w:rFonts w:asciiTheme="majorHAnsi" w:hAnsiTheme="majorHAnsi"/>
        </w:rPr>
        <w:t>on ECEC</w:t>
      </w:r>
      <w:r w:rsidR="001D5D40" w:rsidRPr="0003337C">
        <w:rPr>
          <w:rFonts w:asciiTheme="majorHAnsi" w:hAnsiTheme="majorHAnsi"/>
        </w:rPr>
        <w:t xml:space="preserve"> and for the Commission </w:t>
      </w:r>
      <w:r w:rsidR="00A81DF0">
        <w:rPr>
          <w:rFonts w:asciiTheme="majorHAnsi" w:hAnsiTheme="majorHAnsi"/>
        </w:rPr>
        <w:t xml:space="preserve">to </w:t>
      </w:r>
      <w:r w:rsidR="001D5D40" w:rsidRPr="0003337C">
        <w:rPr>
          <w:rFonts w:asciiTheme="majorHAnsi" w:hAnsiTheme="majorHAnsi"/>
        </w:rPr>
        <w:t xml:space="preserve">provide much needed leadership in forging a common framework and coherent targets for improving ECEC across the EU. </w:t>
      </w:r>
      <w:r w:rsidR="00A50614" w:rsidRPr="0003337C">
        <w:rPr>
          <w:rFonts w:asciiTheme="majorHAnsi" w:hAnsiTheme="majorHAnsi"/>
        </w:rPr>
        <w:t xml:space="preserve"> And in doing this, </w:t>
      </w:r>
      <w:r w:rsidR="00B370E9">
        <w:rPr>
          <w:rFonts w:asciiTheme="majorHAnsi" w:hAnsiTheme="majorHAnsi"/>
        </w:rPr>
        <w:t>the Commission needs to resolve its</w:t>
      </w:r>
      <w:r w:rsidR="00A50614" w:rsidRPr="0003337C">
        <w:rPr>
          <w:rFonts w:asciiTheme="majorHAnsi" w:hAnsiTheme="majorHAnsi"/>
        </w:rPr>
        <w:t xml:space="preserve"> own divided responsibilities. </w:t>
      </w:r>
    </w:p>
    <w:p w14:paraId="1247E5A9" w14:textId="77777777" w:rsidR="00673DAC" w:rsidRPr="0003337C" w:rsidRDefault="00673DAC" w:rsidP="0003337C">
      <w:pPr>
        <w:spacing w:line="360" w:lineRule="auto"/>
        <w:rPr>
          <w:rFonts w:asciiTheme="majorHAnsi" w:hAnsiTheme="majorHAnsi"/>
        </w:rPr>
      </w:pPr>
    </w:p>
    <w:p w14:paraId="6B4232EC" w14:textId="77777777" w:rsidR="00E378AD" w:rsidRPr="0003337C" w:rsidRDefault="00673DAC" w:rsidP="0003337C">
      <w:pPr>
        <w:spacing w:line="360" w:lineRule="auto"/>
        <w:rPr>
          <w:rFonts w:asciiTheme="majorHAnsi" w:hAnsiTheme="majorHAnsi"/>
          <w:b/>
          <w:i/>
        </w:rPr>
      </w:pPr>
      <w:r w:rsidRPr="0003337C">
        <w:rPr>
          <w:rFonts w:asciiTheme="majorHAnsi" w:hAnsiTheme="majorHAnsi"/>
          <w:b/>
          <w:i/>
        </w:rPr>
        <w:t xml:space="preserve">What do others think? </w:t>
      </w:r>
      <w:r w:rsidR="00E378AD" w:rsidRPr="0003337C">
        <w:rPr>
          <w:rFonts w:asciiTheme="majorHAnsi" w:hAnsiTheme="majorHAnsi"/>
          <w:b/>
          <w:i/>
        </w:rPr>
        <w:t xml:space="preserve">  </w:t>
      </w:r>
    </w:p>
    <w:p w14:paraId="65A88038" w14:textId="77777777" w:rsidR="00320C72" w:rsidRPr="0003337C" w:rsidRDefault="00320C72" w:rsidP="0003337C">
      <w:pPr>
        <w:spacing w:line="360" w:lineRule="auto"/>
        <w:rPr>
          <w:rFonts w:asciiTheme="majorHAnsi" w:hAnsiTheme="majorHAnsi"/>
          <w:b/>
        </w:rPr>
      </w:pPr>
    </w:p>
    <w:p w14:paraId="0C4BC12F" w14:textId="77777777" w:rsidR="00C16405" w:rsidRPr="0003337C" w:rsidRDefault="00C16405" w:rsidP="0003337C">
      <w:pPr>
        <w:spacing w:line="360" w:lineRule="auto"/>
        <w:rPr>
          <w:rFonts w:asciiTheme="majorHAnsi" w:hAnsiTheme="majorHAnsi"/>
          <w:b/>
        </w:rPr>
      </w:pPr>
      <w:r w:rsidRPr="0003337C">
        <w:rPr>
          <w:rFonts w:asciiTheme="majorHAnsi" w:hAnsiTheme="majorHAnsi"/>
          <w:b/>
        </w:rPr>
        <w:t>References</w:t>
      </w:r>
    </w:p>
    <w:p w14:paraId="513EDD93" w14:textId="77777777" w:rsidR="00C16405" w:rsidRPr="0003337C" w:rsidRDefault="00C16405" w:rsidP="0003337C">
      <w:pPr>
        <w:ind w:left="284" w:hanging="284"/>
        <w:rPr>
          <w:rFonts w:asciiTheme="majorHAnsi" w:hAnsiTheme="majorHAnsi"/>
        </w:rPr>
      </w:pPr>
      <w:r w:rsidRPr="0003337C">
        <w:rPr>
          <w:rFonts w:asciiTheme="majorHAnsi" w:hAnsiTheme="majorHAnsi"/>
        </w:rPr>
        <w:t xml:space="preserve">Children in Europe (2016) </w:t>
      </w:r>
      <w:r w:rsidRPr="0003337C">
        <w:rPr>
          <w:rFonts w:asciiTheme="majorHAnsi" w:hAnsiTheme="majorHAnsi"/>
          <w:i/>
        </w:rPr>
        <w:t xml:space="preserve">Young children and their services: developing a European Approach. Ten Dossiers. </w:t>
      </w:r>
      <w:r w:rsidRPr="0003337C">
        <w:rPr>
          <w:rFonts w:asciiTheme="majorHAnsi" w:hAnsiTheme="majorHAnsi"/>
        </w:rPr>
        <w:t xml:space="preserve"> </w:t>
      </w:r>
      <w:proofErr w:type="gramStart"/>
      <w:r w:rsidRPr="0003337C">
        <w:rPr>
          <w:rFonts w:asciiTheme="majorHAnsi" w:hAnsiTheme="majorHAnsi"/>
        </w:rPr>
        <w:t>Brussels :</w:t>
      </w:r>
      <w:proofErr w:type="gramEnd"/>
      <w:r w:rsidRPr="0003337C">
        <w:rPr>
          <w:rFonts w:asciiTheme="majorHAnsi" w:hAnsiTheme="majorHAnsi"/>
        </w:rPr>
        <w:t xml:space="preserve"> Children in Europe. </w:t>
      </w:r>
      <w:hyperlink r:id="rId12" w:history="1">
        <w:r w:rsidRPr="0003337C">
          <w:rPr>
            <w:rStyle w:val="Hyperlink"/>
            <w:rFonts w:asciiTheme="majorHAnsi" w:hAnsiTheme="majorHAnsi"/>
          </w:rPr>
          <w:t>http://www.grandirabruxelles.be/index.php/77-2/</w:t>
        </w:r>
      </w:hyperlink>
      <w:r w:rsidRPr="0003337C">
        <w:rPr>
          <w:rFonts w:asciiTheme="majorHAnsi" w:hAnsiTheme="majorHAnsi"/>
        </w:rPr>
        <w:t xml:space="preserve"> </w:t>
      </w:r>
    </w:p>
    <w:p w14:paraId="73C71E66" w14:textId="77777777" w:rsidR="00C16405" w:rsidRPr="0003337C" w:rsidRDefault="00C16405" w:rsidP="0003337C">
      <w:pPr>
        <w:pStyle w:val="FootnoteText"/>
        <w:ind w:left="284" w:hanging="284"/>
        <w:rPr>
          <w:rFonts w:asciiTheme="majorHAnsi" w:hAnsiTheme="majorHAnsi"/>
        </w:rPr>
      </w:pPr>
      <w:r w:rsidRPr="0003337C">
        <w:rPr>
          <w:rFonts w:asciiTheme="majorHAnsi" w:hAnsiTheme="majorHAnsi"/>
        </w:rPr>
        <w:t>Children in Europe (2008)</w:t>
      </w:r>
      <w:r w:rsidRPr="0003337C">
        <w:rPr>
          <w:rFonts w:asciiTheme="majorHAnsi" w:hAnsiTheme="majorHAnsi"/>
          <w:i/>
        </w:rPr>
        <w:t xml:space="preserve"> Young children and their services: developing a European Approach</w:t>
      </w:r>
      <w:r w:rsidRPr="0003337C">
        <w:rPr>
          <w:rFonts w:asciiTheme="majorHAnsi" w:hAnsiTheme="majorHAnsi"/>
        </w:rPr>
        <w:t>. A Children in Europe Policy Paper</w:t>
      </w:r>
      <w:r w:rsidR="00A81DF0">
        <w:rPr>
          <w:rFonts w:asciiTheme="majorHAnsi" w:hAnsiTheme="majorHAnsi"/>
        </w:rPr>
        <w:t>.</w:t>
      </w:r>
    </w:p>
    <w:p w14:paraId="38E632A1" w14:textId="77777777" w:rsidR="00C16405" w:rsidRPr="0003337C" w:rsidRDefault="00C16405" w:rsidP="0003337C">
      <w:pPr>
        <w:pStyle w:val="FootnoteText"/>
        <w:ind w:left="284" w:hanging="284"/>
        <w:rPr>
          <w:rFonts w:asciiTheme="majorHAnsi" w:hAnsiTheme="majorHAnsi"/>
          <w:i/>
        </w:rPr>
      </w:pPr>
      <w:r w:rsidRPr="0003337C">
        <w:rPr>
          <w:rFonts w:asciiTheme="majorHAnsi" w:hAnsiTheme="majorHAnsi"/>
        </w:rPr>
        <w:t xml:space="preserve">Brussels: Children in Europe. </w:t>
      </w:r>
      <w:hyperlink r:id="rId13" w:history="1">
        <w:r w:rsidRPr="0003337C">
          <w:rPr>
            <w:rStyle w:val="Hyperlink"/>
            <w:rFonts w:asciiTheme="majorHAnsi" w:hAnsiTheme="majorHAnsi"/>
          </w:rPr>
          <w:t>http://www.grandirabruxelles.be/index.php/77-2/</w:t>
        </w:r>
      </w:hyperlink>
      <w:r w:rsidRPr="0003337C">
        <w:rPr>
          <w:rFonts w:asciiTheme="majorHAnsi" w:hAnsiTheme="majorHAnsi"/>
        </w:rPr>
        <w:t xml:space="preserve"> </w:t>
      </w:r>
      <w:r w:rsidRPr="0003337C">
        <w:rPr>
          <w:rFonts w:asciiTheme="majorHAnsi" w:hAnsiTheme="majorHAnsi"/>
          <w:i/>
        </w:rPr>
        <w:t xml:space="preserve"> </w:t>
      </w:r>
    </w:p>
    <w:p w14:paraId="723122D3" w14:textId="77777777" w:rsidR="00CC07FA" w:rsidRPr="0003337C" w:rsidRDefault="00CC07FA" w:rsidP="0003337C">
      <w:pPr>
        <w:pStyle w:val="FootnoteText"/>
        <w:ind w:left="284" w:hanging="284"/>
        <w:rPr>
          <w:rFonts w:asciiTheme="majorHAnsi" w:hAnsiTheme="majorHAnsi"/>
        </w:rPr>
      </w:pPr>
      <w:r w:rsidRPr="0003337C">
        <w:rPr>
          <w:rFonts w:asciiTheme="majorHAnsi" w:hAnsiTheme="majorHAnsi"/>
        </w:rPr>
        <w:t xml:space="preserve">European Commission Childcare Network (ECCN) (1988) </w:t>
      </w:r>
      <w:r w:rsidRPr="0003337C">
        <w:rPr>
          <w:rFonts w:asciiTheme="majorHAnsi" w:hAnsiTheme="majorHAnsi"/>
          <w:i/>
        </w:rPr>
        <w:t xml:space="preserve">Childcare and Equality of Opportunity. </w:t>
      </w:r>
      <w:proofErr w:type="gramStart"/>
      <w:r w:rsidRPr="0003337C">
        <w:rPr>
          <w:rFonts w:asciiTheme="majorHAnsi" w:hAnsiTheme="majorHAnsi"/>
          <w:i/>
        </w:rPr>
        <w:t>Consolidated Report to the European Commission.</w:t>
      </w:r>
      <w:proofErr w:type="gramEnd"/>
      <w:r w:rsidRPr="0003337C">
        <w:rPr>
          <w:rFonts w:asciiTheme="majorHAnsi" w:hAnsiTheme="majorHAnsi"/>
        </w:rPr>
        <w:t xml:space="preserve"> Brussels: European Commission. </w:t>
      </w:r>
    </w:p>
    <w:p w14:paraId="6211FEC6" w14:textId="77777777" w:rsidR="006B4F9C" w:rsidRPr="0003337C" w:rsidRDefault="006B4F9C" w:rsidP="0003337C">
      <w:pPr>
        <w:pStyle w:val="FootnoteText"/>
        <w:ind w:left="284" w:hanging="284"/>
        <w:rPr>
          <w:rFonts w:asciiTheme="majorHAnsi" w:hAnsiTheme="majorHAnsi"/>
        </w:rPr>
      </w:pPr>
      <w:r w:rsidRPr="0003337C">
        <w:rPr>
          <w:rFonts w:asciiTheme="majorHAnsi" w:hAnsiTheme="majorHAnsi"/>
        </w:rPr>
        <w:t xml:space="preserve">European Council (2002) </w:t>
      </w:r>
      <w:r w:rsidRPr="0003337C">
        <w:rPr>
          <w:rFonts w:asciiTheme="majorHAnsi" w:hAnsiTheme="majorHAnsi"/>
          <w:i/>
        </w:rPr>
        <w:t>Presidency Conclusions, Barcelona European Council</w:t>
      </w:r>
      <w:r w:rsidRPr="0003337C">
        <w:rPr>
          <w:rFonts w:asciiTheme="majorHAnsi" w:hAnsiTheme="majorHAnsi"/>
        </w:rPr>
        <w:t xml:space="preserve"> 15 and 16 March 2002. SN100/1/02 REV1. Brussels: European Council.</w:t>
      </w:r>
    </w:p>
    <w:p w14:paraId="6767D129" w14:textId="77777777" w:rsidR="00C16405" w:rsidRPr="0003337C" w:rsidRDefault="00C16405" w:rsidP="0003337C">
      <w:pPr>
        <w:pStyle w:val="FootnoteText"/>
        <w:ind w:left="284" w:hanging="284"/>
        <w:rPr>
          <w:rFonts w:asciiTheme="majorHAnsi" w:hAnsiTheme="majorHAnsi"/>
          <w:lang w:val="en-US"/>
        </w:rPr>
      </w:pPr>
      <w:r w:rsidRPr="0003337C">
        <w:rPr>
          <w:rFonts w:asciiTheme="majorHAnsi" w:hAnsiTheme="majorHAnsi"/>
        </w:rPr>
        <w:t>Cohen, B.J.</w:t>
      </w:r>
      <w:r w:rsidR="006B4F9C" w:rsidRPr="0003337C">
        <w:rPr>
          <w:rFonts w:asciiTheme="majorHAnsi" w:hAnsiTheme="majorHAnsi"/>
        </w:rPr>
        <w:t xml:space="preserve"> </w:t>
      </w:r>
      <w:r w:rsidRPr="0003337C">
        <w:rPr>
          <w:rFonts w:asciiTheme="majorHAnsi" w:hAnsiTheme="majorHAnsi"/>
        </w:rPr>
        <w:t xml:space="preserve">and </w:t>
      </w:r>
      <w:proofErr w:type="spellStart"/>
      <w:r w:rsidRPr="0003337C">
        <w:rPr>
          <w:rFonts w:asciiTheme="majorHAnsi" w:hAnsiTheme="majorHAnsi"/>
        </w:rPr>
        <w:t>Korintus</w:t>
      </w:r>
      <w:proofErr w:type="gramStart"/>
      <w:r w:rsidRPr="0003337C">
        <w:rPr>
          <w:rFonts w:asciiTheme="majorHAnsi" w:hAnsiTheme="majorHAnsi"/>
        </w:rPr>
        <w:t>,M</w:t>
      </w:r>
      <w:proofErr w:type="spellEnd"/>
      <w:proofErr w:type="gramEnd"/>
      <w:r w:rsidRPr="0003337C">
        <w:rPr>
          <w:rFonts w:asciiTheme="majorHAnsi" w:hAnsiTheme="majorHAnsi"/>
        </w:rPr>
        <w:t xml:space="preserve">. (2016) Making Connections: reflections on over three decades of EU initiatives in Early Childhood Education and Care (ECEC), </w:t>
      </w:r>
      <w:r w:rsidRPr="0003337C">
        <w:rPr>
          <w:rFonts w:asciiTheme="majorHAnsi" w:hAnsiTheme="majorHAnsi"/>
          <w:i/>
        </w:rPr>
        <w:t>Early Years</w:t>
      </w:r>
      <w:r w:rsidR="00B46A10" w:rsidRPr="0003337C">
        <w:rPr>
          <w:rFonts w:asciiTheme="majorHAnsi" w:hAnsiTheme="majorHAnsi"/>
          <w:i/>
        </w:rPr>
        <w:t xml:space="preserve"> An International Research Journal.</w:t>
      </w:r>
      <w:r w:rsidR="0003337C">
        <w:rPr>
          <w:rFonts w:asciiTheme="majorHAnsi" w:hAnsiTheme="majorHAnsi"/>
          <w:i/>
        </w:rPr>
        <w:t xml:space="preserve"> </w:t>
      </w:r>
      <w:hyperlink r:id="rId14" w:history="1">
        <w:r w:rsidR="0003337C" w:rsidRPr="00B23BDF">
          <w:rPr>
            <w:rStyle w:val="Hyperlink"/>
            <w:rFonts w:asciiTheme="majorHAnsi" w:hAnsiTheme="majorHAnsi" w:cs="&lt;&quot;8ÁˇøË–"/>
            <w:lang w:val="en-US"/>
          </w:rPr>
          <w:t>http://dx.doi.org/10.1080/09575146.2016.1181050</w:t>
        </w:r>
      </w:hyperlink>
      <w:r w:rsidR="0003337C">
        <w:rPr>
          <w:rFonts w:asciiTheme="majorHAnsi" w:hAnsiTheme="majorHAnsi" w:cs="&lt;&quot;8ÁˇøË–"/>
          <w:lang w:val="en-US"/>
        </w:rPr>
        <w:t xml:space="preserve"> </w:t>
      </w:r>
    </w:p>
    <w:p w14:paraId="14D00CEE" w14:textId="77777777" w:rsidR="00C16405" w:rsidRPr="0003337C" w:rsidRDefault="006C136C" w:rsidP="0003337C">
      <w:pPr>
        <w:ind w:left="284" w:hanging="284"/>
        <w:rPr>
          <w:rFonts w:asciiTheme="majorHAnsi" w:hAnsiTheme="majorHAnsi"/>
        </w:rPr>
      </w:pPr>
      <w:proofErr w:type="gramStart"/>
      <w:r w:rsidRPr="0003337C">
        <w:rPr>
          <w:rFonts w:asciiTheme="majorHAnsi" w:hAnsiTheme="majorHAnsi"/>
        </w:rPr>
        <w:t>European Commission (2014</w:t>
      </w:r>
      <w:r w:rsidR="00C16405" w:rsidRPr="0003337C">
        <w:rPr>
          <w:rFonts w:asciiTheme="majorHAnsi" w:hAnsiTheme="majorHAnsi"/>
        </w:rPr>
        <w:t xml:space="preserve">) </w:t>
      </w:r>
      <w:r w:rsidR="00C16405" w:rsidRPr="0003337C">
        <w:rPr>
          <w:rFonts w:asciiTheme="majorHAnsi" w:hAnsiTheme="majorHAnsi"/>
          <w:i/>
        </w:rPr>
        <w:t>Proposal for key principles of a Quality Framework for Early Childhood Education and Care</w:t>
      </w:r>
      <w:r w:rsidR="00C16405" w:rsidRPr="0003337C">
        <w:rPr>
          <w:rFonts w:asciiTheme="majorHAnsi" w:hAnsiTheme="majorHAnsi"/>
        </w:rPr>
        <w:t>.</w:t>
      </w:r>
      <w:proofErr w:type="gramEnd"/>
      <w:r w:rsidR="00C16405" w:rsidRPr="0003337C">
        <w:rPr>
          <w:rFonts w:asciiTheme="majorHAnsi" w:hAnsiTheme="majorHAnsi"/>
        </w:rPr>
        <w:t xml:space="preserve"> </w:t>
      </w:r>
      <w:proofErr w:type="gramStart"/>
      <w:r w:rsidR="00C16405" w:rsidRPr="0003337C">
        <w:rPr>
          <w:rFonts w:asciiTheme="majorHAnsi" w:hAnsiTheme="majorHAnsi"/>
        </w:rPr>
        <w:t>Report of the Working Group.</w:t>
      </w:r>
      <w:proofErr w:type="gramEnd"/>
      <w:r w:rsidR="00C16405" w:rsidRPr="0003337C">
        <w:rPr>
          <w:rFonts w:asciiTheme="majorHAnsi" w:hAnsiTheme="majorHAnsi"/>
        </w:rPr>
        <w:t xml:space="preserve">  Brussels: European Commission</w:t>
      </w:r>
      <w:r w:rsidR="00A81DF0">
        <w:rPr>
          <w:rFonts w:asciiTheme="majorHAnsi" w:hAnsiTheme="majorHAnsi"/>
        </w:rPr>
        <w:t>.</w:t>
      </w:r>
      <w:r w:rsidR="00C16405" w:rsidRPr="0003337C">
        <w:rPr>
          <w:rFonts w:asciiTheme="majorHAnsi" w:hAnsiTheme="majorHAnsi"/>
        </w:rPr>
        <w:t xml:space="preserve">  </w:t>
      </w:r>
    </w:p>
    <w:p w14:paraId="0C8CC3AE" w14:textId="77777777" w:rsidR="00C1051E" w:rsidRPr="0003337C" w:rsidRDefault="00C1051E" w:rsidP="0003337C">
      <w:pPr>
        <w:ind w:left="284" w:hanging="284"/>
        <w:rPr>
          <w:rFonts w:asciiTheme="majorHAnsi" w:hAnsiTheme="majorHAnsi"/>
        </w:rPr>
      </w:pPr>
      <w:r w:rsidRPr="0003337C">
        <w:rPr>
          <w:rFonts w:asciiTheme="majorHAnsi" w:hAnsiTheme="majorHAnsi"/>
        </w:rPr>
        <w:t>Eurydice and Eurostat</w:t>
      </w:r>
      <w:r w:rsidR="00AE00BD" w:rsidRPr="0003337C">
        <w:rPr>
          <w:rFonts w:asciiTheme="majorHAnsi" w:hAnsiTheme="majorHAnsi"/>
        </w:rPr>
        <w:t xml:space="preserve"> (2014) </w:t>
      </w:r>
      <w:r w:rsidR="00AE00BD" w:rsidRPr="0003337C">
        <w:rPr>
          <w:rFonts w:asciiTheme="majorHAnsi" w:hAnsiTheme="majorHAnsi"/>
          <w:i/>
        </w:rPr>
        <w:t>Key Data on Early Childhood Education and Care in Europe</w:t>
      </w:r>
      <w:r w:rsidR="00AE00BD" w:rsidRPr="0003337C">
        <w:rPr>
          <w:rFonts w:asciiTheme="majorHAnsi" w:hAnsiTheme="majorHAnsi"/>
        </w:rPr>
        <w:t>. Brussels: European Commission.</w:t>
      </w:r>
    </w:p>
    <w:p w14:paraId="0F3BAD0D" w14:textId="77777777" w:rsidR="00320C72" w:rsidRPr="0003337C" w:rsidRDefault="00320C72" w:rsidP="0003337C">
      <w:pPr>
        <w:spacing w:line="360" w:lineRule="auto"/>
        <w:rPr>
          <w:rFonts w:asciiTheme="majorHAnsi" w:hAnsiTheme="majorHAnsi"/>
        </w:rPr>
      </w:pPr>
    </w:p>
    <w:sectPr w:rsidR="00320C72" w:rsidRPr="0003337C" w:rsidSect="006660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40"/>
      <w:pgMar w:top="1440" w:right="1797" w:bottom="1440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EE80" w14:textId="77777777" w:rsidR="00611D48" w:rsidRDefault="00611D48" w:rsidP="00A8349C">
      <w:r>
        <w:separator/>
      </w:r>
    </w:p>
  </w:endnote>
  <w:endnote w:type="continuationSeparator" w:id="0">
    <w:p w14:paraId="04F5FA7C" w14:textId="77777777" w:rsidR="00611D48" w:rsidRDefault="00611D48" w:rsidP="00A8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lt;&quot;8ÁˇøË–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0878" w14:textId="77777777" w:rsidR="0003337C" w:rsidRDefault="000333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4BDB" w14:textId="77777777" w:rsidR="0003337C" w:rsidRDefault="000333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B140" w14:textId="77777777" w:rsidR="0003337C" w:rsidRDefault="000333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117A6" w14:textId="77777777" w:rsidR="00611D48" w:rsidRDefault="00611D48" w:rsidP="00A8349C">
      <w:r>
        <w:separator/>
      </w:r>
    </w:p>
  </w:footnote>
  <w:footnote w:type="continuationSeparator" w:id="0">
    <w:p w14:paraId="694411C5" w14:textId="77777777" w:rsidR="00611D48" w:rsidRDefault="00611D48" w:rsidP="00A8349C">
      <w:r>
        <w:continuationSeparator/>
      </w:r>
    </w:p>
  </w:footnote>
  <w:footnote w:id="1">
    <w:p w14:paraId="5C40AC6E" w14:textId="77777777" w:rsidR="0003337C" w:rsidRPr="00A8349C" w:rsidRDefault="0003337C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8349C">
        <w:rPr>
          <w:sz w:val="18"/>
          <w:szCs w:val="18"/>
        </w:rPr>
        <w:t>Brussels November30th-December</w:t>
      </w:r>
      <w:r>
        <w:rPr>
          <w:sz w:val="18"/>
          <w:szCs w:val="18"/>
        </w:rPr>
        <w:t xml:space="preserve"> </w:t>
      </w:r>
      <w:r w:rsidRPr="00A8349C">
        <w:rPr>
          <w:sz w:val="18"/>
          <w:szCs w:val="18"/>
        </w:rPr>
        <w:t>1st 2016</w:t>
      </w:r>
    </w:p>
  </w:footnote>
  <w:footnote w:id="2">
    <w:p w14:paraId="3823E907" w14:textId="77777777" w:rsidR="0003337C" w:rsidRPr="008779EF" w:rsidRDefault="0003337C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779EF">
        <w:rPr>
          <w:sz w:val="18"/>
          <w:szCs w:val="18"/>
          <w:lang w:val="en-US"/>
        </w:rPr>
        <w:t xml:space="preserve">A Directive places an </w:t>
      </w:r>
      <w:proofErr w:type="spellStart"/>
      <w:r w:rsidRPr="008779EF">
        <w:rPr>
          <w:sz w:val="18"/>
          <w:szCs w:val="18"/>
          <w:lang w:val="en-US"/>
        </w:rPr>
        <w:t>enforcable</w:t>
      </w:r>
      <w:proofErr w:type="spellEnd"/>
      <w:r w:rsidRPr="008779EF">
        <w:rPr>
          <w:sz w:val="18"/>
          <w:szCs w:val="18"/>
          <w:lang w:val="en-US"/>
        </w:rPr>
        <w:t xml:space="preserve"> requirement on member states.</w:t>
      </w:r>
    </w:p>
  </w:footnote>
  <w:footnote w:id="3">
    <w:p w14:paraId="54AF8F0D" w14:textId="77777777" w:rsidR="0003337C" w:rsidRPr="00035FB0" w:rsidRDefault="0003337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36D81">
        <w:rPr>
          <w:sz w:val="18"/>
          <w:szCs w:val="18"/>
        </w:rPr>
        <w:t>Set</w:t>
      </w:r>
      <w:r w:rsidR="00A81DF0">
        <w:rPr>
          <w:sz w:val="18"/>
          <w:szCs w:val="18"/>
        </w:rPr>
        <w:t xml:space="preserve"> out principles and objectives </w:t>
      </w:r>
      <w:r w:rsidRPr="00336D81">
        <w:rPr>
          <w:sz w:val="18"/>
          <w:szCs w:val="18"/>
        </w:rPr>
        <w:t>for membe</w:t>
      </w:r>
      <w:r w:rsidR="00A81DF0">
        <w:rPr>
          <w:sz w:val="18"/>
          <w:szCs w:val="18"/>
        </w:rPr>
        <w:t xml:space="preserve">r states to develop a coherent </w:t>
      </w:r>
      <w:r w:rsidRPr="00336D81">
        <w:rPr>
          <w:sz w:val="18"/>
          <w:szCs w:val="18"/>
        </w:rPr>
        <w:t>system of publicly funded childcare services for children at least up to the</w:t>
      </w:r>
      <w:r>
        <w:rPr>
          <w:sz w:val="18"/>
          <w:szCs w:val="18"/>
        </w:rPr>
        <w:t xml:space="preserve"> age of ten on a basis that</w:t>
      </w:r>
      <w:r w:rsidR="00A81DF0">
        <w:rPr>
          <w:sz w:val="18"/>
          <w:szCs w:val="18"/>
        </w:rPr>
        <w:t xml:space="preserve"> recognised diversity of needs </w:t>
      </w:r>
      <w:r>
        <w:rPr>
          <w:sz w:val="18"/>
          <w:szCs w:val="18"/>
        </w:rPr>
        <w:t>(ECCN 1988)</w:t>
      </w:r>
      <w:r w:rsidR="00A81DF0">
        <w:rPr>
          <w:sz w:val="18"/>
          <w:szCs w:val="18"/>
        </w:rPr>
        <w:t>.</w:t>
      </w:r>
    </w:p>
  </w:footnote>
  <w:footnote w:id="4">
    <w:p w14:paraId="6E0FD9EF" w14:textId="77777777" w:rsidR="0003337C" w:rsidRPr="0012265B" w:rsidRDefault="0003337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A81DF0" w:rsidRPr="00D52FB6">
          <w:rPr>
            <w:rStyle w:val="Hyperlink"/>
            <w:sz w:val="18"/>
            <w:szCs w:val="18"/>
          </w:rPr>
          <w:t>http://www.detebg.org/en/</w:t>
        </w:r>
      </w:hyperlink>
      <w:r w:rsidR="00A81DF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A822" w14:textId="77777777" w:rsidR="0003337C" w:rsidRDefault="000333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D377C" w14:textId="77777777" w:rsidR="0003337C" w:rsidRDefault="000333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D000" w14:textId="77777777" w:rsidR="0003337C" w:rsidRDefault="000333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429"/>
    <w:multiLevelType w:val="hybridMultilevel"/>
    <w:tmpl w:val="7FE0283A"/>
    <w:lvl w:ilvl="0" w:tplc="15FE16B4">
      <w:start w:val="1500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B"/>
    <w:rsid w:val="0003337C"/>
    <w:rsid w:val="00035FB0"/>
    <w:rsid w:val="000B0046"/>
    <w:rsid w:val="000B2E3E"/>
    <w:rsid w:val="000C7CFE"/>
    <w:rsid w:val="0012265B"/>
    <w:rsid w:val="00135D87"/>
    <w:rsid w:val="00143756"/>
    <w:rsid w:val="00163397"/>
    <w:rsid w:val="00191FF2"/>
    <w:rsid w:val="001A7674"/>
    <w:rsid w:val="001B0BD0"/>
    <w:rsid w:val="001C02D7"/>
    <w:rsid w:val="001D5D40"/>
    <w:rsid w:val="001D7166"/>
    <w:rsid w:val="001F4CB7"/>
    <w:rsid w:val="002178FF"/>
    <w:rsid w:val="00282E48"/>
    <w:rsid w:val="002D26F2"/>
    <w:rsid w:val="002F0F33"/>
    <w:rsid w:val="00320C72"/>
    <w:rsid w:val="0032105C"/>
    <w:rsid w:val="00336D81"/>
    <w:rsid w:val="00366DAD"/>
    <w:rsid w:val="003E7029"/>
    <w:rsid w:val="003F496B"/>
    <w:rsid w:val="00472F24"/>
    <w:rsid w:val="004F0E6C"/>
    <w:rsid w:val="00571A13"/>
    <w:rsid w:val="00586077"/>
    <w:rsid w:val="005D1143"/>
    <w:rsid w:val="005E521B"/>
    <w:rsid w:val="00611D48"/>
    <w:rsid w:val="00637634"/>
    <w:rsid w:val="00646F18"/>
    <w:rsid w:val="00665873"/>
    <w:rsid w:val="0066603C"/>
    <w:rsid w:val="00672C44"/>
    <w:rsid w:val="00673DAC"/>
    <w:rsid w:val="006B4F9C"/>
    <w:rsid w:val="006C136C"/>
    <w:rsid w:val="006D5891"/>
    <w:rsid w:val="00722980"/>
    <w:rsid w:val="007336BA"/>
    <w:rsid w:val="00755CF1"/>
    <w:rsid w:val="00776861"/>
    <w:rsid w:val="00777006"/>
    <w:rsid w:val="007A116C"/>
    <w:rsid w:val="007B0539"/>
    <w:rsid w:val="0082379D"/>
    <w:rsid w:val="00844842"/>
    <w:rsid w:val="008527C6"/>
    <w:rsid w:val="008566DB"/>
    <w:rsid w:val="0086398D"/>
    <w:rsid w:val="00863BE1"/>
    <w:rsid w:val="008779EF"/>
    <w:rsid w:val="008C1977"/>
    <w:rsid w:val="009226B7"/>
    <w:rsid w:val="00946FBF"/>
    <w:rsid w:val="009548BD"/>
    <w:rsid w:val="009835F6"/>
    <w:rsid w:val="009D1500"/>
    <w:rsid w:val="00A17258"/>
    <w:rsid w:val="00A3509F"/>
    <w:rsid w:val="00A50614"/>
    <w:rsid w:val="00A651E0"/>
    <w:rsid w:val="00A81DF0"/>
    <w:rsid w:val="00A8349C"/>
    <w:rsid w:val="00AA146B"/>
    <w:rsid w:val="00AE00BD"/>
    <w:rsid w:val="00B15A43"/>
    <w:rsid w:val="00B170BC"/>
    <w:rsid w:val="00B23534"/>
    <w:rsid w:val="00B237B2"/>
    <w:rsid w:val="00B370E9"/>
    <w:rsid w:val="00B46A10"/>
    <w:rsid w:val="00BB3D35"/>
    <w:rsid w:val="00BC280B"/>
    <w:rsid w:val="00BC4877"/>
    <w:rsid w:val="00BE2629"/>
    <w:rsid w:val="00BE73D1"/>
    <w:rsid w:val="00C1051E"/>
    <w:rsid w:val="00C16405"/>
    <w:rsid w:val="00C201EC"/>
    <w:rsid w:val="00C55C72"/>
    <w:rsid w:val="00CC07FA"/>
    <w:rsid w:val="00CC5292"/>
    <w:rsid w:val="00CD156E"/>
    <w:rsid w:val="00D06540"/>
    <w:rsid w:val="00D729E0"/>
    <w:rsid w:val="00D81DB6"/>
    <w:rsid w:val="00D908C9"/>
    <w:rsid w:val="00D91985"/>
    <w:rsid w:val="00D9702B"/>
    <w:rsid w:val="00DB0ECA"/>
    <w:rsid w:val="00E025EA"/>
    <w:rsid w:val="00E229BD"/>
    <w:rsid w:val="00E378AD"/>
    <w:rsid w:val="00EC6CAE"/>
    <w:rsid w:val="00ED7A6C"/>
    <w:rsid w:val="00EF5320"/>
    <w:rsid w:val="00EF6942"/>
    <w:rsid w:val="00F33267"/>
    <w:rsid w:val="00F47FF1"/>
    <w:rsid w:val="00F66C1B"/>
    <w:rsid w:val="00FC4884"/>
    <w:rsid w:val="00FE0972"/>
    <w:rsid w:val="00FF0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C88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6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349C"/>
  </w:style>
  <w:style w:type="character" w:customStyle="1" w:styleId="FootnoteTextChar">
    <w:name w:val="Footnote Text Char"/>
    <w:basedOn w:val="DefaultParagraphFont"/>
    <w:link w:val="FootnoteText"/>
    <w:uiPriority w:val="99"/>
    <w:rsid w:val="00A8349C"/>
  </w:style>
  <w:style w:type="character" w:styleId="FootnoteReference">
    <w:name w:val="footnote reference"/>
    <w:basedOn w:val="DefaultParagraphFont"/>
    <w:uiPriority w:val="99"/>
    <w:unhideWhenUsed/>
    <w:rsid w:val="00A834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7A6C"/>
    <w:pPr>
      <w:ind w:left="720"/>
      <w:contextualSpacing/>
    </w:pPr>
    <w:rPr>
      <w:rFonts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60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FA"/>
  </w:style>
  <w:style w:type="paragraph" w:styleId="Footer">
    <w:name w:val="footer"/>
    <w:basedOn w:val="Normal"/>
    <w:link w:val="FooterChar"/>
    <w:uiPriority w:val="99"/>
    <w:unhideWhenUsed/>
    <w:rsid w:val="00CC0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FA"/>
  </w:style>
  <w:style w:type="paragraph" w:styleId="BalloonText">
    <w:name w:val="Balloon Text"/>
    <w:basedOn w:val="Normal"/>
    <w:link w:val="BalloonTextChar"/>
    <w:uiPriority w:val="99"/>
    <w:semiHidden/>
    <w:unhideWhenUsed/>
    <w:rsid w:val="00EC6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6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349C"/>
  </w:style>
  <w:style w:type="character" w:customStyle="1" w:styleId="FootnoteTextChar">
    <w:name w:val="Footnote Text Char"/>
    <w:basedOn w:val="DefaultParagraphFont"/>
    <w:link w:val="FootnoteText"/>
    <w:uiPriority w:val="99"/>
    <w:rsid w:val="00A8349C"/>
  </w:style>
  <w:style w:type="character" w:styleId="FootnoteReference">
    <w:name w:val="footnote reference"/>
    <w:basedOn w:val="DefaultParagraphFont"/>
    <w:uiPriority w:val="99"/>
    <w:unhideWhenUsed/>
    <w:rsid w:val="00A834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7A6C"/>
    <w:pPr>
      <w:ind w:left="720"/>
      <w:contextualSpacing/>
    </w:pPr>
    <w:rPr>
      <w:rFonts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60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FA"/>
  </w:style>
  <w:style w:type="paragraph" w:styleId="Footer">
    <w:name w:val="footer"/>
    <w:basedOn w:val="Normal"/>
    <w:link w:val="FooterChar"/>
    <w:uiPriority w:val="99"/>
    <w:unhideWhenUsed/>
    <w:rsid w:val="00CC0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FA"/>
  </w:style>
  <w:style w:type="paragraph" w:styleId="BalloonText">
    <w:name w:val="Balloon Text"/>
    <w:basedOn w:val="Normal"/>
    <w:link w:val="BalloonTextChar"/>
    <w:uiPriority w:val="99"/>
    <w:semiHidden/>
    <w:unhideWhenUsed/>
    <w:rsid w:val="00EC6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zmi-koeln.de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http://www.grandirabruxelles.be/index.php/77-2/" TargetMode="External"/><Relationship Id="rId11" Type="http://schemas.openxmlformats.org/officeDocument/2006/relationships/hyperlink" Target="https://ec.europa.eu/education/great-start-in-life_en" TargetMode="External"/><Relationship Id="rId12" Type="http://schemas.openxmlformats.org/officeDocument/2006/relationships/hyperlink" Target="http://www.grandirabruxelles.be/index.php/77-2/" TargetMode="External"/><Relationship Id="rId13" Type="http://schemas.openxmlformats.org/officeDocument/2006/relationships/hyperlink" Target="http://www.grandirabruxelles.be/index.php/77-2/" TargetMode="External"/><Relationship Id="rId14" Type="http://schemas.openxmlformats.org/officeDocument/2006/relationships/hyperlink" Target="http://dx.doi.org/10.1080/09575146.2016.1181050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iendsofeurop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ebg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9603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Cohen</dc:creator>
  <cp:keywords/>
  <dc:description/>
  <cp:lastModifiedBy>Janet Moyles</cp:lastModifiedBy>
  <cp:revision>2</cp:revision>
  <dcterms:created xsi:type="dcterms:W3CDTF">2017-01-05T12:35:00Z</dcterms:created>
  <dcterms:modified xsi:type="dcterms:W3CDTF">2017-01-05T12:35:00Z</dcterms:modified>
</cp:coreProperties>
</file>