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5991"/>
      </w:tblGrid>
      <w:tr w:rsidR="002C7330">
        <w:trPr>
          <w:jc w:val="center"/>
        </w:trPr>
        <w:tc>
          <w:tcPr>
            <w:tcW w:w="3794" w:type="dxa"/>
          </w:tcPr>
          <w:p w:rsidR="002F6489" w:rsidRPr="00FE4672" w:rsidRDefault="00535619" w:rsidP="00731DF6">
            <w:pPr>
              <w:pStyle w:val="Title"/>
              <w:spacing w:before="120"/>
              <w:jc w:val="left"/>
              <w:rPr>
                <w:rFonts w:ascii="Arial" w:hAnsi="Arial" w:cs="Arial"/>
                <w:sz w:val="72"/>
                <w:szCs w:val="72"/>
                <w:u w:val="none"/>
              </w:rPr>
            </w:pPr>
            <w:bookmarkStart w:id="0" w:name="_GoBack"/>
            <w:bookmarkEnd w:id="0"/>
            <w:r w:rsidRPr="00FE4672">
              <w:rPr>
                <w:noProof/>
                <w:color w:val="0000FF"/>
                <w:u w:val="none"/>
                <w:lang w:val="en-US"/>
              </w:rPr>
              <w:drawing>
                <wp:inline distT="0" distB="0" distL="0" distR="0">
                  <wp:extent cx="1146810" cy="1628140"/>
                  <wp:effectExtent l="0" t="0" r="0" b="0"/>
                  <wp:docPr id="1" name="Bild 1" descr="Early Years - An International Journal of Research and Developmen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Early Years - An International Journal of Research and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62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1" w:type="dxa"/>
          </w:tcPr>
          <w:p w:rsidR="002C7330" w:rsidRPr="00FE4672" w:rsidRDefault="002C7330" w:rsidP="00731DF6">
            <w:pPr>
              <w:pStyle w:val="Title"/>
              <w:jc w:val="right"/>
              <w:rPr>
                <w:rFonts w:ascii="Arial" w:hAnsi="Arial" w:cs="Arial"/>
                <w:sz w:val="72"/>
                <w:szCs w:val="72"/>
                <w:u w:val="none"/>
              </w:rPr>
            </w:pPr>
            <w:r w:rsidRPr="00FE4672">
              <w:rPr>
                <w:rFonts w:ascii="Arial" w:hAnsi="Arial" w:cs="Arial"/>
                <w:sz w:val="72"/>
                <w:szCs w:val="72"/>
                <w:u w:val="none"/>
              </w:rPr>
              <w:t xml:space="preserve">Early Years </w:t>
            </w:r>
          </w:p>
          <w:p w:rsidR="002C7330" w:rsidRDefault="002C7330" w:rsidP="00731DF6">
            <w:pPr>
              <w:pStyle w:val="Title"/>
              <w:jc w:val="right"/>
              <w:rPr>
                <w:rFonts w:ascii="Arial" w:hAnsi="Arial" w:cs="Arial"/>
                <w:sz w:val="32"/>
                <w:u w:val="none"/>
              </w:rPr>
            </w:pPr>
            <w:r w:rsidRPr="0060534B">
              <w:rPr>
                <w:rFonts w:ascii="Arial" w:hAnsi="Arial" w:cs="Arial"/>
                <w:szCs w:val="28"/>
                <w:u w:val="none"/>
              </w:rPr>
              <w:t xml:space="preserve">An International </w:t>
            </w:r>
            <w:r w:rsidR="00731DF6">
              <w:rPr>
                <w:rFonts w:ascii="Arial" w:hAnsi="Arial" w:cs="Arial"/>
                <w:szCs w:val="28"/>
                <w:u w:val="none"/>
              </w:rPr>
              <w:t xml:space="preserve">Research </w:t>
            </w:r>
            <w:r w:rsidRPr="0060534B">
              <w:rPr>
                <w:rFonts w:ascii="Arial" w:hAnsi="Arial" w:cs="Arial"/>
                <w:szCs w:val="28"/>
                <w:u w:val="none"/>
              </w:rPr>
              <w:t xml:space="preserve">Journal </w:t>
            </w:r>
          </w:p>
          <w:p w:rsidR="009F7739" w:rsidRPr="00731DF6" w:rsidRDefault="0000548E" w:rsidP="00731DF6">
            <w:pPr>
              <w:pStyle w:val="Title"/>
              <w:jc w:val="right"/>
              <w:rPr>
                <w:rFonts w:ascii="Arial" w:hAnsi="Arial" w:cs="Arial"/>
                <w:sz w:val="24"/>
                <w:u w:val="none"/>
              </w:rPr>
            </w:pPr>
            <w:hyperlink r:id="rId9" w:history="1">
              <w:r w:rsidR="00731DF6" w:rsidRPr="00731DF6">
                <w:rPr>
                  <w:rStyle w:val="Hyperlink"/>
                  <w:rFonts w:ascii="Arial" w:hAnsi="Arial" w:cs="Arial"/>
                  <w:sz w:val="24"/>
                  <w:lang w:val="en-US"/>
                </w:rPr>
                <w:t>http://www.tandfonline.com/toc/ceye20/current</w:t>
              </w:r>
            </w:hyperlink>
          </w:p>
          <w:p w:rsidR="00F8035E" w:rsidRPr="009F7739" w:rsidRDefault="009F7739" w:rsidP="00731DF6">
            <w:pPr>
              <w:pStyle w:val="Title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9F7739">
              <w:rPr>
                <w:rFonts w:ascii="Arial" w:hAnsi="Arial" w:cs="Arial"/>
                <w:sz w:val="20"/>
                <w:szCs w:val="20"/>
                <w:u w:val="none"/>
              </w:rPr>
              <w:t>The journal of TACTYC</w:t>
            </w:r>
          </w:p>
          <w:p w:rsidR="009F7739" w:rsidRPr="009F7739" w:rsidRDefault="009F7739" w:rsidP="00731DF6">
            <w:pPr>
              <w:pStyle w:val="Title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9F7739">
              <w:rPr>
                <w:rFonts w:ascii="Arial" w:hAnsi="Arial" w:cs="Arial"/>
                <w:sz w:val="20"/>
                <w:szCs w:val="20"/>
                <w:u w:val="none"/>
              </w:rPr>
              <w:t>Association for Professional Development</w:t>
            </w:r>
            <w:r w:rsidR="00153BB8">
              <w:rPr>
                <w:rFonts w:ascii="Arial" w:hAnsi="Arial" w:cs="Arial"/>
                <w:sz w:val="20"/>
                <w:szCs w:val="20"/>
                <w:u w:val="none"/>
              </w:rPr>
              <w:t xml:space="preserve"> in Early Years</w:t>
            </w:r>
          </w:p>
          <w:p w:rsidR="009F7739" w:rsidRDefault="0000548E" w:rsidP="00731DF6">
            <w:pPr>
              <w:pStyle w:val="Title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hyperlink r:id="rId10" w:history="1">
              <w:r w:rsidR="009F7739" w:rsidRPr="003428FE">
                <w:rPr>
                  <w:rStyle w:val="Hyperlink"/>
                  <w:rFonts w:ascii="Arial" w:hAnsi="Arial" w:cs="Arial"/>
                  <w:sz w:val="20"/>
                  <w:szCs w:val="20"/>
                </w:rPr>
                <w:t>www.tactyc.org.uk</w:t>
              </w:r>
            </w:hyperlink>
          </w:p>
          <w:p w:rsidR="009F7739" w:rsidRPr="009F7739" w:rsidRDefault="009F7739" w:rsidP="00731DF6">
            <w:pPr>
              <w:pStyle w:val="Title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2C7330" w:rsidRPr="00B644E6" w:rsidRDefault="002C7330" w:rsidP="00731DF6">
            <w:pPr>
              <w:pStyle w:val="Title"/>
              <w:jc w:val="left"/>
              <w:rPr>
                <w:rFonts w:ascii="Arial" w:hAnsi="Arial" w:cs="Arial"/>
                <w:sz w:val="32"/>
                <w:szCs w:val="32"/>
                <w:u w:val="none"/>
              </w:rPr>
            </w:pPr>
          </w:p>
        </w:tc>
      </w:tr>
    </w:tbl>
    <w:p w:rsidR="00C03DDB" w:rsidRPr="00143842" w:rsidRDefault="00C03DDB" w:rsidP="00731DF6">
      <w:pPr>
        <w:pStyle w:val="Heading1"/>
        <w:rPr>
          <w:rFonts w:ascii="Arial" w:hAnsi="Arial" w:cs="Arial"/>
          <w:caps/>
          <w:color w:val="FF33CC"/>
          <w:szCs w:val="56"/>
        </w:rPr>
      </w:pPr>
    </w:p>
    <w:p w:rsidR="007E461B" w:rsidRDefault="00340D2C" w:rsidP="0018680D">
      <w:pPr>
        <w:pStyle w:val="Heading1"/>
        <w:rPr>
          <w:rFonts w:ascii="Arial" w:hAnsi="Arial" w:cs="Arial"/>
          <w:caps/>
          <w:color w:val="FF33CC"/>
          <w:sz w:val="56"/>
          <w:szCs w:val="56"/>
        </w:rPr>
      </w:pPr>
      <w:r>
        <w:rPr>
          <w:rFonts w:ascii="Arial" w:hAnsi="Arial" w:cs="Arial"/>
          <w:caps/>
          <w:color w:val="FF33CC"/>
          <w:sz w:val="56"/>
          <w:szCs w:val="56"/>
        </w:rPr>
        <w:t>C</w:t>
      </w:r>
      <w:r w:rsidR="002C7330" w:rsidRPr="00EE301B">
        <w:rPr>
          <w:rFonts w:ascii="Arial" w:hAnsi="Arial" w:cs="Arial"/>
          <w:caps/>
          <w:color w:val="FF33CC"/>
          <w:sz w:val="56"/>
          <w:szCs w:val="56"/>
        </w:rPr>
        <w:t>all for papers</w:t>
      </w:r>
    </w:p>
    <w:p w:rsidR="007E461B" w:rsidRPr="00910726" w:rsidRDefault="007E461B" w:rsidP="007E461B">
      <w:pPr>
        <w:rPr>
          <w:sz w:val="16"/>
          <w:szCs w:val="16"/>
        </w:rPr>
      </w:pPr>
    </w:p>
    <w:p w:rsidR="00873783" w:rsidRDefault="00EF2FF0" w:rsidP="0018680D">
      <w:pPr>
        <w:pStyle w:val="Heading1"/>
        <w:rPr>
          <w:rFonts w:ascii="Arial" w:hAnsi="Arial" w:cs="Arial"/>
          <w:b w:val="0"/>
          <w:sz w:val="28"/>
          <w:szCs w:val="28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t>Early Childhood Policies in Low- and Middle-Income Countries</w:t>
      </w:r>
      <w:r w:rsidR="00E338CF">
        <w:rPr>
          <w:rFonts w:ascii="Arial" w:hAnsi="Arial" w:cs="Arial"/>
          <w:b w:val="0"/>
          <w:sz w:val="28"/>
          <w:szCs w:val="28"/>
          <w:lang w:val="en-AU" w:eastAsia="en-AU"/>
        </w:rPr>
        <w:t xml:space="preserve"> </w:t>
      </w:r>
    </w:p>
    <w:p w:rsidR="0018680D" w:rsidRPr="007E461B" w:rsidRDefault="00E338CF" w:rsidP="0018680D">
      <w:pPr>
        <w:pStyle w:val="Heading1"/>
        <w:rPr>
          <w:rFonts w:ascii="Arial" w:hAnsi="Arial" w:cs="Arial"/>
          <w:caps/>
          <w:color w:val="FF33CC"/>
          <w:sz w:val="56"/>
          <w:szCs w:val="56"/>
        </w:rPr>
      </w:pPr>
      <w:r w:rsidRPr="004872E0">
        <w:rPr>
          <w:rFonts w:ascii="Arial" w:hAnsi="Arial" w:cs="Arial"/>
          <w:b w:val="0"/>
          <w:sz w:val="28"/>
          <w:szCs w:val="28"/>
          <w:lang w:val="en-AU" w:eastAsia="en-AU"/>
        </w:rPr>
        <w:t>(Special Issue)</w:t>
      </w:r>
    </w:p>
    <w:p w:rsidR="0018680D" w:rsidRPr="00910726" w:rsidRDefault="0018680D" w:rsidP="0018680D">
      <w:pPr>
        <w:pStyle w:val="Heading1"/>
        <w:rPr>
          <w:rFonts w:ascii="Arial" w:hAnsi="Arial" w:cs="Arial"/>
          <w:b w:val="0"/>
          <w:sz w:val="16"/>
          <w:szCs w:val="16"/>
          <w:lang w:val="en-AU" w:eastAsia="en-AU"/>
        </w:rPr>
      </w:pPr>
    </w:p>
    <w:p w:rsidR="00EF2FF0" w:rsidRPr="00910726" w:rsidRDefault="0018680D" w:rsidP="00002910">
      <w:pPr>
        <w:pStyle w:val="Heading1"/>
        <w:rPr>
          <w:rFonts w:ascii="Arial" w:hAnsi="Arial" w:cs="Arial"/>
          <w:b w:val="0"/>
          <w:sz w:val="22"/>
          <w:szCs w:val="22"/>
          <w:lang w:val="en-CA" w:eastAsia="en-AU"/>
        </w:rPr>
      </w:pPr>
      <w:r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Global attention to the early years </w:t>
      </w:r>
      <w:r w:rsidR="000C1774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>has reached unprecedented heights</w:t>
      </w:r>
      <w:r w:rsidR="00244ED0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>.</w:t>
      </w:r>
      <w:r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 </w:t>
      </w:r>
      <w:r w:rsidR="00516EB0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>In 2015, the</w:t>
      </w:r>
      <w:r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 United Nations </w:t>
      </w:r>
      <w:r w:rsidR="00516EB0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General Assembly adopted the </w:t>
      </w:r>
      <w:r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>Sustainable Development Goals</w:t>
      </w:r>
      <w:r w:rsidR="00F266F6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>,</w:t>
      </w:r>
      <w:r w:rsidR="00244ED0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 </w:t>
      </w:r>
      <w:r w:rsidR="00516EB0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>including T</w:t>
      </w:r>
      <w:r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arget </w:t>
      </w:r>
      <w:r w:rsidR="007E461B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>4</w:t>
      </w:r>
      <w:r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>.2</w:t>
      </w:r>
      <w:r w:rsidR="00606BC8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 which seeks </w:t>
      </w:r>
      <w:r w:rsidR="00910726" w:rsidRPr="00910726">
        <w:rPr>
          <w:rFonts w:ascii="Arial" w:hAnsi="Arial" w:cs="Arial"/>
          <w:b w:val="0"/>
          <w:sz w:val="22"/>
          <w:szCs w:val="22"/>
        </w:rPr>
        <w:t xml:space="preserve">to ensure that by 2030 all nations will provide access to </w:t>
      </w:r>
      <w:r w:rsidR="00736644" w:rsidRPr="00A3366D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>quality early childhood development, care and pre-primary education</w:t>
      </w:r>
      <w:r w:rsidR="00736644" w:rsidRPr="00910726" w:rsidDel="00736644">
        <w:rPr>
          <w:rFonts w:ascii="Arial" w:hAnsi="Arial" w:cs="Arial"/>
          <w:b w:val="0"/>
          <w:sz w:val="22"/>
          <w:szCs w:val="22"/>
        </w:rPr>
        <w:t xml:space="preserve"> </w:t>
      </w:r>
      <w:r w:rsidR="00910726" w:rsidRPr="00910726">
        <w:rPr>
          <w:rFonts w:ascii="Arial" w:hAnsi="Arial" w:cs="Arial"/>
          <w:b w:val="0"/>
          <w:sz w:val="22"/>
          <w:szCs w:val="22"/>
        </w:rPr>
        <w:t>so that all girls and boys are well prepared when they enter primary education</w:t>
      </w:r>
      <w:r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>.</w:t>
      </w:r>
      <w:r w:rsidRPr="00910726">
        <w:rPr>
          <w:rFonts w:ascii="Arial" w:hAnsi="Arial" w:cs="Arial"/>
          <w:b w:val="0"/>
          <w:bCs w:val="0"/>
          <w:i/>
          <w:sz w:val="22"/>
          <w:szCs w:val="22"/>
          <w:lang w:val="en-CA" w:eastAsia="en-AU"/>
        </w:rPr>
        <w:t xml:space="preserve"> </w:t>
      </w:r>
      <w:r w:rsidR="00730461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To meet this </w:t>
      </w:r>
      <w:r w:rsidR="00314C79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and </w:t>
      </w:r>
      <w:r w:rsidR="00567886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other </w:t>
      </w:r>
      <w:r w:rsidR="00314C79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related </w:t>
      </w:r>
      <w:r w:rsidR="00606BC8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>targets</w:t>
      </w:r>
      <w:r w:rsidR="00730461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, formulating and implementing </w:t>
      </w:r>
      <w:r w:rsidR="00EC0582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well-designed, </w:t>
      </w:r>
      <w:r w:rsidR="00340D2C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>sufficiently-</w:t>
      </w:r>
      <w:r w:rsidR="00EC0582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>resourced,</w:t>
      </w:r>
      <w:r w:rsidR="00314C79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 and </w:t>
      </w:r>
      <w:r w:rsidR="00730461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contextually-appropriate </w:t>
      </w:r>
      <w:r w:rsidR="00340D2C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national </w:t>
      </w:r>
      <w:r w:rsidR="00314C79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 xml:space="preserve">early childhood </w:t>
      </w:r>
      <w:r w:rsidR="00730461" w:rsidRPr="00910726">
        <w:rPr>
          <w:rFonts w:ascii="Arial" w:hAnsi="Arial" w:cs="Arial"/>
          <w:b w:val="0"/>
          <w:bCs w:val="0"/>
          <w:sz w:val="22"/>
          <w:szCs w:val="22"/>
          <w:lang w:val="en-CA" w:eastAsia="en-AU"/>
        </w:rPr>
        <w:t>policies will be critical. T</w:t>
      </w:r>
      <w:r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his special issue </w:t>
      </w:r>
      <w:r w:rsidR="007E461B" w:rsidRPr="00910726">
        <w:rPr>
          <w:rFonts w:ascii="Arial" w:hAnsi="Arial" w:cs="Arial"/>
          <w:b w:val="0"/>
          <w:sz w:val="22"/>
          <w:szCs w:val="22"/>
          <w:lang w:val="en-CA" w:eastAsia="en-AU"/>
        </w:rPr>
        <w:t>will</w:t>
      </w:r>
      <w:r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 present new </w:t>
      </w:r>
      <w:r w:rsidR="00C27938" w:rsidRPr="00910726">
        <w:rPr>
          <w:rFonts w:ascii="Arial" w:hAnsi="Arial" w:cs="Arial"/>
          <w:b w:val="0"/>
          <w:sz w:val="22"/>
          <w:szCs w:val="22"/>
          <w:lang w:val="en-CA" w:eastAsia="en-AU"/>
        </w:rPr>
        <w:t>research</w:t>
      </w:r>
      <w:r w:rsidR="007E461B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 on early childhood policies</w:t>
      </w:r>
      <w:r w:rsidR="00FA2FFE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 </w:t>
      </w:r>
      <w:r w:rsidRPr="00910726">
        <w:rPr>
          <w:rFonts w:ascii="Arial" w:hAnsi="Arial" w:cs="Arial"/>
          <w:b w:val="0"/>
          <w:sz w:val="22"/>
          <w:szCs w:val="22"/>
          <w:lang w:val="en-CA" w:eastAsia="en-AU"/>
        </w:rPr>
        <w:t>in</w:t>
      </w:r>
      <w:r w:rsidR="00FA2FFE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 </w:t>
      </w:r>
      <w:r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diverse </w:t>
      </w:r>
      <w:r w:rsidR="00DA2A93" w:rsidRPr="00910726">
        <w:rPr>
          <w:rFonts w:ascii="Arial" w:hAnsi="Arial" w:cs="Arial"/>
          <w:b w:val="0"/>
          <w:sz w:val="22"/>
          <w:szCs w:val="22"/>
          <w:lang w:val="en-CA" w:eastAsia="en-AU"/>
        </w:rPr>
        <w:t>low- and middle-income countries</w:t>
      </w:r>
      <w:r w:rsidR="007E461B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, where most </w:t>
      </w:r>
      <w:r w:rsidR="00F266F6" w:rsidRPr="00910726">
        <w:rPr>
          <w:rFonts w:ascii="Arial" w:hAnsi="Arial" w:cs="Arial"/>
          <w:b w:val="0"/>
          <w:sz w:val="22"/>
          <w:szCs w:val="22"/>
          <w:lang w:val="en-CA" w:eastAsia="en-AU"/>
        </w:rPr>
        <w:t>of the world’s</w:t>
      </w:r>
      <w:r w:rsidR="007E461B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 children reside</w:t>
      </w:r>
      <w:r w:rsidRPr="00910726">
        <w:rPr>
          <w:rFonts w:ascii="Arial" w:hAnsi="Arial" w:cs="Arial"/>
          <w:b w:val="0"/>
          <w:sz w:val="22"/>
          <w:szCs w:val="22"/>
          <w:lang w:val="en-CA" w:eastAsia="en-AU"/>
        </w:rPr>
        <w:t>.</w:t>
      </w:r>
      <w:r w:rsidR="00797CFF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 </w:t>
      </w:r>
      <w:r w:rsidR="007E461B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Key questions include: </w:t>
      </w:r>
      <w:r w:rsidR="0087114E" w:rsidRPr="00910726">
        <w:rPr>
          <w:rFonts w:ascii="Arial" w:hAnsi="Arial" w:cs="Arial"/>
          <w:b w:val="0"/>
          <w:sz w:val="22"/>
          <w:szCs w:val="22"/>
          <w:lang w:val="en-CA" w:eastAsia="en-AU"/>
        </w:rPr>
        <w:t>How are</w:t>
      </w:r>
      <w:r w:rsidR="00DA2A93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 </w:t>
      </w:r>
      <w:r w:rsidR="0087114E" w:rsidRPr="00910726">
        <w:rPr>
          <w:rFonts w:ascii="Arial" w:hAnsi="Arial" w:cs="Arial"/>
          <w:b w:val="0"/>
          <w:sz w:val="22"/>
          <w:szCs w:val="22"/>
          <w:lang w:val="en-CA" w:eastAsia="en-AU"/>
        </w:rPr>
        <w:t>policymakers and program implementers</w:t>
      </w:r>
      <w:r w:rsidR="00656BE1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 </w:t>
      </w:r>
      <w:r w:rsidR="00AA29D1" w:rsidRPr="00910726">
        <w:rPr>
          <w:rFonts w:ascii="Arial" w:hAnsi="Arial" w:cs="Arial"/>
          <w:b w:val="0"/>
          <w:sz w:val="22"/>
          <w:szCs w:val="22"/>
          <w:lang w:val="en-CA" w:eastAsia="en-AU"/>
        </w:rPr>
        <w:t>responding to</w:t>
      </w:r>
      <w:r w:rsidR="00656BE1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 global goals </w:t>
      </w:r>
      <w:r w:rsidR="00FC1276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while </w:t>
      </w:r>
      <w:r w:rsidR="00F266F6" w:rsidRPr="00910726">
        <w:rPr>
          <w:rFonts w:ascii="Arial" w:hAnsi="Arial" w:cs="Arial"/>
          <w:b w:val="0"/>
          <w:sz w:val="22"/>
          <w:szCs w:val="22"/>
          <w:lang w:val="en-CA" w:eastAsia="en-AU"/>
        </w:rPr>
        <w:t>considering n</w:t>
      </w:r>
      <w:r w:rsidR="00DA2A93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ational </w:t>
      </w:r>
      <w:r w:rsidR="00656BE1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priorities and values? </w:t>
      </w:r>
      <w:r w:rsidR="00910726" w:rsidRPr="00910726">
        <w:rPr>
          <w:rFonts w:ascii="Arial" w:hAnsi="Arial" w:cs="Arial"/>
          <w:b w:val="0"/>
          <w:sz w:val="22"/>
          <w:szCs w:val="22"/>
        </w:rPr>
        <w:t xml:space="preserve">What contributes to the successful implementation of policies for young children in resource-constrained environments? </w:t>
      </w:r>
      <w:r w:rsidR="003D7A41" w:rsidRPr="00910726">
        <w:rPr>
          <w:rFonts w:ascii="Arial" w:hAnsi="Arial" w:cs="Arial"/>
          <w:b w:val="0"/>
          <w:sz w:val="22"/>
          <w:szCs w:val="22"/>
          <w:lang w:val="en-CA" w:eastAsia="en-AU"/>
        </w:rPr>
        <w:t>As countries scale up early childhood services, w</w:t>
      </w:r>
      <w:r w:rsidR="00DA2A93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hat are </w:t>
      </w:r>
      <w:r w:rsidR="00F04F28" w:rsidRPr="00910726">
        <w:rPr>
          <w:rFonts w:ascii="Arial" w:hAnsi="Arial" w:cs="Arial"/>
          <w:b w:val="0"/>
          <w:sz w:val="22"/>
          <w:szCs w:val="22"/>
          <w:lang w:val="en-CA" w:eastAsia="en-AU"/>
        </w:rPr>
        <w:t>evidence-based</w:t>
      </w:r>
      <w:r w:rsidR="00DA2A93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 </w:t>
      </w:r>
      <w:r w:rsidR="006D3174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policy </w:t>
      </w:r>
      <w:r w:rsidR="00DA2A93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strategies to meet </w:t>
      </w:r>
      <w:r w:rsidR="008867D8" w:rsidRPr="00910726">
        <w:rPr>
          <w:rFonts w:ascii="Arial" w:hAnsi="Arial" w:cs="Arial"/>
          <w:b w:val="0"/>
          <w:sz w:val="22"/>
          <w:szCs w:val="22"/>
          <w:lang w:val="en-CA" w:eastAsia="en-AU"/>
        </w:rPr>
        <w:t>the needs of the workforce</w:t>
      </w:r>
      <w:r w:rsidR="00340D2C" w:rsidRPr="00910726">
        <w:rPr>
          <w:rFonts w:ascii="Arial" w:hAnsi="Arial" w:cs="Arial"/>
          <w:b w:val="0"/>
          <w:sz w:val="22"/>
          <w:szCs w:val="22"/>
          <w:lang w:val="en-CA" w:eastAsia="en-AU"/>
        </w:rPr>
        <w:t>?</w:t>
      </w:r>
      <w:r w:rsidR="00F35744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 </w:t>
      </w:r>
      <w:r w:rsidR="00340D2C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To what extent </w:t>
      </w:r>
      <w:r w:rsidR="001E4A07" w:rsidRPr="00910726">
        <w:rPr>
          <w:rFonts w:ascii="Arial" w:hAnsi="Arial" w:cs="Arial"/>
          <w:b w:val="0"/>
          <w:sz w:val="22"/>
          <w:szCs w:val="22"/>
          <w:lang w:val="en-CA" w:eastAsia="en-AU"/>
        </w:rPr>
        <w:t>do</w:t>
      </w:r>
      <w:r w:rsidR="00340D2C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 </w:t>
      </w:r>
      <w:r w:rsidR="00742F42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early childhood </w:t>
      </w:r>
      <w:r w:rsidR="00E645A1" w:rsidRPr="00910726">
        <w:rPr>
          <w:rFonts w:ascii="Arial" w:hAnsi="Arial" w:cs="Arial"/>
          <w:b w:val="0"/>
          <w:sz w:val="22"/>
          <w:szCs w:val="22"/>
          <w:lang w:val="en-CA" w:eastAsia="en-AU"/>
        </w:rPr>
        <w:t>p</w:t>
      </w:r>
      <w:r w:rsidR="00340D2C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olicies </w:t>
      </w:r>
      <w:r w:rsidR="00EA4D16" w:rsidRPr="00910726">
        <w:rPr>
          <w:rFonts w:ascii="Arial" w:hAnsi="Arial" w:cs="Arial"/>
          <w:b w:val="0"/>
          <w:sz w:val="22"/>
          <w:szCs w:val="22"/>
          <w:lang w:val="en-CA" w:eastAsia="en-AU"/>
        </w:rPr>
        <w:t>address or reinforc</w:t>
      </w:r>
      <w:r w:rsidR="001E4A07" w:rsidRPr="00910726">
        <w:rPr>
          <w:rFonts w:ascii="Arial" w:hAnsi="Arial" w:cs="Arial"/>
          <w:b w:val="0"/>
          <w:sz w:val="22"/>
          <w:szCs w:val="22"/>
          <w:lang w:val="en-CA" w:eastAsia="en-AU"/>
        </w:rPr>
        <w:t>e</w:t>
      </w:r>
      <w:r w:rsidR="00EA4D16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 in</w:t>
      </w:r>
      <w:r w:rsidR="009669C0" w:rsidRPr="00910726">
        <w:rPr>
          <w:rFonts w:ascii="Arial" w:hAnsi="Arial" w:cs="Arial"/>
          <w:b w:val="0"/>
          <w:sz w:val="22"/>
          <w:szCs w:val="22"/>
          <w:lang w:val="en-CA" w:eastAsia="en-AU"/>
        </w:rPr>
        <w:t>equities</w:t>
      </w:r>
      <w:r w:rsidR="00E139A5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 within and </w:t>
      </w:r>
      <w:r w:rsidR="00F76BE5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between </w:t>
      </w:r>
      <w:r w:rsidR="00E139A5" w:rsidRPr="00910726">
        <w:rPr>
          <w:rFonts w:ascii="Arial" w:hAnsi="Arial" w:cs="Arial"/>
          <w:b w:val="0"/>
          <w:sz w:val="22"/>
          <w:szCs w:val="22"/>
          <w:lang w:val="en-CA" w:eastAsia="en-AU"/>
        </w:rPr>
        <w:t>countries</w:t>
      </w:r>
      <w:r w:rsidR="00EA4D16" w:rsidRPr="00910726">
        <w:rPr>
          <w:rFonts w:ascii="Arial" w:hAnsi="Arial" w:cs="Arial"/>
          <w:b w:val="0"/>
          <w:sz w:val="22"/>
          <w:szCs w:val="22"/>
          <w:lang w:val="en-CA" w:eastAsia="en-AU"/>
        </w:rPr>
        <w:t>?</w:t>
      </w:r>
      <w:r w:rsidR="009976F3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 </w:t>
      </w:r>
      <w:r w:rsidR="00742F42" w:rsidRPr="00910726">
        <w:rPr>
          <w:rFonts w:ascii="Arial" w:hAnsi="Arial" w:cs="Arial"/>
          <w:b w:val="0"/>
          <w:sz w:val="22"/>
          <w:szCs w:val="22"/>
          <w:lang w:val="en-CA" w:eastAsia="en-AU"/>
        </w:rPr>
        <w:t>How are debates around measurement influencing</w:t>
      </w:r>
      <w:r w:rsidR="00606BC8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 </w:t>
      </w:r>
      <w:r w:rsidR="008F6003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policy </w:t>
      </w:r>
      <w:r w:rsidR="00E139A5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efforts </w:t>
      </w:r>
      <w:r w:rsidR="00742F42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to </w:t>
      </w:r>
      <w:r w:rsidR="00910726" w:rsidRPr="00910726">
        <w:rPr>
          <w:rFonts w:ascii="Arial" w:hAnsi="Arial" w:cs="Arial"/>
          <w:b w:val="0"/>
          <w:sz w:val="22"/>
          <w:szCs w:val="22"/>
          <w:lang w:val="en-CA" w:eastAsia="en-AU"/>
        </w:rPr>
        <w:t xml:space="preserve">make and </w:t>
      </w:r>
      <w:r w:rsidR="009976F3" w:rsidRPr="00910726">
        <w:rPr>
          <w:rFonts w:ascii="Arial" w:hAnsi="Arial" w:cs="Arial"/>
          <w:b w:val="0"/>
          <w:sz w:val="22"/>
          <w:szCs w:val="22"/>
          <w:lang w:val="en-CA" w:eastAsia="en-AU"/>
        </w:rPr>
        <w:t>monitor progress toward national and international goals</w:t>
      </w:r>
      <w:r w:rsidR="00797CFF" w:rsidRPr="00910726">
        <w:rPr>
          <w:rFonts w:ascii="Arial" w:hAnsi="Arial" w:cs="Arial"/>
          <w:b w:val="0"/>
          <w:sz w:val="22"/>
          <w:szCs w:val="22"/>
          <w:lang w:val="en-CA" w:eastAsia="en-AU"/>
        </w:rPr>
        <w:t>?</w:t>
      </w:r>
    </w:p>
    <w:p w:rsidR="00E338CF" w:rsidRPr="00910726" w:rsidRDefault="00E338CF" w:rsidP="00E338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 w:eastAsia="en-AU"/>
        </w:rPr>
      </w:pPr>
    </w:p>
    <w:p w:rsidR="00E338CF" w:rsidRPr="00910726" w:rsidRDefault="00EF2FF0" w:rsidP="00E338C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 w:eastAsia="en-AU"/>
        </w:rPr>
      </w:pPr>
      <w:r w:rsidRPr="00910726">
        <w:rPr>
          <w:rFonts w:ascii="Arial" w:hAnsi="Arial" w:cs="Arial"/>
          <w:sz w:val="22"/>
          <w:szCs w:val="22"/>
          <w:lang w:val="en-AU" w:eastAsia="en-AU"/>
        </w:rPr>
        <w:t xml:space="preserve">We are interested in papers that go beyond </w:t>
      </w:r>
      <w:r w:rsidR="001E4A07" w:rsidRPr="00910726">
        <w:rPr>
          <w:rFonts w:ascii="Arial" w:hAnsi="Arial" w:cs="Arial"/>
          <w:sz w:val="22"/>
          <w:szCs w:val="22"/>
          <w:lang w:val="en-AU" w:eastAsia="en-AU"/>
        </w:rPr>
        <w:t xml:space="preserve">descriptions </w:t>
      </w:r>
      <w:r w:rsidR="00A81E3C" w:rsidRPr="00910726">
        <w:rPr>
          <w:rFonts w:ascii="Arial" w:hAnsi="Arial" w:cs="Arial"/>
          <w:sz w:val="22"/>
          <w:szCs w:val="22"/>
          <w:lang w:val="en-AU" w:eastAsia="en-AU"/>
        </w:rPr>
        <w:t>to include</w:t>
      </w:r>
      <w:r w:rsidRPr="00910726">
        <w:rPr>
          <w:rFonts w:ascii="Arial" w:hAnsi="Arial" w:cs="Arial"/>
          <w:sz w:val="22"/>
          <w:szCs w:val="22"/>
          <w:lang w:val="en-AU" w:eastAsia="en-AU"/>
        </w:rPr>
        <w:t xml:space="preserve"> critical analyses of the challenges of </w:t>
      </w:r>
      <w:r w:rsidR="0018680D" w:rsidRPr="00910726">
        <w:rPr>
          <w:rFonts w:ascii="Arial" w:hAnsi="Arial" w:cs="Arial"/>
          <w:sz w:val="22"/>
          <w:szCs w:val="22"/>
          <w:lang w:val="en-AU" w:eastAsia="en-AU"/>
        </w:rPr>
        <w:t>formulating</w:t>
      </w:r>
      <w:r w:rsidRPr="00910726">
        <w:rPr>
          <w:rFonts w:ascii="Arial" w:hAnsi="Arial" w:cs="Arial"/>
          <w:sz w:val="22"/>
          <w:szCs w:val="22"/>
          <w:lang w:val="en-AU" w:eastAsia="en-AU"/>
        </w:rPr>
        <w:t xml:space="preserve"> and/or implementing policies</w:t>
      </w:r>
      <w:r w:rsidR="00A81E3C" w:rsidRPr="00910726">
        <w:rPr>
          <w:rFonts w:ascii="Arial" w:hAnsi="Arial" w:cs="Arial"/>
          <w:sz w:val="22"/>
          <w:szCs w:val="22"/>
          <w:lang w:val="en-AU" w:eastAsia="en-AU"/>
        </w:rPr>
        <w:t xml:space="preserve"> for young children and their families</w:t>
      </w:r>
      <w:r w:rsidRPr="00910726">
        <w:rPr>
          <w:rFonts w:ascii="Arial" w:hAnsi="Arial" w:cs="Arial"/>
          <w:sz w:val="22"/>
          <w:szCs w:val="22"/>
          <w:lang w:val="en-AU" w:eastAsia="en-AU"/>
        </w:rPr>
        <w:t xml:space="preserve"> in low-resource contexts</w:t>
      </w:r>
      <w:r w:rsidR="00524EBF" w:rsidRPr="00910726">
        <w:rPr>
          <w:rFonts w:ascii="Arial" w:hAnsi="Arial" w:cs="Arial"/>
          <w:sz w:val="22"/>
          <w:szCs w:val="22"/>
          <w:lang w:val="en-AU" w:eastAsia="en-AU"/>
        </w:rPr>
        <w:t xml:space="preserve"> of the global south</w:t>
      </w:r>
      <w:r w:rsidRPr="00910726">
        <w:rPr>
          <w:rFonts w:ascii="Arial" w:hAnsi="Arial" w:cs="Arial"/>
          <w:sz w:val="22"/>
          <w:szCs w:val="22"/>
          <w:lang w:val="en-AU" w:eastAsia="en-AU"/>
        </w:rPr>
        <w:t xml:space="preserve">. </w:t>
      </w:r>
      <w:r w:rsidR="00E454FA" w:rsidRPr="00910726">
        <w:rPr>
          <w:rFonts w:ascii="Arial" w:hAnsi="Arial" w:cs="Arial"/>
          <w:sz w:val="22"/>
          <w:szCs w:val="22"/>
          <w:lang w:val="en-AU" w:eastAsia="en-AU"/>
        </w:rPr>
        <w:t xml:space="preserve">Papers </w:t>
      </w:r>
      <w:r w:rsidR="000C1774" w:rsidRPr="00910726">
        <w:rPr>
          <w:rFonts w:ascii="Arial" w:hAnsi="Arial" w:cs="Arial"/>
          <w:sz w:val="22"/>
          <w:szCs w:val="22"/>
          <w:lang w:val="en-AU" w:eastAsia="en-AU"/>
        </w:rPr>
        <w:t xml:space="preserve">may </w:t>
      </w:r>
      <w:r w:rsidR="00E454FA" w:rsidRPr="00910726">
        <w:rPr>
          <w:rFonts w:ascii="Arial" w:hAnsi="Arial" w:cs="Arial"/>
          <w:sz w:val="22"/>
          <w:szCs w:val="22"/>
          <w:lang w:val="en-AU" w:eastAsia="en-AU"/>
        </w:rPr>
        <w:t xml:space="preserve">focus on </w:t>
      </w:r>
      <w:r w:rsidR="00910726" w:rsidRPr="00910726">
        <w:rPr>
          <w:rFonts w:ascii="Arial" w:hAnsi="Arial" w:cs="Arial"/>
          <w:sz w:val="22"/>
          <w:szCs w:val="22"/>
          <w:lang w:val="en-AU" w:eastAsia="en-AU"/>
        </w:rPr>
        <w:t xml:space="preserve">early childhood </w:t>
      </w:r>
      <w:r w:rsidR="00054578" w:rsidRPr="00910726">
        <w:rPr>
          <w:rFonts w:ascii="Arial" w:hAnsi="Arial" w:cs="Arial"/>
          <w:sz w:val="22"/>
          <w:szCs w:val="22"/>
          <w:lang w:val="en-AU" w:eastAsia="en-AU"/>
        </w:rPr>
        <w:t xml:space="preserve">policy at </w:t>
      </w:r>
      <w:r w:rsidR="00E454FA" w:rsidRPr="00910726">
        <w:rPr>
          <w:rFonts w:ascii="Arial" w:hAnsi="Arial" w:cs="Arial"/>
          <w:sz w:val="22"/>
          <w:szCs w:val="22"/>
          <w:lang w:val="en-AU" w:eastAsia="en-AU"/>
        </w:rPr>
        <w:t>the national or sub-national level</w:t>
      </w:r>
      <w:r w:rsidR="0018680D" w:rsidRPr="00910726">
        <w:rPr>
          <w:rFonts w:ascii="Arial" w:hAnsi="Arial" w:cs="Arial"/>
          <w:sz w:val="22"/>
          <w:szCs w:val="22"/>
          <w:lang w:val="en-AU" w:eastAsia="en-AU"/>
        </w:rPr>
        <w:t xml:space="preserve"> (e.g., province, district)</w:t>
      </w:r>
      <w:r w:rsidR="00E454FA" w:rsidRPr="00910726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7E461B" w:rsidRPr="00910726">
        <w:rPr>
          <w:rFonts w:ascii="Arial" w:hAnsi="Arial" w:cs="Arial"/>
          <w:sz w:val="22"/>
          <w:szCs w:val="22"/>
          <w:lang w:val="en-AU" w:eastAsia="en-AU"/>
        </w:rPr>
        <w:t xml:space="preserve">and may </w:t>
      </w:r>
      <w:r w:rsidR="00054578" w:rsidRPr="00910726">
        <w:rPr>
          <w:rFonts w:ascii="Arial" w:hAnsi="Arial" w:cs="Arial"/>
          <w:sz w:val="22"/>
          <w:szCs w:val="22"/>
          <w:lang w:val="en-AU" w:eastAsia="en-AU"/>
        </w:rPr>
        <w:t>concentrate on</w:t>
      </w:r>
      <w:r w:rsidR="007E461B" w:rsidRPr="00910726">
        <w:rPr>
          <w:rFonts w:ascii="Arial" w:hAnsi="Arial" w:cs="Arial"/>
          <w:sz w:val="22"/>
          <w:szCs w:val="22"/>
          <w:lang w:val="en-AU" w:eastAsia="en-AU"/>
        </w:rPr>
        <w:t xml:space="preserve"> one </w:t>
      </w:r>
      <w:r w:rsidR="00340D2C" w:rsidRPr="00910726">
        <w:rPr>
          <w:rFonts w:ascii="Arial" w:hAnsi="Arial" w:cs="Arial"/>
          <w:sz w:val="22"/>
          <w:szCs w:val="22"/>
          <w:lang w:val="en-AU" w:eastAsia="en-AU"/>
        </w:rPr>
        <w:t xml:space="preserve">or more </w:t>
      </w:r>
      <w:r w:rsidR="008974BC" w:rsidRPr="00910726">
        <w:rPr>
          <w:rFonts w:ascii="Arial" w:hAnsi="Arial" w:cs="Arial"/>
          <w:sz w:val="22"/>
          <w:szCs w:val="22"/>
          <w:lang w:val="en-AU" w:eastAsia="en-AU"/>
        </w:rPr>
        <w:t>policy</w:t>
      </w:r>
      <w:r w:rsidR="007E461B" w:rsidRPr="00910726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847D9B" w:rsidRPr="00910726">
        <w:rPr>
          <w:rFonts w:ascii="Arial" w:hAnsi="Arial" w:cs="Arial"/>
          <w:sz w:val="22"/>
          <w:szCs w:val="22"/>
          <w:lang w:val="en-AU" w:eastAsia="en-AU"/>
        </w:rPr>
        <w:t xml:space="preserve">areas </w:t>
      </w:r>
      <w:r w:rsidR="007E461B" w:rsidRPr="00910726">
        <w:rPr>
          <w:rFonts w:ascii="Arial" w:hAnsi="Arial" w:cs="Arial"/>
          <w:sz w:val="22"/>
          <w:szCs w:val="22"/>
          <w:lang w:val="en-AU" w:eastAsia="en-AU"/>
        </w:rPr>
        <w:t>(e.g., staffing, financing)</w:t>
      </w:r>
      <w:r w:rsidR="00954D78" w:rsidRPr="00910726">
        <w:rPr>
          <w:rFonts w:ascii="Arial" w:hAnsi="Arial" w:cs="Arial"/>
          <w:sz w:val="22"/>
          <w:szCs w:val="22"/>
          <w:lang w:val="en-AU" w:eastAsia="en-AU"/>
        </w:rPr>
        <w:t xml:space="preserve"> and sectors</w:t>
      </w:r>
      <w:r w:rsidR="00910726" w:rsidRPr="00910726">
        <w:rPr>
          <w:rFonts w:ascii="Arial" w:hAnsi="Arial" w:cs="Arial"/>
          <w:sz w:val="22"/>
          <w:szCs w:val="22"/>
          <w:lang w:val="en-AU" w:eastAsia="en-AU"/>
        </w:rPr>
        <w:t xml:space="preserve"> relevant to </w:t>
      </w:r>
      <w:r w:rsidR="00736644">
        <w:rPr>
          <w:rFonts w:ascii="Arial" w:hAnsi="Arial" w:cs="Arial"/>
          <w:sz w:val="22"/>
          <w:szCs w:val="22"/>
          <w:lang w:val="en-AU" w:eastAsia="en-AU"/>
        </w:rPr>
        <w:t>early childhood education and care (ECEC)</w:t>
      </w:r>
      <w:r w:rsidR="00954D78" w:rsidRPr="00910726">
        <w:rPr>
          <w:rFonts w:ascii="Arial" w:hAnsi="Arial" w:cs="Arial"/>
          <w:sz w:val="22"/>
          <w:szCs w:val="22"/>
          <w:lang w:val="en-AU" w:eastAsia="en-AU"/>
        </w:rPr>
        <w:t xml:space="preserve"> (</w:t>
      </w:r>
      <w:r w:rsidR="00353D3C" w:rsidRPr="00910726">
        <w:rPr>
          <w:rFonts w:ascii="Arial" w:hAnsi="Arial" w:cs="Arial"/>
          <w:sz w:val="22"/>
          <w:szCs w:val="22"/>
          <w:lang w:val="en-AU" w:eastAsia="en-AU"/>
        </w:rPr>
        <w:t xml:space="preserve">e.g., </w:t>
      </w:r>
      <w:r w:rsidR="00954D78" w:rsidRPr="00910726">
        <w:rPr>
          <w:rFonts w:ascii="Arial" w:hAnsi="Arial" w:cs="Arial"/>
          <w:sz w:val="22"/>
          <w:szCs w:val="22"/>
          <w:lang w:val="en-AU" w:eastAsia="en-AU"/>
        </w:rPr>
        <w:t>education, health, nutrition, child protection</w:t>
      </w:r>
      <w:r w:rsidR="00C747FF" w:rsidRPr="00910726">
        <w:rPr>
          <w:rFonts w:ascii="Arial" w:hAnsi="Arial" w:cs="Arial"/>
          <w:sz w:val="22"/>
          <w:szCs w:val="22"/>
          <w:lang w:val="en-AU" w:eastAsia="en-AU"/>
        </w:rPr>
        <w:t>, social welfare</w:t>
      </w:r>
      <w:r w:rsidR="00954D78" w:rsidRPr="00910726">
        <w:rPr>
          <w:rFonts w:ascii="Arial" w:hAnsi="Arial" w:cs="Arial"/>
          <w:sz w:val="22"/>
          <w:szCs w:val="22"/>
          <w:lang w:val="en-AU" w:eastAsia="en-AU"/>
        </w:rPr>
        <w:t>)</w:t>
      </w:r>
      <w:r w:rsidR="0018680D" w:rsidRPr="00910726">
        <w:rPr>
          <w:rFonts w:ascii="Arial" w:hAnsi="Arial" w:cs="Arial"/>
          <w:sz w:val="22"/>
          <w:szCs w:val="22"/>
          <w:lang w:val="en-AU" w:eastAsia="en-AU"/>
        </w:rPr>
        <w:t xml:space="preserve">. </w:t>
      </w:r>
      <w:r w:rsidR="00E338CF" w:rsidRPr="00910726">
        <w:rPr>
          <w:rFonts w:ascii="Arial" w:hAnsi="Arial" w:cs="Arial"/>
          <w:sz w:val="22"/>
          <w:szCs w:val="22"/>
          <w:lang w:val="en-CA" w:eastAsia="en-AU"/>
        </w:rPr>
        <w:t>We</w:t>
      </w:r>
      <w:r w:rsidR="00751CE9" w:rsidRPr="00910726">
        <w:rPr>
          <w:rFonts w:ascii="Arial" w:hAnsi="Arial" w:cs="Arial"/>
          <w:sz w:val="22"/>
          <w:szCs w:val="22"/>
          <w:lang w:val="en-CA" w:eastAsia="en-AU"/>
        </w:rPr>
        <w:t xml:space="preserve"> particularly</w:t>
      </w:r>
      <w:r w:rsidR="00E338CF" w:rsidRPr="00910726">
        <w:rPr>
          <w:rFonts w:ascii="Arial" w:hAnsi="Arial" w:cs="Arial"/>
          <w:sz w:val="22"/>
          <w:szCs w:val="22"/>
          <w:lang w:val="en-CA" w:eastAsia="en-AU"/>
        </w:rPr>
        <w:t xml:space="preserve"> </w:t>
      </w:r>
      <w:r w:rsidRPr="00910726">
        <w:rPr>
          <w:rFonts w:ascii="Arial" w:hAnsi="Arial" w:cs="Arial"/>
          <w:sz w:val="22"/>
          <w:szCs w:val="22"/>
          <w:lang w:val="en-CA" w:eastAsia="en-AU"/>
        </w:rPr>
        <w:t>welcome</w:t>
      </w:r>
      <w:r w:rsidR="00E338CF" w:rsidRPr="00910726">
        <w:rPr>
          <w:rFonts w:ascii="Arial" w:hAnsi="Arial" w:cs="Arial"/>
          <w:sz w:val="22"/>
          <w:szCs w:val="22"/>
          <w:lang w:val="en-CA" w:eastAsia="en-AU"/>
        </w:rPr>
        <w:t xml:space="preserve"> </w:t>
      </w:r>
      <w:r w:rsidR="00615C63" w:rsidRPr="00910726">
        <w:rPr>
          <w:rFonts w:ascii="Arial" w:hAnsi="Arial" w:cs="Arial"/>
          <w:sz w:val="22"/>
          <w:szCs w:val="22"/>
          <w:lang w:val="en-CA" w:eastAsia="en-AU"/>
        </w:rPr>
        <w:t xml:space="preserve">comparative </w:t>
      </w:r>
      <w:r w:rsidR="00751CE9" w:rsidRPr="00910726">
        <w:rPr>
          <w:rFonts w:ascii="Arial" w:hAnsi="Arial" w:cs="Arial"/>
          <w:sz w:val="22"/>
          <w:szCs w:val="22"/>
          <w:lang w:val="en-CA" w:eastAsia="en-AU"/>
        </w:rPr>
        <w:t>studies</w:t>
      </w:r>
      <w:r w:rsidR="00797CFF" w:rsidRPr="00910726">
        <w:rPr>
          <w:rFonts w:ascii="Arial" w:hAnsi="Arial" w:cs="Arial"/>
          <w:sz w:val="22"/>
          <w:szCs w:val="22"/>
          <w:lang w:val="en-CA" w:eastAsia="en-AU"/>
        </w:rPr>
        <w:t xml:space="preserve"> </w:t>
      </w:r>
      <w:r w:rsidR="00615C63" w:rsidRPr="00910726">
        <w:rPr>
          <w:rFonts w:ascii="Arial" w:hAnsi="Arial" w:cs="Arial"/>
          <w:sz w:val="22"/>
          <w:szCs w:val="22"/>
          <w:lang w:val="en-CA" w:eastAsia="en-AU"/>
        </w:rPr>
        <w:t xml:space="preserve">and </w:t>
      </w:r>
      <w:r w:rsidR="00E338CF" w:rsidRPr="00910726">
        <w:rPr>
          <w:rFonts w:ascii="Arial" w:hAnsi="Arial" w:cs="Arial"/>
          <w:sz w:val="22"/>
          <w:szCs w:val="22"/>
          <w:lang w:val="en-CA" w:eastAsia="en-AU"/>
        </w:rPr>
        <w:t xml:space="preserve">submissions </w:t>
      </w:r>
      <w:r w:rsidRPr="00910726">
        <w:rPr>
          <w:rFonts w:ascii="Arial" w:hAnsi="Arial" w:cs="Arial"/>
          <w:sz w:val="22"/>
          <w:szCs w:val="22"/>
          <w:lang w:val="en-CA" w:eastAsia="en-AU"/>
        </w:rPr>
        <w:t xml:space="preserve">from scholars based in </w:t>
      </w:r>
      <w:r w:rsidR="00E338CF" w:rsidRPr="00910726">
        <w:rPr>
          <w:rFonts w:ascii="Arial" w:hAnsi="Arial" w:cs="Arial"/>
          <w:sz w:val="22"/>
          <w:szCs w:val="22"/>
          <w:lang w:val="en-CA" w:eastAsia="en-AU"/>
        </w:rPr>
        <w:t xml:space="preserve">Africa, Asia, </w:t>
      </w:r>
      <w:r w:rsidR="00054578" w:rsidRPr="00910726">
        <w:rPr>
          <w:rFonts w:ascii="Arial" w:hAnsi="Arial" w:cs="Arial"/>
          <w:sz w:val="22"/>
          <w:szCs w:val="22"/>
          <w:lang w:val="en-CA" w:eastAsia="en-AU"/>
        </w:rPr>
        <w:t xml:space="preserve">the Middle East, </w:t>
      </w:r>
      <w:r w:rsidR="00E338CF" w:rsidRPr="00910726">
        <w:rPr>
          <w:rFonts w:ascii="Arial" w:hAnsi="Arial" w:cs="Arial"/>
          <w:sz w:val="22"/>
          <w:szCs w:val="22"/>
          <w:lang w:val="en-CA" w:eastAsia="en-AU"/>
        </w:rPr>
        <w:t xml:space="preserve">and </w:t>
      </w:r>
      <w:r w:rsidRPr="00910726">
        <w:rPr>
          <w:rFonts w:ascii="Arial" w:hAnsi="Arial" w:cs="Arial"/>
          <w:sz w:val="22"/>
          <w:szCs w:val="22"/>
          <w:lang w:val="en-CA" w:eastAsia="en-AU"/>
        </w:rPr>
        <w:t>Latin</w:t>
      </w:r>
      <w:r w:rsidR="00E338CF" w:rsidRPr="00910726">
        <w:rPr>
          <w:rFonts w:ascii="Arial" w:hAnsi="Arial" w:cs="Arial"/>
          <w:sz w:val="22"/>
          <w:szCs w:val="22"/>
          <w:lang w:val="en-CA" w:eastAsia="en-AU"/>
        </w:rPr>
        <w:t xml:space="preserve"> America.</w:t>
      </w:r>
    </w:p>
    <w:p w:rsidR="00EF2FF0" w:rsidRPr="00910726" w:rsidRDefault="00EF2FF0" w:rsidP="00E338C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CA" w:eastAsia="en-AU"/>
        </w:rPr>
      </w:pPr>
    </w:p>
    <w:p w:rsidR="00E338CF" w:rsidRPr="00910726" w:rsidRDefault="00E338CF" w:rsidP="00E338C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AU"/>
        </w:rPr>
      </w:pPr>
      <w:r w:rsidRPr="00910726">
        <w:rPr>
          <w:rFonts w:ascii="Arial" w:hAnsi="Arial" w:cs="Arial"/>
          <w:sz w:val="22"/>
          <w:szCs w:val="22"/>
          <w:lang w:val="en-CA" w:eastAsia="en-AU"/>
        </w:rPr>
        <w:t xml:space="preserve">Articles can be up to 6000 words in length, including references and tables. </w:t>
      </w:r>
      <w:r w:rsidR="00910726" w:rsidRPr="00910726">
        <w:rPr>
          <w:rFonts w:ascii="Arial" w:hAnsi="Arial" w:cs="Arial"/>
          <w:sz w:val="22"/>
          <w:szCs w:val="22"/>
        </w:rPr>
        <w:t>Accepted papers will be published online as soon as they have been processed and are planned to appear in the December 2018 print issue</w:t>
      </w:r>
      <w:r w:rsidRPr="00910726">
        <w:rPr>
          <w:rFonts w:ascii="Arial" w:hAnsi="Arial" w:cs="Arial"/>
          <w:sz w:val="22"/>
          <w:szCs w:val="22"/>
          <w:lang w:val="en-CA" w:eastAsia="en-AU"/>
        </w:rPr>
        <w:t xml:space="preserve">. Please email your abstract (up to 500 words) to the </w:t>
      </w:r>
      <w:r w:rsidR="00EF2FF0" w:rsidRPr="00910726">
        <w:rPr>
          <w:rFonts w:ascii="Arial" w:hAnsi="Arial" w:cs="Arial"/>
          <w:sz w:val="22"/>
          <w:szCs w:val="22"/>
          <w:lang w:val="en-CA" w:eastAsia="en-AU"/>
        </w:rPr>
        <w:t>Guest E</w:t>
      </w:r>
      <w:r w:rsidRPr="00910726">
        <w:rPr>
          <w:rFonts w:ascii="Arial" w:hAnsi="Arial" w:cs="Arial"/>
          <w:sz w:val="22"/>
          <w:szCs w:val="22"/>
          <w:lang w:val="en-CA" w:eastAsia="en-AU"/>
        </w:rPr>
        <w:t xml:space="preserve">ditors by </w:t>
      </w:r>
      <w:r w:rsidR="00EF2FF0" w:rsidRPr="00910726">
        <w:rPr>
          <w:rFonts w:ascii="Arial" w:hAnsi="Arial" w:cs="Arial"/>
          <w:sz w:val="22"/>
          <w:szCs w:val="22"/>
          <w:lang w:val="en-CA" w:eastAsia="en-AU"/>
        </w:rPr>
        <w:t>September 20</w:t>
      </w:r>
      <w:r w:rsidRPr="00910726">
        <w:rPr>
          <w:rFonts w:ascii="Arial" w:hAnsi="Arial" w:cs="Arial"/>
          <w:sz w:val="22"/>
          <w:szCs w:val="22"/>
          <w:lang w:val="en-CA" w:eastAsia="en-AU"/>
        </w:rPr>
        <w:t xml:space="preserve">, 2017. The submission date for full papers will be </w:t>
      </w:r>
      <w:r w:rsidR="00EF2FF0" w:rsidRPr="00910726">
        <w:rPr>
          <w:rFonts w:ascii="Arial" w:hAnsi="Arial" w:cs="Arial"/>
          <w:sz w:val="22"/>
          <w:szCs w:val="22"/>
          <w:lang w:val="en-CA" w:eastAsia="en-AU"/>
        </w:rPr>
        <w:t>March 10</w:t>
      </w:r>
      <w:r w:rsidRPr="00910726">
        <w:rPr>
          <w:rFonts w:ascii="Arial" w:hAnsi="Arial" w:cs="Arial"/>
          <w:sz w:val="22"/>
          <w:szCs w:val="22"/>
          <w:lang w:val="en-CA" w:eastAsia="en-AU"/>
        </w:rPr>
        <w:t>, 201</w:t>
      </w:r>
      <w:r w:rsidR="00EF2FF0" w:rsidRPr="00910726">
        <w:rPr>
          <w:rFonts w:ascii="Arial" w:hAnsi="Arial" w:cs="Arial"/>
          <w:sz w:val="22"/>
          <w:szCs w:val="22"/>
          <w:lang w:val="en-CA" w:eastAsia="en-AU"/>
        </w:rPr>
        <w:t>8</w:t>
      </w:r>
      <w:r w:rsidRPr="00910726">
        <w:rPr>
          <w:rFonts w:ascii="Arial" w:hAnsi="Arial" w:cs="Arial"/>
          <w:sz w:val="22"/>
          <w:szCs w:val="22"/>
          <w:lang w:val="en-CA" w:eastAsia="en-AU"/>
        </w:rPr>
        <w:t xml:space="preserve">. All papers will be </w:t>
      </w:r>
      <w:r w:rsidR="00EF2FF0" w:rsidRPr="00910726">
        <w:rPr>
          <w:rFonts w:ascii="Arial" w:hAnsi="Arial" w:cs="Arial"/>
          <w:sz w:val="22"/>
          <w:szCs w:val="22"/>
          <w:lang w:val="en-CA" w:eastAsia="en-AU"/>
        </w:rPr>
        <w:t xml:space="preserve">blind </w:t>
      </w:r>
      <w:r w:rsidRPr="00910726">
        <w:rPr>
          <w:rFonts w:ascii="Arial" w:hAnsi="Arial" w:cs="Arial"/>
          <w:sz w:val="22"/>
          <w:szCs w:val="22"/>
          <w:lang w:val="en-CA" w:eastAsia="en-AU"/>
        </w:rPr>
        <w:t>peer-reviewed.</w:t>
      </w:r>
    </w:p>
    <w:p w:rsidR="00EF2FF0" w:rsidRPr="00910726" w:rsidRDefault="00EF2FF0" w:rsidP="00E338C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CA" w:eastAsia="en-AU"/>
        </w:rPr>
      </w:pPr>
    </w:p>
    <w:p w:rsidR="004872E0" w:rsidRDefault="00E338CF" w:rsidP="00E338C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 w:eastAsia="en-AU"/>
        </w:rPr>
      </w:pPr>
      <w:r w:rsidRPr="00E338CF">
        <w:rPr>
          <w:rFonts w:ascii="Arial" w:hAnsi="Arial" w:cs="Arial"/>
          <w:sz w:val="22"/>
          <w:szCs w:val="22"/>
          <w:lang w:val="en-AU" w:eastAsia="en-AU"/>
        </w:rPr>
        <w:t xml:space="preserve">Manuscripts for </w:t>
      </w:r>
      <w:r w:rsidRPr="004872E0">
        <w:rPr>
          <w:rFonts w:ascii="Arial" w:hAnsi="Arial" w:cs="Arial"/>
          <w:i/>
          <w:sz w:val="22"/>
          <w:szCs w:val="22"/>
          <w:lang w:val="en-AU" w:eastAsia="en-AU"/>
        </w:rPr>
        <w:t>Early Years – An International Research Journal</w:t>
      </w:r>
      <w:r w:rsidRPr="00E338CF">
        <w:rPr>
          <w:rFonts w:ascii="Arial" w:hAnsi="Arial" w:cs="Arial"/>
          <w:sz w:val="22"/>
          <w:szCs w:val="22"/>
          <w:lang w:val="en-AU" w:eastAsia="en-AU"/>
        </w:rPr>
        <w:t xml:space="preserve"> are submitted online at the </w:t>
      </w:r>
      <w:proofErr w:type="spellStart"/>
      <w:r w:rsidRPr="00E338CF">
        <w:rPr>
          <w:rFonts w:ascii="Arial" w:hAnsi="Arial" w:cs="Arial"/>
          <w:sz w:val="22"/>
          <w:szCs w:val="22"/>
          <w:lang w:val="en-AU" w:eastAsia="en-AU"/>
        </w:rPr>
        <w:t>ScholarOne</w:t>
      </w:r>
      <w:proofErr w:type="spellEnd"/>
      <w:r w:rsidRPr="00E338CF">
        <w:rPr>
          <w:rFonts w:ascii="Arial" w:hAnsi="Arial" w:cs="Arial"/>
          <w:sz w:val="22"/>
          <w:szCs w:val="22"/>
          <w:lang w:val="en-AU" w:eastAsia="en-AU"/>
        </w:rPr>
        <w:t xml:space="preserve"> Manuscripts site: </w:t>
      </w:r>
      <w:hyperlink r:id="rId11" w:history="1">
        <w:r w:rsidRPr="00E338CF">
          <w:rPr>
            <w:rStyle w:val="Hyperlink"/>
            <w:rFonts w:ascii="Arial" w:hAnsi="Arial" w:cs="Arial"/>
            <w:sz w:val="22"/>
            <w:szCs w:val="22"/>
            <w:lang w:val="en-AU" w:eastAsia="en-AU"/>
          </w:rPr>
          <w:t>http://mc.manuscriptcentral.com/ceye</w:t>
        </w:r>
      </w:hyperlink>
      <w:r w:rsidRPr="00E338CF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4872E0">
        <w:rPr>
          <w:rFonts w:ascii="Arial" w:hAnsi="Arial" w:cs="Arial"/>
          <w:sz w:val="22"/>
          <w:szCs w:val="22"/>
          <w:lang w:val="en-AU" w:eastAsia="en-AU"/>
        </w:rPr>
        <w:br/>
      </w:r>
      <w:r w:rsidRPr="00E338CF">
        <w:rPr>
          <w:rFonts w:ascii="Arial" w:hAnsi="Arial" w:cs="Arial"/>
          <w:sz w:val="22"/>
          <w:szCs w:val="22"/>
          <w:lang w:val="en-AU" w:eastAsia="en-AU"/>
        </w:rPr>
        <w:t xml:space="preserve">Instructions for Authors can be found on the journal website: </w:t>
      </w:r>
      <w:hyperlink r:id="rId12" w:history="1">
        <w:r w:rsidR="004872E0" w:rsidRPr="00EF5132">
          <w:rPr>
            <w:rStyle w:val="Hyperlink"/>
            <w:rFonts w:ascii="Arial" w:hAnsi="Arial" w:cs="Arial"/>
            <w:sz w:val="22"/>
            <w:szCs w:val="22"/>
            <w:lang w:val="en-AU" w:eastAsia="en-AU"/>
          </w:rPr>
          <w:t>http://www.tandf.co.uk/journals/carfax/09575146.html</w:t>
        </w:r>
      </w:hyperlink>
    </w:p>
    <w:p w:rsidR="00E338CF" w:rsidRPr="00910726" w:rsidRDefault="00E338CF" w:rsidP="00E338C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AU" w:eastAsia="en-AU"/>
        </w:rPr>
      </w:pPr>
    </w:p>
    <w:p w:rsidR="00E338CF" w:rsidRPr="00E338CF" w:rsidRDefault="00E338CF" w:rsidP="00E338C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AU"/>
        </w:rPr>
      </w:pPr>
      <w:r w:rsidRPr="00E338CF">
        <w:rPr>
          <w:rFonts w:ascii="Arial" w:hAnsi="Arial" w:cs="Arial"/>
          <w:sz w:val="22"/>
          <w:szCs w:val="22"/>
          <w:lang w:val="en-CA" w:eastAsia="en-AU"/>
        </w:rPr>
        <w:t xml:space="preserve">Please direct any questions to the </w:t>
      </w:r>
      <w:r w:rsidR="00EF2FF0">
        <w:rPr>
          <w:rFonts w:ascii="Arial" w:hAnsi="Arial" w:cs="Arial"/>
          <w:sz w:val="22"/>
          <w:szCs w:val="22"/>
          <w:lang w:val="en-CA" w:eastAsia="en-AU"/>
        </w:rPr>
        <w:t>Guest</w:t>
      </w:r>
      <w:r w:rsidRPr="00E338CF">
        <w:rPr>
          <w:rFonts w:ascii="Arial" w:hAnsi="Arial" w:cs="Arial"/>
          <w:sz w:val="22"/>
          <w:szCs w:val="22"/>
          <w:lang w:val="en-CA" w:eastAsia="en-AU"/>
        </w:rPr>
        <w:t xml:space="preserve"> </w:t>
      </w:r>
      <w:r w:rsidR="00EF2FF0">
        <w:rPr>
          <w:rFonts w:ascii="Arial" w:hAnsi="Arial" w:cs="Arial"/>
          <w:sz w:val="22"/>
          <w:szCs w:val="22"/>
          <w:lang w:val="en-CA" w:eastAsia="en-AU"/>
        </w:rPr>
        <w:t>E</w:t>
      </w:r>
      <w:r w:rsidRPr="00E338CF">
        <w:rPr>
          <w:rFonts w:ascii="Arial" w:hAnsi="Arial" w:cs="Arial"/>
          <w:sz w:val="22"/>
          <w:szCs w:val="22"/>
          <w:lang w:val="en-CA" w:eastAsia="en-AU"/>
        </w:rPr>
        <w:t>ditors:</w:t>
      </w:r>
    </w:p>
    <w:p w:rsidR="00E338CF" w:rsidRPr="00910726" w:rsidRDefault="00E338CF" w:rsidP="00E338C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CA" w:eastAsia="en-AU"/>
        </w:rPr>
      </w:pPr>
    </w:p>
    <w:p w:rsidR="007E461B" w:rsidRDefault="00EF2FF0" w:rsidP="00E338C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CA" w:eastAsia="en-AU"/>
        </w:rPr>
      </w:pPr>
      <w:r>
        <w:rPr>
          <w:rFonts w:ascii="Arial" w:hAnsi="Arial" w:cs="Arial"/>
          <w:b/>
          <w:sz w:val="22"/>
          <w:szCs w:val="22"/>
          <w:lang w:val="en-CA" w:eastAsia="en-AU"/>
        </w:rPr>
        <w:t>Michelle Neuman</w:t>
      </w:r>
      <w:r w:rsidR="00E338CF" w:rsidRPr="00E338CF">
        <w:rPr>
          <w:rFonts w:ascii="Arial" w:hAnsi="Arial" w:cs="Arial"/>
          <w:sz w:val="22"/>
          <w:szCs w:val="22"/>
          <w:lang w:val="en-CA" w:eastAsia="en-AU"/>
        </w:rPr>
        <w:t xml:space="preserve">, </w:t>
      </w:r>
      <w:r>
        <w:rPr>
          <w:rFonts w:ascii="Arial" w:hAnsi="Arial" w:cs="Arial"/>
          <w:sz w:val="22"/>
          <w:szCs w:val="22"/>
          <w:lang w:val="en-CA" w:eastAsia="en-AU"/>
        </w:rPr>
        <w:t>Results for Development</w:t>
      </w:r>
      <w:r w:rsidR="00E338CF" w:rsidRPr="00E338CF">
        <w:rPr>
          <w:rFonts w:ascii="Arial" w:hAnsi="Arial" w:cs="Arial"/>
          <w:sz w:val="22"/>
          <w:szCs w:val="22"/>
          <w:lang w:val="en-CA" w:eastAsia="en-AU"/>
        </w:rPr>
        <w:t>,</w:t>
      </w:r>
      <w:r w:rsidR="009B4D7C">
        <w:rPr>
          <w:rFonts w:ascii="Arial" w:hAnsi="Arial" w:cs="Arial"/>
          <w:sz w:val="22"/>
          <w:szCs w:val="22"/>
          <w:lang w:val="en-CA" w:eastAsia="en-AU"/>
        </w:rPr>
        <w:t xml:space="preserve"> Washington, DC, USA</w:t>
      </w:r>
      <w:r w:rsidR="00E338CF" w:rsidRPr="00E338CF">
        <w:rPr>
          <w:rFonts w:ascii="Arial" w:hAnsi="Arial" w:cs="Arial"/>
          <w:sz w:val="22"/>
          <w:szCs w:val="22"/>
          <w:lang w:val="en-CA" w:eastAsia="en-AU"/>
        </w:rPr>
        <w:t xml:space="preserve"> </w:t>
      </w:r>
      <w:hyperlink r:id="rId13" w:history="1">
        <w:r w:rsidR="007E461B" w:rsidRPr="007A15A7">
          <w:rPr>
            <w:rStyle w:val="Hyperlink"/>
            <w:rFonts w:ascii="Arial" w:hAnsi="Arial" w:cs="Arial"/>
            <w:sz w:val="22"/>
            <w:szCs w:val="22"/>
            <w:lang w:val="en-CA" w:eastAsia="en-AU"/>
          </w:rPr>
          <w:t>mneuman@r4d.org</w:t>
        </w:r>
      </w:hyperlink>
      <w:r w:rsidR="007E461B">
        <w:rPr>
          <w:rFonts w:ascii="Arial" w:hAnsi="Arial" w:cs="Arial"/>
          <w:sz w:val="22"/>
          <w:szCs w:val="22"/>
          <w:lang w:val="en-CA" w:eastAsia="en-AU"/>
        </w:rPr>
        <w:t xml:space="preserve"> </w:t>
      </w:r>
    </w:p>
    <w:p w:rsidR="00153BB8" w:rsidRPr="00736644" w:rsidRDefault="00736644" w:rsidP="00153B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AU"/>
        </w:rPr>
      </w:pPr>
      <w:r>
        <w:rPr>
          <w:rFonts w:ascii="Arial" w:hAnsi="Arial" w:cs="Arial"/>
          <w:b/>
          <w:sz w:val="22"/>
          <w:szCs w:val="22"/>
          <w:lang w:val="en-CA" w:eastAsia="en-AU"/>
        </w:rPr>
        <w:t xml:space="preserve">Lynette </w:t>
      </w:r>
      <w:proofErr w:type="spellStart"/>
      <w:r>
        <w:rPr>
          <w:rFonts w:ascii="Arial" w:hAnsi="Arial" w:cs="Arial"/>
          <w:b/>
          <w:sz w:val="22"/>
          <w:szCs w:val="22"/>
          <w:lang w:val="en-CA" w:eastAsia="en-AU"/>
        </w:rPr>
        <w:t>Okeng’o</w:t>
      </w:r>
      <w:proofErr w:type="spellEnd"/>
      <w:r w:rsidRPr="00736644">
        <w:rPr>
          <w:rFonts w:ascii="Arial" w:hAnsi="Arial" w:cs="Arial"/>
          <w:sz w:val="22"/>
          <w:szCs w:val="22"/>
          <w:lang w:val="en-CA" w:eastAsia="en-AU"/>
        </w:rPr>
        <w:t xml:space="preserve">, Africa Early Childhood Network, Nairobi, Kenya </w:t>
      </w:r>
      <w:hyperlink r:id="rId14" w:history="1">
        <w:r w:rsidR="001E2B0F" w:rsidRPr="006C10EC">
          <w:rPr>
            <w:rStyle w:val="Hyperlink"/>
            <w:rFonts w:ascii="Arial" w:hAnsi="Arial" w:cs="Arial"/>
            <w:sz w:val="22"/>
            <w:szCs w:val="22"/>
            <w:lang w:val="en-CA" w:eastAsia="en-AU"/>
          </w:rPr>
          <w:t>lokengo@gmail.com</w:t>
        </w:r>
      </w:hyperlink>
      <w:r w:rsidR="001E2B0F">
        <w:rPr>
          <w:rFonts w:ascii="Arial" w:hAnsi="Arial" w:cs="Arial"/>
          <w:sz w:val="22"/>
          <w:szCs w:val="22"/>
          <w:lang w:val="en-CA" w:eastAsia="en-AU"/>
        </w:rPr>
        <w:t xml:space="preserve"> </w:t>
      </w:r>
      <w:r>
        <w:rPr>
          <w:rFonts w:ascii="Arial" w:hAnsi="Arial" w:cs="Arial"/>
          <w:sz w:val="22"/>
          <w:szCs w:val="22"/>
          <w:lang w:val="en-CA" w:eastAsia="en-AU"/>
        </w:rPr>
        <w:t xml:space="preserve"> </w:t>
      </w:r>
    </w:p>
    <w:p w:rsidR="00736644" w:rsidRPr="00736644" w:rsidRDefault="007366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AU"/>
        </w:rPr>
      </w:pPr>
    </w:p>
    <w:sectPr w:rsidR="00736644" w:rsidRPr="00736644" w:rsidSect="00071B54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54FD5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A3"/>
    <w:rsid w:val="00002910"/>
    <w:rsid w:val="0000548E"/>
    <w:rsid w:val="0001550A"/>
    <w:rsid w:val="000169C0"/>
    <w:rsid w:val="00042B13"/>
    <w:rsid w:val="000449AA"/>
    <w:rsid w:val="00054578"/>
    <w:rsid w:val="00071B54"/>
    <w:rsid w:val="0008221E"/>
    <w:rsid w:val="000C1774"/>
    <w:rsid w:val="00107C64"/>
    <w:rsid w:val="00120BDF"/>
    <w:rsid w:val="0013139F"/>
    <w:rsid w:val="00143842"/>
    <w:rsid w:val="00145D0C"/>
    <w:rsid w:val="00153BB8"/>
    <w:rsid w:val="0018680D"/>
    <w:rsid w:val="00190290"/>
    <w:rsid w:val="001B2AB6"/>
    <w:rsid w:val="001B6B72"/>
    <w:rsid w:val="001E2B0F"/>
    <w:rsid w:val="001E4A07"/>
    <w:rsid w:val="00200CD3"/>
    <w:rsid w:val="00203CA0"/>
    <w:rsid w:val="00244ED0"/>
    <w:rsid w:val="00247EBE"/>
    <w:rsid w:val="0029778C"/>
    <w:rsid w:val="002C7330"/>
    <w:rsid w:val="002E2406"/>
    <w:rsid w:val="002F6489"/>
    <w:rsid w:val="00312F53"/>
    <w:rsid w:val="00314C79"/>
    <w:rsid w:val="003176E2"/>
    <w:rsid w:val="00321202"/>
    <w:rsid w:val="0032417D"/>
    <w:rsid w:val="00333224"/>
    <w:rsid w:val="00340D2C"/>
    <w:rsid w:val="003428FE"/>
    <w:rsid w:val="00353D3C"/>
    <w:rsid w:val="00360805"/>
    <w:rsid w:val="0037267B"/>
    <w:rsid w:val="00380770"/>
    <w:rsid w:val="003840EE"/>
    <w:rsid w:val="003856CC"/>
    <w:rsid w:val="003A37E8"/>
    <w:rsid w:val="003B3021"/>
    <w:rsid w:val="003C043F"/>
    <w:rsid w:val="003C1BA3"/>
    <w:rsid w:val="003C4F0C"/>
    <w:rsid w:val="003D7A41"/>
    <w:rsid w:val="003D7D4D"/>
    <w:rsid w:val="003F28C0"/>
    <w:rsid w:val="00433D0F"/>
    <w:rsid w:val="00441F4D"/>
    <w:rsid w:val="00476378"/>
    <w:rsid w:val="004872E0"/>
    <w:rsid w:val="004D70EB"/>
    <w:rsid w:val="004E1B90"/>
    <w:rsid w:val="00516EB0"/>
    <w:rsid w:val="00521975"/>
    <w:rsid w:val="00524EBF"/>
    <w:rsid w:val="00535619"/>
    <w:rsid w:val="00567886"/>
    <w:rsid w:val="00576C79"/>
    <w:rsid w:val="005863F6"/>
    <w:rsid w:val="005C797A"/>
    <w:rsid w:val="005D0832"/>
    <w:rsid w:val="005E3E21"/>
    <w:rsid w:val="00600BBD"/>
    <w:rsid w:val="0060534B"/>
    <w:rsid w:val="00606BC8"/>
    <w:rsid w:val="00607431"/>
    <w:rsid w:val="00613973"/>
    <w:rsid w:val="00615C63"/>
    <w:rsid w:val="00656BE1"/>
    <w:rsid w:val="0066544E"/>
    <w:rsid w:val="006763AC"/>
    <w:rsid w:val="006D3174"/>
    <w:rsid w:val="00706BFC"/>
    <w:rsid w:val="00714112"/>
    <w:rsid w:val="00730461"/>
    <w:rsid w:val="00731DF6"/>
    <w:rsid w:val="00736644"/>
    <w:rsid w:val="00736F14"/>
    <w:rsid w:val="00742F42"/>
    <w:rsid w:val="00751CE9"/>
    <w:rsid w:val="00773F02"/>
    <w:rsid w:val="007802DF"/>
    <w:rsid w:val="00783FD6"/>
    <w:rsid w:val="00793060"/>
    <w:rsid w:val="00797CFF"/>
    <w:rsid w:val="007A15A7"/>
    <w:rsid w:val="007B281A"/>
    <w:rsid w:val="007E461B"/>
    <w:rsid w:val="008044AE"/>
    <w:rsid w:val="0081583E"/>
    <w:rsid w:val="00815AC5"/>
    <w:rsid w:val="00841DD8"/>
    <w:rsid w:val="00843E06"/>
    <w:rsid w:val="00847D9B"/>
    <w:rsid w:val="00853034"/>
    <w:rsid w:val="0087114E"/>
    <w:rsid w:val="008720E2"/>
    <w:rsid w:val="00873783"/>
    <w:rsid w:val="008864B7"/>
    <w:rsid w:val="008867D8"/>
    <w:rsid w:val="00897127"/>
    <w:rsid w:val="008974BC"/>
    <w:rsid w:val="008D01A9"/>
    <w:rsid w:val="008E00E2"/>
    <w:rsid w:val="008F6003"/>
    <w:rsid w:val="00910726"/>
    <w:rsid w:val="009531F7"/>
    <w:rsid w:val="00954D78"/>
    <w:rsid w:val="009616C7"/>
    <w:rsid w:val="009669C0"/>
    <w:rsid w:val="00970A4E"/>
    <w:rsid w:val="00983C50"/>
    <w:rsid w:val="009976F3"/>
    <w:rsid w:val="009A4527"/>
    <w:rsid w:val="009B4D7C"/>
    <w:rsid w:val="009B75F3"/>
    <w:rsid w:val="009C4BBD"/>
    <w:rsid w:val="009F7739"/>
    <w:rsid w:val="00A02A54"/>
    <w:rsid w:val="00A14BF2"/>
    <w:rsid w:val="00A3366D"/>
    <w:rsid w:val="00A34C7B"/>
    <w:rsid w:val="00A52E43"/>
    <w:rsid w:val="00A81E3C"/>
    <w:rsid w:val="00AA06E5"/>
    <w:rsid w:val="00AA29D1"/>
    <w:rsid w:val="00AC40D5"/>
    <w:rsid w:val="00B07721"/>
    <w:rsid w:val="00B16AC1"/>
    <w:rsid w:val="00B4466F"/>
    <w:rsid w:val="00B644E6"/>
    <w:rsid w:val="00B875A9"/>
    <w:rsid w:val="00BC14A1"/>
    <w:rsid w:val="00BC2900"/>
    <w:rsid w:val="00BD735E"/>
    <w:rsid w:val="00C03DDB"/>
    <w:rsid w:val="00C12CA6"/>
    <w:rsid w:val="00C27938"/>
    <w:rsid w:val="00C657C1"/>
    <w:rsid w:val="00C6772C"/>
    <w:rsid w:val="00C747FF"/>
    <w:rsid w:val="00CA13E0"/>
    <w:rsid w:val="00CB3928"/>
    <w:rsid w:val="00CC4DA1"/>
    <w:rsid w:val="00CE77AB"/>
    <w:rsid w:val="00CF210B"/>
    <w:rsid w:val="00CF7778"/>
    <w:rsid w:val="00D03F6B"/>
    <w:rsid w:val="00D27511"/>
    <w:rsid w:val="00D330F7"/>
    <w:rsid w:val="00D84061"/>
    <w:rsid w:val="00D856B0"/>
    <w:rsid w:val="00DA2A93"/>
    <w:rsid w:val="00E139A5"/>
    <w:rsid w:val="00E17A3D"/>
    <w:rsid w:val="00E338CF"/>
    <w:rsid w:val="00E35582"/>
    <w:rsid w:val="00E454FA"/>
    <w:rsid w:val="00E456AC"/>
    <w:rsid w:val="00E645A1"/>
    <w:rsid w:val="00E73887"/>
    <w:rsid w:val="00EA4D16"/>
    <w:rsid w:val="00EC0582"/>
    <w:rsid w:val="00EC30BD"/>
    <w:rsid w:val="00EC3520"/>
    <w:rsid w:val="00EE301B"/>
    <w:rsid w:val="00EF2FF0"/>
    <w:rsid w:val="00EF5132"/>
    <w:rsid w:val="00F03011"/>
    <w:rsid w:val="00F04F28"/>
    <w:rsid w:val="00F103C1"/>
    <w:rsid w:val="00F11580"/>
    <w:rsid w:val="00F168A6"/>
    <w:rsid w:val="00F241A1"/>
    <w:rsid w:val="00F266F6"/>
    <w:rsid w:val="00F35744"/>
    <w:rsid w:val="00F4188B"/>
    <w:rsid w:val="00F57A6F"/>
    <w:rsid w:val="00F76BE5"/>
    <w:rsid w:val="00F8035E"/>
    <w:rsid w:val="00F925E5"/>
    <w:rsid w:val="00FA2FFE"/>
    <w:rsid w:val="00FC1276"/>
    <w:rsid w:val="00FE4672"/>
    <w:rsid w:val="00FF33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" w:hAnsi="Times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4E1B90"/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1B90"/>
    <w:rPr>
      <w:rFonts w:cs="Times New Roman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4E1B90"/>
    <w:rPr>
      <w:rFonts w:cs="Times New Roman"/>
      <w:sz w:val="16"/>
    </w:rPr>
  </w:style>
  <w:style w:type="character" w:customStyle="1" w:styleId="CommentSubjectChar1">
    <w:name w:val="Comment Subject Char1"/>
    <w:basedOn w:val="CommentTextChar"/>
    <w:link w:val="CommentSubject"/>
    <w:uiPriority w:val="99"/>
    <w:locked/>
    <w:rsid w:val="004E1B90"/>
    <w:rPr>
      <w:rFonts w:cs="Times New Roman"/>
      <w:b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4E1B90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Pr>
      <w:rFonts w:cs="Times New Roman"/>
      <w:b/>
      <w:bCs/>
      <w:lang w:val="en-GB" w:eastAsia="en-US"/>
    </w:rPr>
  </w:style>
  <w:style w:type="character" w:customStyle="1" w:styleId="CommentSubjectChar2">
    <w:name w:val="Comment Subject Char2"/>
    <w:basedOn w:val="CommentTextChar"/>
    <w:uiPriority w:val="99"/>
    <w:semiHidden/>
    <w:rPr>
      <w:rFonts w:cs="Times New Roman"/>
      <w:b/>
      <w:bCs/>
      <w:lang w:val="en-GB" w:eastAsia="en-US"/>
    </w:rPr>
  </w:style>
  <w:style w:type="character" w:customStyle="1" w:styleId="KommentarthemaZchn1">
    <w:name w:val="Kommentarthema Zchn1"/>
    <w:basedOn w:val="CommentTextChar"/>
    <w:uiPriority w:val="99"/>
    <w:semiHidden/>
    <w:rPr>
      <w:rFonts w:cs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" w:hAnsi="Times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4E1B90"/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1B90"/>
    <w:rPr>
      <w:rFonts w:cs="Times New Roman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4E1B90"/>
    <w:rPr>
      <w:rFonts w:cs="Times New Roman"/>
      <w:sz w:val="16"/>
    </w:rPr>
  </w:style>
  <w:style w:type="character" w:customStyle="1" w:styleId="CommentSubjectChar1">
    <w:name w:val="Comment Subject Char1"/>
    <w:basedOn w:val="CommentTextChar"/>
    <w:link w:val="CommentSubject"/>
    <w:uiPriority w:val="99"/>
    <w:locked/>
    <w:rsid w:val="004E1B90"/>
    <w:rPr>
      <w:rFonts w:cs="Times New Roman"/>
      <w:b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4E1B90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Pr>
      <w:rFonts w:cs="Times New Roman"/>
      <w:b/>
      <w:bCs/>
      <w:lang w:val="en-GB" w:eastAsia="en-US"/>
    </w:rPr>
  </w:style>
  <w:style w:type="character" w:customStyle="1" w:styleId="CommentSubjectChar2">
    <w:name w:val="Comment Subject Char2"/>
    <w:basedOn w:val="CommentTextChar"/>
    <w:uiPriority w:val="99"/>
    <w:semiHidden/>
    <w:rPr>
      <w:rFonts w:cs="Times New Roman"/>
      <w:b/>
      <w:bCs/>
      <w:lang w:val="en-GB" w:eastAsia="en-US"/>
    </w:rPr>
  </w:style>
  <w:style w:type="character" w:customStyle="1" w:styleId="KommentarthemaZchn1">
    <w:name w:val="Kommentarthema Zchn1"/>
    <w:basedOn w:val="CommentTextChar"/>
    <w:uiPriority w:val="99"/>
    <w:semiHidden/>
    <w:rPr>
      <w:rFonts w:cs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c.manuscriptcentral.com/ceye" TargetMode="External"/><Relationship Id="rId12" Type="http://schemas.openxmlformats.org/officeDocument/2006/relationships/hyperlink" Target="http://www.tandf.co.uk/journals/carfax/09575146.html" TargetMode="External"/><Relationship Id="rId13" Type="http://schemas.openxmlformats.org/officeDocument/2006/relationships/hyperlink" Target="mailto:mneuman@r4d.org" TargetMode="External"/><Relationship Id="rId14" Type="http://schemas.openxmlformats.org/officeDocument/2006/relationships/hyperlink" Target="mailto:lokengo@g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javascript:openJacketWin('?acronym=CEYE&amp;title=Early%20Years')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www.tandfonline.com/toc/ceye20/current" TargetMode="External"/><Relationship Id="rId10" Type="http://schemas.openxmlformats.org/officeDocument/2006/relationships/hyperlink" Target="http://www.tactyc.org.u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793176-0BFD-AB4B-8B1D-F0B49ECB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3025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Institute of Education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Janet Moyles</cp:lastModifiedBy>
  <cp:revision>2</cp:revision>
  <cp:lastPrinted>2017-02-14T14:49:00Z</cp:lastPrinted>
  <dcterms:created xsi:type="dcterms:W3CDTF">2017-03-08T09:29:00Z</dcterms:created>
  <dcterms:modified xsi:type="dcterms:W3CDTF">2017-03-08T09:29:00Z</dcterms:modified>
</cp:coreProperties>
</file>