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1F44" w14:textId="5746572D" w:rsidR="00E226A5" w:rsidRPr="00D81FBE" w:rsidRDefault="00E226A5" w:rsidP="00D81FBE">
      <w:pPr>
        <w:jc w:val="center"/>
        <w:rPr>
          <w:sz w:val="32"/>
        </w:rPr>
      </w:pPr>
      <w:r w:rsidRPr="00E226A5">
        <w:rPr>
          <w:b/>
          <w:sz w:val="32"/>
        </w:rPr>
        <w:t xml:space="preserve">Consultation meeting regarding draft revised Early Learning Goals </w:t>
      </w:r>
      <w:r w:rsidRPr="00D81FBE">
        <w:rPr>
          <w:sz w:val="32"/>
        </w:rPr>
        <w:t xml:space="preserve">between members of TACTYC and the Department for </w:t>
      </w:r>
      <w:r w:rsidR="00D81FBE" w:rsidRPr="00D81FBE">
        <w:rPr>
          <w:sz w:val="32"/>
        </w:rPr>
        <w:t>Education</w:t>
      </w:r>
      <w:r w:rsidR="00D81FBE">
        <w:rPr>
          <w:sz w:val="32"/>
        </w:rPr>
        <w:t xml:space="preserve"> </w:t>
      </w:r>
      <w:bookmarkStart w:id="0" w:name="_GoBack"/>
      <w:bookmarkEnd w:id="0"/>
      <w:r w:rsidRPr="00D81FBE">
        <w:rPr>
          <w:i/>
          <w:sz w:val="32"/>
        </w:rPr>
        <w:t>13th July</w:t>
      </w:r>
      <w:r w:rsidR="00D81FBE">
        <w:rPr>
          <w:i/>
          <w:sz w:val="32"/>
        </w:rPr>
        <w:t xml:space="preserve"> 2018</w:t>
      </w:r>
    </w:p>
    <w:p w14:paraId="56B830EB" w14:textId="77777777" w:rsidR="00E226A5" w:rsidRPr="00D81FBE" w:rsidRDefault="00E226A5" w:rsidP="00E226A5">
      <w:pPr>
        <w:rPr>
          <w:sz w:val="26"/>
        </w:rPr>
      </w:pPr>
      <w:r w:rsidRPr="00D81FBE">
        <w:rPr>
          <w:sz w:val="26"/>
        </w:rPr>
        <w:t>In attendance:</w:t>
      </w:r>
    </w:p>
    <w:p w14:paraId="73399091" w14:textId="54164D78" w:rsidR="00E226A5" w:rsidRPr="00D81FBE" w:rsidRDefault="00E226A5" w:rsidP="00E226A5">
      <w:pPr>
        <w:pStyle w:val="ListParagraph"/>
        <w:numPr>
          <w:ilvl w:val="0"/>
          <w:numId w:val="1"/>
        </w:numPr>
        <w:rPr>
          <w:sz w:val="26"/>
        </w:rPr>
      </w:pPr>
      <w:r w:rsidRPr="00D81FBE">
        <w:rPr>
          <w:sz w:val="26"/>
        </w:rPr>
        <w:t xml:space="preserve">Helen Bilton, Janet </w:t>
      </w:r>
      <w:proofErr w:type="spellStart"/>
      <w:r w:rsidRPr="00D81FBE">
        <w:rPr>
          <w:sz w:val="26"/>
        </w:rPr>
        <w:t>Georgeson</w:t>
      </w:r>
      <w:proofErr w:type="spellEnd"/>
      <w:r w:rsidRPr="00D81FBE">
        <w:rPr>
          <w:sz w:val="26"/>
        </w:rPr>
        <w:t>, Sue Quirk and Nancy Stewart representing TACTYC;</w:t>
      </w:r>
    </w:p>
    <w:p w14:paraId="026C0BC8" w14:textId="76A6C8CF" w:rsidR="00E226A5" w:rsidRPr="00D81FBE" w:rsidRDefault="00E226A5" w:rsidP="00E226A5">
      <w:pPr>
        <w:pStyle w:val="ListParagraph"/>
        <w:numPr>
          <w:ilvl w:val="0"/>
          <w:numId w:val="1"/>
        </w:numPr>
        <w:rPr>
          <w:sz w:val="26"/>
        </w:rPr>
      </w:pPr>
      <w:r w:rsidRPr="00D81FBE">
        <w:rPr>
          <w:sz w:val="26"/>
        </w:rPr>
        <w:t xml:space="preserve">Richard Simper (Dep Director), Henna </w:t>
      </w:r>
      <w:proofErr w:type="spellStart"/>
      <w:r w:rsidRPr="00D81FBE">
        <w:rPr>
          <w:sz w:val="26"/>
        </w:rPr>
        <w:t>Jawaid</w:t>
      </w:r>
      <w:proofErr w:type="spellEnd"/>
      <w:r w:rsidRPr="00D81FBE">
        <w:rPr>
          <w:sz w:val="26"/>
        </w:rPr>
        <w:t xml:space="preserve"> (Team Leader) and Rory </w:t>
      </w:r>
      <w:proofErr w:type="spellStart"/>
      <w:r w:rsidRPr="00D81FBE">
        <w:rPr>
          <w:sz w:val="26"/>
        </w:rPr>
        <w:t>Gribbell</w:t>
      </w:r>
      <w:proofErr w:type="spellEnd"/>
      <w:r w:rsidRPr="00D81FBE">
        <w:rPr>
          <w:sz w:val="26"/>
        </w:rPr>
        <w:t xml:space="preserve"> (Teacher-in-Residence) for DfE.</w:t>
      </w:r>
    </w:p>
    <w:p w14:paraId="060CA9F0" w14:textId="77777777" w:rsidR="00E226A5" w:rsidRPr="00D81FBE" w:rsidRDefault="00E226A5" w:rsidP="00E226A5">
      <w:pPr>
        <w:rPr>
          <w:sz w:val="26"/>
        </w:rPr>
      </w:pPr>
      <w:r w:rsidRPr="00D81FBE">
        <w:rPr>
          <w:sz w:val="26"/>
        </w:rPr>
        <w:t>Main points shared:</w:t>
      </w:r>
    </w:p>
    <w:p w14:paraId="2EE00B19" w14:textId="6313D4C2" w:rsidR="00E226A5" w:rsidRPr="00D81FBE" w:rsidRDefault="00E226A5" w:rsidP="00E226A5">
      <w:pPr>
        <w:pStyle w:val="ListParagraph"/>
        <w:numPr>
          <w:ilvl w:val="0"/>
          <w:numId w:val="2"/>
        </w:numPr>
        <w:rPr>
          <w:sz w:val="26"/>
        </w:rPr>
      </w:pPr>
      <w:r w:rsidRPr="00D81FBE">
        <w:rPr>
          <w:sz w:val="26"/>
        </w:rPr>
        <w:t>DfE are 'talking with a number of people to develop their thinking</w:t>
      </w:r>
      <w:r w:rsidR="00D81FBE" w:rsidRPr="00D81FBE">
        <w:rPr>
          <w:sz w:val="26"/>
        </w:rPr>
        <w:t>’ and</w:t>
      </w:r>
      <w:r w:rsidRPr="00D81FBE">
        <w:rPr>
          <w:sz w:val="26"/>
        </w:rPr>
        <w:t xml:space="preserve"> will be engaging with the sector during next year’s pilot in 24 schools. </w:t>
      </w:r>
    </w:p>
    <w:p w14:paraId="64167D4F" w14:textId="64DFFEC2" w:rsidR="00E226A5" w:rsidRPr="00D81FBE" w:rsidRDefault="00E226A5" w:rsidP="00E226A5">
      <w:pPr>
        <w:pStyle w:val="ListParagraph"/>
        <w:numPr>
          <w:ilvl w:val="0"/>
          <w:numId w:val="2"/>
        </w:numPr>
        <w:rPr>
          <w:sz w:val="26"/>
        </w:rPr>
      </w:pPr>
      <w:r w:rsidRPr="00D81FBE">
        <w:rPr>
          <w:sz w:val="26"/>
        </w:rPr>
        <w:t xml:space="preserve">All schools to have the option of using the resulting material during 2020. </w:t>
      </w:r>
    </w:p>
    <w:p w14:paraId="4DD23C58" w14:textId="003D4F51" w:rsidR="00E226A5" w:rsidRPr="00D81FBE" w:rsidRDefault="00E226A5" w:rsidP="00E226A5">
      <w:pPr>
        <w:pStyle w:val="ListParagraph"/>
        <w:numPr>
          <w:ilvl w:val="0"/>
          <w:numId w:val="2"/>
        </w:numPr>
        <w:rPr>
          <w:sz w:val="26"/>
        </w:rPr>
      </w:pPr>
      <w:r w:rsidRPr="00D81FBE">
        <w:rPr>
          <w:sz w:val="26"/>
        </w:rPr>
        <w:t xml:space="preserve">The revised EYFS is intended to become statutory in 2021. </w:t>
      </w:r>
    </w:p>
    <w:p w14:paraId="1561C8B3" w14:textId="4B188D0C" w:rsidR="00E226A5" w:rsidRPr="00D81FBE" w:rsidRDefault="00E226A5" w:rsidP="00E226A5">
      <w:pPr>
        <w:pStyle w:val="ListParagraph"/>
        <w:numPr>
          <w:ilvl w:val="0"/>
          <w:numId w:val="2"/>
        </w:numPr>
        <w:rPr>
          <w:sz w:val="26"/>
        </w:rPr>
      </w:pPr>
      <w:r w:rsidRPr="00D81FBE">
        <w:rPr>
          <w:sz w:val="26"/>
        </w:rPr>
        <w:t xml:space="preserve">DFE’s main goals are to: </w:t>
      </w:r>
    </w:p>
    <w:p w14:paraId="635D2E80" w14:textId="07E7EF2A" w:rsidR="00E226A5" w:rsidRPr="00D81FBE" w:rsidRDefault="00E226A5" w:rsidP="00E226A5">
      <w:pPr>
        <w:pStyle w:val="ListParagraph"/>
        <w:numPr>
          <w:ilvl w:val="1"/>
          <w:numId w:val="2"/>
        </w:numPr>
        <w:rPr>
          <w:sz w:val="26"/>
        </w:rPr>
      </w:pPr>
      <w:r w:rsidRPr="00D81FBE">
        <w:rPr>
          <w:sz w:val="26"/>
        </w:rPr>
        <w:t>align with KS1;</w:t>
      </w:r>
    </w:p>
    <w:p w14:paraId="08CDDC8A" w14:textId="67CECC09" w:rsidR="00E226A5" w:rsidRPr="00D81FBE" w:rsidRDefault="00E226A5" w:rsidP="00E226A5">
      <w:pPr>
        <w:pStyle w:val="ListParagraph"/>
        <w:numPr>
          <w:ilvl w:val="1"/>
          <w:numId w:val="2"/>
        </w:numPr>
        <w:rPr>
          <w:sz w:val="26"/>
        </w:rPr>
      </w:pPr>
      <w:r w:rsidRPr="00D81FBE">
        <w:rPr>
          <w:sz w:val="26"/>
        </w:rPr>
        <w:t xml:space="preserve">decrease teachers’ workload </w:t>
      </w:r>
    </w:p>
    <w:p w14:paraId="5C924D28" w14:textId="037674CD" w:rsidR="00E226A5" w:rsidRPr="00D81FBE" w:rsidRDefault="00E226A5" w:rsidP="00E226A5">
      <w:pPr>
        <w:pStyle w:val="ListParagraph"/>
        <w:numPr>
          <w:ilvl w:val="1"/>
          <w:numId w:val="2"/>
        </w:numPr>
        <w:rPr>
          <w:sz w:val="26"/>
        </w:rPr>
      </w:pPr>
      <w:r w:rsidRPr="00D81FBE">
        <w:rPr>
          <w:sz w:val="26"/>
        </w:rPr>
        <w:t>narrow the attainment gap.</w:t>
      </w:r>
    </w:p>
    <w:p w14:paraId="73A6EC1E" w14:textId="726B95CA" w:rsidR="00E226A5" w:rsidRPr="00D81FBE" w:rsidRDefault="00E226A5" w:rsidP="00E226A5">
      <w:pPr>
        <w:pStyle w:val="ListParagraph"/>
        <w:numPr>
          <w:ilvl w:val="0"/>
          <w:numId w:val="2"/>
        </w:numPr>
        <w:rPr>
          <w:sz w:val="26"/>
        </w:rPr>
      </w:pPr>
      <w:r w:rsidRPr="00D81FBE">
        <w:rPr>
          <w:sz w:val="26"/>
        </w:rPr>
        <w:t>The Characteristics of Effective Learning will remain statutory.</w:t>
      </w:r>
    </w:p>
    <w:p w14:paraId="65BD2D03" w14:textId="37C93008" w:rsidR="00E226A5" w:rsidRPr="00D81FBE" w:rsidRDefault="00E226A5" w:rsidP="00E226A5">
      <w:pPr>
        <w:rPr>
          <w:sz w:val="26"/>
        </w:rPr>
      </w:pPr>
      <w:r w:rsidRPr="00D81FBE">
        <w:rPr>
          <w:sz w:val="26"/>
        </w:rPr>
        <w:t xml:space="preserve">TACTYC stressed that teacher training may include limited focus on child development and that it is therefore essential that the EYFS support (or at least not undermine) understanding of young children’s development. </w:t>
      </w:r>
      <w:r w:rsidR="00D81FBE" w:rsidRPr="00D81FBE">
        <w:rPr>
          <w:sz w:val="26"/>
        </w:rPr>
        <w:t xml:space="preserve">It is particularly important that the EYFS offers reliable guidance to help all practitioners, including level 2,3 and 4, with identifying and supporting next steps of development for children with special educational needs. </w:t>
      </w:r>
      <w:r w:rsidRPr="00D81FBE">
        <w:rPr>
          <w:sz w:val="26"/>
        </w:rPr>
        <w:t xml:space="preserve">We pointed out that removing the aspect of Shape, Space and Measure results in less alignment with KS1 maths as well as the computing curriculum. We also discussed the need to support understanding about communication and language development by retaining the aspect of Understanding, with comprehension contained alongside decoding in a single Reading ELG. </w:t>
      </w:r>
    </w:p>
    <w:p w14:paraId="2574BE82" w14:textId="77777777" w:rsidR="00E226A5" w:rsidRPr="00D81FBE" w:rsidRDefault="00E226A5" w:rsidP="00E226A5">
      <w:pPr>
        <w:rPr>
          <w:sz w:val="26"/>
        </w:rPr>
      </w:pPr>
      <w:r w:rsidRPr="00D81FBE">
        <w:rPr>
          <w:sz w:val="26"/>
        </w:rPr>
        <w:t xml:space="preserve">DfE particularly want from TACTYC members some thoughts about professional development needs. </w:t>
      </w:r>
    </w:p>
    <w:p w14:paraId="0ABD42B8" w14:textId="2CCBCAB5" w:rsidR="00374873" w:rsidRPr="00D81FBE" w:rsidRDefault="00E226A5" w:rsidP="00E226A5">
      <w:pPr>
        <w:rPr>
          <w:sz w:val="26"/>
        </w:rPr>
      </w:pPr>
      <w:r w:rsidRPr="00D81FBE">
        <w:rPr>
          <w:sz w:val="26"/>
        </w:rPr>
        <w:t>We believe that TACTYC's contribution could be a focus on what professional knowledge needs to be developed, at what levels, and how it could be approached.  A full response would be an enormous task, but DfE do want our views so we shall be working towards this.</w:t>
      </w:r>
    </w:p>
    <w:sectPr w:rsidR="00374873" w:rsidRPr="00D8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44F"/>
    <w:multiLevelType w:val="hybridMultilevel"/>
    <w:tmpl w:val="4A8C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10664"/>
    <w:multiLevelType w:val="hybridMultilevel"/>
    <w:tmpl w:val="B5B2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A5"/>
    <w:rsid w:val="005039BE"/>
    <w:rsid w:val="00D81FBE"/>
    <w:rsid w:val="00E226A5"/>
    <w:rsid w:val="00E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13A8"/>
  <w15:chartTrackingRefBased/>
  <w15:docId w15:val="{AFE07096-ED58-46C5-823E-EE6A62E0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D7D4-4C3C-4D62-9EEB-CF1C2E89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Betts-Davies</dc:creator>
  <cp:keywords/>
  <dc:description/>
  <cp:lastModifiedBy>Gareth Betts-Davies</cp:lastModifiedBy>
  <cp:revision>2</cp:revision>
  <dcterms:created xsi:type="dcterms:W3CDTF">2018-07-27T11:05:00Z</dcterms:created>
  <dcterms:modified xsi:type="dcterms:W3CDTF">2018-07-27T11:45:00Z</dcterms:modified>
</cp:coreProperties>
</file>