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6A890" w14:textId="6E54C2FB" w:rsidR="00F3721F" w:rsidRPr="00114615" w:rsidRDefault="00467237" w:rsidP="00114615">
      <w:pPr>
        <w:jc w:val="center"/>
        <w:rPr>
          <w:b/>
          <w:sz w:val="32"/>
          <w:szCs w:val="32"/>
        </w:rPr>
      </w:pPr>
      <w:r w:rsidRPr="00114615">
        <w:rPr>
          <w:b/>
          <w:sz w:val="32"/>
          <w:szCs w:val="32"/>
        </w:rPr>
        <w:t>Research on early years to inform Ofsted’s proposed new EIF</w:t>
      </w:r>
    </w:p>
    <w:p w14:paraId="52B4EDCA" w14:textId="4130AFCB" w:rsidR="00114615" w:rsidRPr="00253D98" w:rsidRDefault="00A0722A" w:rsidP="00114615">
      <w:pPr>
        <w:rPr>
          <w:b/>
          <w:sz w:val="28"/>
          <w:szCs w:val="28"/>
        </w:rPr>
      </w:pPr>
      <w:r w:rsidRPr="00A0722A">
        <w:rPr>
          <w:b/>
          <w:sz w:val="24"/>
          <w:szCs w:val="24"/>
        </w:rPr>
        <w:t>Members of TACTYC agree with the following s</w:t>
      </w:r>
      <w:r w:rsidR="00114615" w:rsidRPr="00A0722A">
        <w:rPr>
          <w:b/>
          <w:sz w:val="24"/>
          <w:szCs w:val="24"/>
        </w:rPr>
        <w:t xml:space="preserve">tatement from </w:t>
      </w:r>
      <w:bookmarkStart w:id="0" w:name="_GoBack"/>
      <w:r w:rsidR="00114615" w:rsidRPr="00A0722A">
        <w:rPr>
          <w:b/>
          <w:sz w:val="24"/>
          <w:szCs w:val="24"/>
        </w:rPr>
        <w:t>Ofsted</w:t>
      </w:r>
      <w:r>
        <w:rPr>
          <w:b/>
          <w:sz w:val="24"/>
          <w:szCs w:val="24"/>
        </w:rPr>
        <w:t xml:space="preserve">, and offer further suggestions of research to support policy making in the early years, underpinned by understanding of early years pedagogy in relation to the prime and </w:t>
      </w:r>
      <w:r w:rsidR="00253D98">
        <w:rPr>
          <w:b/>
          <w:sz w:val="24"/>
          <w:szCs w:val="24"/>
        </w:rPr>
        <w:t xml:space="preserve">specific </w:t>
      </w:r>
      <w:r>
        <w:rPr>
          <w:b/>
          <w:sz w:val="24"/>
          <w:szCs w:val="24"/>
        </w:rPr>
        <w:t>areas of learning in the Early Years Foundation Stage</w:t>
      </w:r>
      <w:r w:rsidR="00253D98">
        <w:rPr>
          <w:b/>
          <w:sz w:val="24"/>
          <w:szCs w:val="24"/>
        </w:rPr>
        <w:t xml:space="preserve">.  </w:t>
      </w:r>
      <w:bookmarkEnd w:id="0"/>
      <w:r w:rsidR="00253D98">
        <w:rPr>
          <w:b/>
          <w:sz w:val="24"/>
          <w:szCs w:val="24"/>
        </w:rPr>
        <w:t xml:space="preserve">These are </w:t>
      </w:r>
      <w:r>
        <w:rPr>
          <w:b/>
          <w:sz w:val="24"/>
          <w:szCs w:val="24"/>
        </w:rPr>
        <w:t>followed by references related to</w:t>
      </w:r>
      <w:r w:rsidR="00114615" w:rsidRPr="00A0722A">
        <w:rPr>
          <w:b/>
          <w:sz w:val="24"/>
          <w:szCs w:val="24"/>
        </w:rPr>
        <w:t xml:space="preserve"> </w:t>
      </w:r>
      <w:r>
        <w:rPr>
          <w:b/>
          <w:sz w:val="24"/>
          <w:szCs w:val="24"/>
        </w:rPr>
        <w:t xml:space="preserve">Inclusion, EAL/Bilingualism, Assessment, </w:t>
      </w:r>
      <w:r w:rsidRPr="00A0722A">
        <w:rPr>
          <w:rFonts w:eastAsia="Times New Roman" w:cstheme="minorHAnsi"/>
          <w:b/>
          <w:sz w:val="24"/>
          <w:szCs w:val="24"/>
          <w:lang w:eastAsia="en-GB"/>
        </w:rPr>
        <w:t xml:space="preserve">School </w:t>
      </w:r>
      <w:r>
        <w:rPr>
          <w:rFonts w:eastAsia="Times New Roman" w:cstheme="minorHAnsi"/>
          <w:b/>
          <w:sz w:val="24"/>
          <w:szCs w:val="24"/>
          <w:lang w:eastAsia="en-GB"/>
        </w:rPr>
        <w:t>R</w:t>
      </w:r>
      <w:r w:rsidRPr="00A0722A">
        <w:rPr>
          <w:rFonts w:eastAsia="Times New Roman" w:cstheme="minorHAnsi"/>
          <w:b/>
          <w:sz w:val="24"/>
          <w:szCs w:val="24"/>
          <w:lang w:eastAsia="en-GB"/>
        </w:rPr>
        <w:t>eadiness/</w:t>
      </w:r>
      <w:r>
        <w:rPr>
          <w:rFonts w:eastAsia="Times New Roman" w:cstheme="minorHAnsi"/>
          <w:b/>
          <w:sz w:val="24"/>
          <w:szCs w:val="24"/>
          <w:lang w:eastAsia="en-GB"/>
        </w:rPr>
        <w:t>S</w:t>
      </w:r>
      <w:r w:rsidRPr="00A0722A">
        <w:rPr>
          <w:rFonts w:eastAsia="Times New Roman" w:cstheme="minorHAnsi"/>
          <w:b/>
          <w:sz w:val="24"/>
          <w:szCs w:val="24"/>
          <w:lang w:eastAsia="en-GB"/>
        </w:rPr>
        <w:t>elf-</w:t>
      </w:r>
      <w:r>
        <w:rPr>
          <w:rFonts w:eastAsia="Times New Roman" w:cstheme="minorHAnsi"/>
          <w:b/>
          <w:sz w:val="24"/>
          <w:szCs w:val="24"/>
          <w:lang w:eastAsia="en-GB"/>
        </w:rPr>
        <w:t>R</w:t>
      </w:r>
      <w:r w:rsidRPr="00A0722A">
        <w:rPr>
          <w:rFonts w:eastAsia="Times New Roman" w:cstheme="minorHAnsi"/>
          <w:b/>
          <w:sz w:val="24"/>
          <w:szCs w:val="24"/>
          <w:lang w:eastAsia="en-GB"/>
        </w:rPr>
        <w:t>egulation</w:t>
      </w:r>
      <w:r>
        <w:rPr>
          <w:rFonts w:eastAsia="Times New Roman" w:cstheme="minorHAnsi"/>
          <w:b/>
          <w:sz w:val="24"/>
          <w:szCs w:val="24"/>
          <w:lang w:eastAsia="en-GB"/>
        </w:rPr>
        <w:t xml:space="preserve"> and Cultural Capital</w:t>
      </w:r>
      <w:r w:rsidR="00253D98">
        <w:rPr>
          <w:rFonts w:eastAsia="Times New Roman" w:cstheme="minorHAnsi"/>
          <w:b/>
          <w:sz w:val="24"/>
          <w:szCs w:val="24"/>
          <w:lang w:eastAsia="en-GB"/>
        </w:rPr>
        <w:t>.</w:t>
      </w:r>
      <w:r w:rsidR="00587316">
        <w:rPr>
          <w:rFonts w:eastAsia="Times New Roman" w:cstheme="minorHAnsi"/>
          <w:b/>
          <w:sz w:val="24"/>
          <w:szCs w:val="24"/>
          <w:lang w:eastAsia="en-GB"/>
        </w:rPr>
        <w:t xml:space="preserve">  Working with parents is another significant dimension.</w:t>
      </w:r>
    </w:p>
    <w:p w14:paraId="58293366" w14:textId="0D8FB627" w:rsidR="00114615" w:rsidRDefault="00253D98" w:rsidP="00114615">
      <w:r>
        <w:t xml:space="preserve"> </w:t>
      </w:r>
      <w:r w:rsidR="00114615">
        <w:t xml:space="preserve">“Early years educators need a wide range of specific knowledge, including on children’s physical and mental development, communication, and learning and teaching in specific subjects and areas of development. To teach early mathematics effectively, educators need to know how children develop mathematical understanding and how to assess this development. They need to know how children develop language and literacy, and how to teach early phonics (Education Endowment Foundation, 2018b). The types of knowledge early years teachers need are therefore similar too, but also distinct from those of teachers in the later years of primary and beyond. Like other teachers, they require subject knowledge and pedagogical knowledge (though the latter of course here refers to early years pedagogy), but there is a greater stress on knowledge of learners, learning and child development, due to the rapid development of children at this age, and on communication. Teachers need to know how children develop and learn and have a clear understanding of possible next steps in their development and learning. A study in the USA found that quality of the classroom environment was lower in classrooms when teachers lacked formal training in early childhood education (Pianta et al, 2002).   </w:t>
      </w:r>
    </w:p>
    <w:p w14:paraId="3FA5AD1E" w14:textId="38A504FD" w:rsidR="00114615" w:rsidRDefault="00114615" w:rsidP="00114615">
      <w:r>
        <w:t>“Knowledge of context, in particular suitable learning environments, has also been put forward as particularly important to this phase of education (Education Endowment Foundation, 2018b). There is some evidence that teachers who are confident in their subject knowledge are better at recognising learning opportunities in children’s play (Anning &amp; Edwards, 1999)</w:t>
      </w:r>
      <w:r w:rsidR="008B3957">
        <w:t>.”</w:t>
      </w:r>
      <w:r w:rsidR="00587316">
        <w:t xml:space="preserve"> </w:t>
      </w:r>
      <w:r w:rsidR="00D63B99">
        <w:t>(</w:t>
      </w:r>
      <w:r w:rsidR="00587316" w:rsidRPr="00D63B99">
        <w:rPr>
          <w:i/>
        </w:rPr>
        <w:t xml:space="preserve">Ofsted p.11 </w:t>
      </w:r>
      <w:r w:rsidR="00D63B99" w:rsidRPr="00D63B99">
        <w:rPr>
          <w:i/>
        </w:rPr>
        <w:t>inspection framework: overview of research January 2019, No. 180045</w:t>
      </w:r>
      <w:r w:rsidR="00D63B99">
        <w:rPr>
          <w:i/>
        </w:rPr>
        <w:t>)</w:t>
      </w:r>
    </w:p>
    <w:p w14:paraId="5A1B640E" w14:textId="0B6DF40D" w:rsidR="00A1035D" w:rsidRPr="00587316" w:rsidRDefault="00A1035D" w:rsidP="00587316">
      <w:pPr>
        <w:ind w:left="720" w:firstLine="720"/>
        <w:rPr>
          <w:b/>
        </w:rPr>
      </w:pPr>
      <w:r w:rsidRPr="00587316">
        <w:rPr>
          <w:b/>
        </w:rPr>
        <w:t>Policy</w:t>
      </w:r>
      <w:r w:rsidRPr="00587316">
        <w:rPr>
          <w:b/>
        </w:rPr>
        <w:tab/>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t>p.2</w:t>
      </w:r>
      <w:r w:rsidRPr="00587316">
        <w:rPr>
          <w:b/>
        </w:rPr>
        <w:tab/>
      </w:r>
    </w:p>
    <w:p w14:paraId="68072D1D" w14:textId="2E8661E9" w:rsidR="00A1035D" w:rsidRPr="00587316" w:rsidRDefault="00734676" w:rsidP="00587316">
      <w:pPr>
        <w:ind w:left="720" w:firstLine="720"/>
        <w:rPr>
          <w:b/>
        </w:rPr>
      </w:pPr>
      <w:r>
        <w:rPr>
          <w:b/>
        </w:rPr>
        <w:t xml:space="preserve">Early Years </w:t>
      </w:r>
      <w:r w:rsidR="00A1035D" w:rsidRPr="00587316">
        <w:rPr>
          <w:b/>
        </w:rPr>
        <w:t>Pedagogy</w:t>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t>p.4</w:t>
      </w:r>
    </w:p>
    <w:p w14:paraId="61238025" w14:textId="67FB44B6" w:rsidR="00A1035D" w:rsidRPr="00587316" w:rsidRDefault="00A1035D" w:rsidP="00587316">
      <w:pPr>
        <w:ind w:left="720" w:firstLine="720"/>
        <w:rPr>
          <w:b/>
        </w:rPr>
      </w:pPr>
      <w:r w:rsidRPr="00587316">
        <w:rPr>
          <w:b/>
        </w:rPr>
        <w:t>Prime areas of learning</w:t>
      </w:r>
    </w:p>
    <w:p w14:paraId="2D87E351" w14:textId="33B63A94" w:rsidR="00A1035D" w:rsidRPr="00587316" w:rsidRDefault="00A1035D">
      <w:pPr>
        <w:rPr>
          <w:b/>
        </w:rPr>
      </w:pPr>
      <w:r w:rsidRPr="00587316">
        <w:rPr>
          <w:b/>
        </w:rPr>
        <w:tab/>
      </w:r>
      <w:r w:rsidR="00587316" w:rsidRPr="00587316">
        <w:rPr>
          <w:b/>
        </w:rPr>
        <w:tab/>
      </w:r>
      <w:r w:rsidR="00587316" w:rsidRPr="00587316">
        <w:rPr>
          <w:b/>
        </w:rPr>
        <w:tab/>
      </w:r>
      <w:r w:rsidRPr="00587316">
        <w:rPr>
          <w:b/>
        </w:rPr>
        <w:t>Communication and Language</w:t>
      </w:r>
      <w:r w:rsidR="00D265BB" w:rsidRPr="00587316">
        <w:rPr>
          <w:b/>
        </w:rPr>
        <w:tab/>
      </w:r>
      <w:r w:rsidR="00D265BB" w:rsidRPr="00587316">
        <w:rPr>
          <w:b/>
        </w:rPr>
        <w:tab/>
      </w:r>
      <w:r w:rsidR="00D265BB" w:rsidRPr="00587316">
        <w:rPr>
          <w:b/>
        </w:rPr>
        <w:tab/>
      </w:r>
      <w:r w:rsidR="00D265BB" w:rsidRPr="00587316">
        <w:rPr>
          <w:b/>
        </w:rPr>
        <w:tab/>
        <w:t>p.8</w:t>
      </w:r>
    </w:p>
    <w:p w14:paraId="2F295601" w14:textId="2B0CB7CE" w:rsidR="00A1035D" w:rsidRPr="00587316" w:rsidRDefault="00A1035D">
      <w:pPr>
        <w:rPr>
          <w:b/>
        </w:rPr>
      </w:pPr>
      <w:r w:rsidRPr="00587316">
        <w:rPr>
          <w:b/>
        </w:rPr>
        <w:tab/>
      </w:r>
      <w:r w:rsidR="00587316" w:rsidRPr="00587316">
        <w:rPr>
          <w:b/>
        </w:rPr>
        <w:tab/>
      </w:r>
      <w:r w:rsidR="00587316" w:rsidRPr="00587316">
        <w:rPr>
          <w:b/>
        </w:rPr>
        <w:tab/>
      </w:r>
      <w:r w:rsidR="00734676" w:rsidRPr="00587316">
        <w:rPr>
          <w:b/>
        </w:rPr>
        <w:t>Physical Development</w:t>
      </w:r>
      <w:r w:rsidR="00D265BB" w:rsidRPr="00587316">
        <w:rPr>
          <w:b/>
        </w:rPr>
        <w:tab/>
      </w:r>
      <w:r w:rsidR="00D265BB" w:rsidRPr="00587316">
        <w:rPr>
          <w:b/>
        </w:rPr>
        <w:tab/>
      </w:r>
      <w:r w:rsidR="00734676">
        <w:rPr>
          <w:b/>
        </w:rPr>
        <w:tab/>
      </w:r>
      <w:r w:rsidR="00734676">
        <w:rPr>
          <w:b/>
        </w:rPr>
        <w:tab/>
      </w:r>
      <w:r w:rsidR="00734676">
        <w:rPr>
          <w:b/>
        </w:rPr>
        <w:tab/>
      </w:r>
      <w:r w:rsidR="00D265BB" w:rsidRPr="00587316">
        <w:rPr>
          <w:b/>
        </w:rPr>
        <w:t>p.</w:t>
      </w:r>
      <w:r w:rsidR="00734676">
        <w:rPr>
          <w:b/>
        </w:rPr>
        <w:t>9</w:t>
      </w:r>
    </w:p>
    <w:p w14:paraId="7A51C371" w14:textId="05AFE892" w:rsidR="00A1035D" w:rsidRPr="00587316" w:rsidRDefault="00734676" w:rsidP="00587316">
      <w:pPr>
        <w:ind w:left="1440" w:firstLine="720"/>
        <w:rPr>
          <w:b/>
        </w:rPr>
      </w:pPr>
      <w:r w:rsidRPr="00734676">
        <w:rPr>
          <w:b/>
        </w:rPr>
        <w:t>Personal, Social and Emotional Development</w:t>
      </w:r>
      <w:r w:rsidR="00D265BB" w:rsidRPr="00587316">
        <w:rPr>
          <w:b/>
        </w:rPr>
        <w:tab/>
      </w:r>
      <w:r w:rsidR="00D265BB" w:rsidRPr="00587316">
        <w:rPr>
          <w:b/>
        </w:rPr>
        <w:tab/>
        <w:t>p.9</w:t>
      </w:r>
    </w:p>
    <w:p w14:paraId="220CC07D" w14:textId="1FC699AA" w:rsidR="00A1035D" w:rsidRPr="00587316" w:rsidRDefault="008B3957" w:rsidP="00587316">
      <w:pPr>
        <w:ind w:left="720" w:firstLine="720"/>
        <w:rPr>
          <w:b/>
        </w:rPr>
      </w:pPr>
      <w:r w:rsidRPr="00587316">
        <w:rPr>
          <w:b/>
        </w:rPr>
        <w:t xml:space="preserve">Specific </w:t>
      </w:r>
      <w:r w:rsidR="00A1035D" w:rsidRPr="00587316">
        <w:rPr>
          <w:b/>
        </w:rPr>
        <w:t>Areas of Learning</w:t>
      </w:r>
    </w:p>
    <w:p w14:paraId="21219B73" w14:textId="185FF48D" w:rsidR="00A1035D" w:rsidRPr="00587316" w:rsidRDefault="00A1035D" w:rsidP="00A1035D">
      <w:pPr>
        <w:rPr>
          <w:b/>
        </w:rPr>
      </w:pPr>
      <w:r w:rsidRPr="00587316">
        <w:rPr>
          <w:b/>
        </w:rPr>
        <w:tab/>
      </w:r>
      <w:r w:rsidR="00587316" w:rsidRPr="00587316">
        <w:rPr>
          <w:b/>
        </w:rPr>
        <w:tab/>
      </w:r>
      <w:r w:rsidR="00587316" w:rsidRPr="00587316">
        <w:rPr>
          <w:b/>
        </w:rPr>
        <w:tab/>
      </w:r>
      <w:r w:rsidRPr="00587316">
        <w:rPr>
          <w:b/>
        </w:rPr>
        <w:t>Literacy</w:t>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r>
      <w:r w:rsidR="00D265BB" w:rsidRPr="00587316">
        <w:rPr>
          <w:b/>
        </w:rPr>
        <w:tab/>
        <w:t>p.10</w:t>
      </w:r>
    </w:p>
    <w:p w14:paraId="52DA4F42" w14:textId="529D261C" w:rsidR="00A1035D" w:rsidRPr="00587316" w:rsidRDefault="00A1035D" w:rsidP="00587316">
      <w:pPr>
        <w:ind w:left="1440" w:firstLine="720"/>
        <w:rPr>
          <w:b/>
        </w:rPr>
      </w:pPr>
      <w:r w:rsidRPr="00587316">
        <w:rPr>
          <w:b/>
        </w:rPr>
        <w:t>Mathematics</w:t>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t>p.15</w:t>
      </w:r>
    </w:p>
    <w:p w14:paraId="1BD3A6B4" w14:textId="0E97A51A" w:rsidR="00A1035D" w:rsidRPr="00587316" w:rsidRDefault="00A1035D" w:rsidP="00587316">
      <w:pPr>
        <w:ind w:left="1440" w:firstLine="720"/>
        <w:rPr>
          <w:b/>
        </w:rPr>
      </w:pPr>
      <w:r w:rsidRPr="00587316">
        <w:rPr>
          <w:b/>
        </w:rPr>
        <w:t>Understanding the World</w:t>
      </w:r>
      <w:r w:rsidR="00587316" w:rsidRPr="00587316">
        <w:rPr>
          <w:b/>
        </w:rPr>
        <w:tab/>
      </w:r>
      <w:r w:rsidR="00587316" w:rsidRPr="00587316">
        <w:rPr>
          <w:b/>
        </w:rPr>
        <w:tab/>
      </w:r>
      <w:r w:rsidR="00587316" w:rsidRPr="00587316">
        <w:rPr>
          <w:b/>
        </w:rPr>
        <w:tab/>
      </w:r>
      <w:r w:rsidR="00587316" w:rsidRPr="00587316">
        <w:rPr>
          <w:b/>
        </w:rPr>
        <w:tab/>
        <w:t>p.17</w:t>
      </w:r>
    </w:p>
    <w:p w14:paraId="79CBEFB5" w14:textId="74863B98" w:rsidR="00A1035D" w:rsidRPr="00587316" w:rsidRDefault="00A1035D" w:rsidP="00587316">
      <w:pPr>
        <w:ind w:left="1440" w:firstLine="720"/>
        <w:rPr>
          <w:b/>
        </w:rPr>
      </w:pPr>
      <w:r w:rsidRPr="00587316">
        <w:rPr>
          <w:b/>
        </w:rPr>
        <w:t>Expressive Arts and Design</w:t>
      </w:r>
      <w:r w:rsidR="00587316" w:rsidRPr="00587316">
        <w:rPr>
          <w:b/>
        </w:rPr>
        <w:tab/>
      </w:r>
      <w:r w:rsidR="00587316" w:rsidRPr="00587316">
        <w:rPr>
          <w:b/>
        </w:rPr>
        <w:tab/>
      </w:r>
      <w:r w:rsidR="00587316" w:rsidRPr="00587316">
        <w:rPr>
          <w:b/>
        </w:rPr>
        <w:tab/>
      </w:r>
      <w:r w:rsidR="00587316" w:rsidRPr="00587316">
        <w:rPr>
          <w:b/>
        </w:rPr>
        <w:tab/>
        <w:t>p.18</w:t>
      </w:r>
    </w:p>
    <w:p w14:paraId="4E0E884D" w14:textId="011D3754" w:rsidR="00A1035D" w:rsidRPr="00587316" w:rsidRDefault="00A1035D" w:rsidP="00587316">
      <w:pPr>
        <w:ind w:left="720" w:firstLine="720"/>
        <w:rPr>
          <w:b/>
        </w:rPr>
      </w:pPr>
      <w:r w:rsidRPr="00587316">
        <w:rPr>
          <w:b/>
        </w:rPr>
        <w:t>Inclusion</w:t>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t>p.19</w:t>
      </w:r>
    </w:p>
    <w:p w14:paraId="2C4AEB12" w14:textId="00FFECB3" w:rsidR="00A1035D" w:rsidRPr="00587316" w:rsidRDefault="00A1035D" w:rsidP="00587316">
      <w:pPr>
        <w:ind w:left="720" w:firstLine="720"/>
        <w:rPr>
          <w:b/>
        </w:rPr>
      </w:pPr>
      <w:r w:rsidRPr="00587316">
        <w:rPr>
          <w:b/>
        </w:rPr>
        <w:t>EAL/Bilingualism</w:t>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t>p.19</w:t>
      </w:r>
    </w:p>
    <w:p w14:paraId="45546EBF" w14:textId="453FB277" w:rsidR="008B3957" w:rsidRPr="00587316" w:rsidRDefault="008B3957" w:rsidP="00587316">
      <w:pPr>
        <w:ind w:left="720" w:firstLine="720"/>
        <w:rPr>
          <w:b/>
        </w:rPr>
      </w:pPr>
      <w:r w:rsidRPr="00587316">
        <w:rPr>
          <w:b/>
        </w:rPr>
        <w:t>Assessment</w:t>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t>p.20</w:t>
      </w:r>
    </w:p>
    <w:p w14:paraId="0E27ACCC" w14:textId="2CAD10FD" w:rsidR="008B3957" w:rsidRPr="00587316" w:rsidRDefault="008B3957" w:rsidP="00587316">
      <w:pPr>
        <w:ind w:left="720" w:firstLine="720"/>
        <w:rPr>
          <w:b/>
        </w:rPr>
      </w:pPr>
      <w:r w:rsidRPr="00587316">
        <w:rPr>
          <w:b/>
        </w:rPr>
        <w:t>School Readiness/Self-Regulation</w:t>
      </w:r>
      <w:r w:rsidR="00587316" w:rsidRPr="00587316">
        <w:rPr>
          <w:b/>
        </w:rPr>
        <w:tab/>
      </w:r>
      <w:r w:rsidR="00587316" w:rsidRPr="00587316">
        <w:rPr>
          <w:b/>
        </w:rPr>
        <w:tab/>
      </w:r>
      <w:r w:rsidR="00587316" w:rsidRPr="00587316">
        <w:rPr>
          <w:b/>
        </w:rPr>
        <w:tab/>
      </w:r>
      <w:r w:rsidR="00587316" w:rsidRPr="00587316">
        <w:rPr>
          <w:b/>
        </w:rPr>
        <w:tab/>
        <w:t>p.21</w:t>
      </w:r>
    </w:p>
    <w:p w14:paraId="5D6634CD" w14:textId="013360C6" w:rsidR="008B3957" w:rsidRPr="00587316" w:rsidRDefault="008B3957" w:rsidP="00587316">
      <w:pPr>
        <w:ind w:left="720" w:firstLine="720"/>
        <w:rPr>
          <w:b/>
        </w:rPr>
      </w:pPr>
      <w:r w:rsidRPr="00587316">
        <w:rPr>
          <w:b/>
        </w:rPr>
        <w:t>Cultural Capital</w:t>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r>
      <w:r w:rsidR="00587316" w:rsidRPr="00587316">
        <w:rPr>
          <w:b/>
        </w:rPr>
        <w:tab/>
        <w:t>p.23</w:t>
      </w:r>
    </w:p>
    <w:p w14:paraId="710CFFEF" w14:textId="09996938" w:rsidR="00387CF1" w:rsidRPr="008B3957" w:rsidRDefault="00387CF1" w:rsidP="00387CF1">
      <w:r w:rsidRPr="00B72292">
        <w:rPr>
          <w:b/>
          <w:sz w:val="28"/>
          <w:szCs w:val="28"/>
        </w:rPr>
        <w:lastRenderedPageBreak/>
        <w:t>Policy</w:t>
      </w:r>
    </w:p>
    <w:p w14:paraId="0BAEB84F" w14:textId="36EFF7D1" w:rsidR="006733A2" w:rsidRPr="006C1B0C" w:rsidRDefault="006733A2" w:rsidP="006733A2">
      <w:pPr>
        <w:rPr>
          <w:rFonts w:cstheme="minorHAnsi"/>
        </w:rPr>
      </w:pPr>
      <w:r>
        <w:rPr>
          <w:rFonts w:cstheme="minorHAnsi"/>
        </w:rPr>
        <w:t xml:space="preserve">Alexander, R. (Ed) (2010) </w:t>
      </w:r>
      <w:r w:rsidRPr="00E51441">
        <w:rPr>
          <w:rFonts w:cstheme="minorHAnsi"/>
          <w:i/>
        </w:rPr>
        <w:t>Children, their World, their Education. Final report and recommendations of the Cambridge Primary Review</w:t>
      </w:r>
      <w:r>
        <w:rPr>
          <w:rFonts w:cstheme="minorHAnsi"/>
        </w:rPr>
        <w:t>, pp 159 - 173 Routledge, London and New York</w:t>
      </w:r>
    </w:p>
    <w:p w14:paraId="1F690F4A" w14:textId="4F73C2FC" w:rsidR="0079659D" w:rsidRPr="002B4CC7" w:rsidRDefault="0079659D" w:rsidP="0079659D">
      <w:pPr>
        <w:keepNext/>
        <w:keepLines/>
        <w:spacing w:after="30" w:line="285" w:lineRule="atLeast"/>
        <w:ind w:right="1500"/>
        <w:outlineLvl w:val="2"/>
        <w:rPr>
          <w:rFonts w:eastAsia="Times New Roman" w:cstheme="minorHAnsi"/>
          <w:lang w:eastAsia="en-GB"/>
        </w:rPr>
      </w:pPr>
      <w:r w:rsidRPr="002B4CC7">
        <w:rPr>
          <w:rFonts w:eastAsia="Times New Roman" w:cstheme="minorHAnsi"/>
          <w:bCs/>
          <w:kern w:val="36"/>
          <w:lang w:eastAsia="en-GB"/>
        </w:rPr>
        <w:t xml:space="preserve">Aubrey, C., David, T., Godfrey, R. and Thompson L. (2000) </w:t>
      </w:r>
      <w:r w:rsidRPr="002B4CC7">
        <w:rPr>
          <w:rFonts w:eastAsia="Times New Roman" w:cstheme="minorHAnsi"/>
          <w:lang w:eastAsia="en-GB"/>
        </w:rPr>
        <w:t xml:space="preserve"> </w:t>
      </w:r>
      <w:hyperlink r:id="rId8" w:history="1">
        <w:r w:rsidRPr="002B4CC7">
          <w:rPr>
            <w:rFonts w:eastAsia="Times New Roman" w:cstheme="minorHAnsi"/>
            <w:i/>
            <w:lang w:eastAsia="en-GB"/>
          </w:rPr>
          <w:t>Early childhood Educational Research</w:t>
        </w:r>
        <w:r w:rsidRPr="002B4CC7">
          <w:rPr>
            <w:rFonts w:eastAsia="Times New Roman" w:cstheme="minorHAnsi"/>
            <w:lang w:eastAsia="en-GB"/>
          </w:rPr>
          <w:t>: issues in methodology and ethics</w:t>
        </w:r>
      </w:hyperlink>
      <w:r w:rsidRPr="002B4CC7">
        <w:rPr>
          <w:rFonts w:eastAsia="Times New Roman" w:cstheme="minorHAnsi"/>
          <w:lang w:eastAsia="en-GB"/>
        </w:rPr>
        <w:t xml:space="preserve"> Abingdon: Routledge</w:t>
      </w:r>
    </w:p>
    <w:p w14:paraId="270C24A6" w14:textId="77777777" w:rsidR="00B1145C" w:rsidRPr="002B4CC7" w:rsidRDefault="00B1145C" w:rsidP="0079659D">
      <w:pPr>
        <w:keepNext/>
        <w:keepLines/>
        <w:spacing w:after="30" w:line="285" w:lineRule="atLeast"/>
        <w:ind w:right="1500"/>
        <w:outlineLvl w:val="2"/>
        <w:rPr>
          <w:rFonts w:eastAsia="Times New Roman" w:cstheme="minorHAnsi"/>
          <w:lang w:eastAsia="en-GB"/>
        </w:rPr>
      </w:pPr>
    </w:p>
    <w:p w14:paraId="7B5EC7B3" w14:textId="0C233741" w:rsidR="00A92157" w:rsidRPr="002B4CC7" w:rsidRDefault="006733A2" w:rsidP="006A6B8B">
      <w:pPr>
        <w:rPr>
          <w:rStyle w:val="Emphasis"/>
          <w:rFonts w:cstheme="minorHAnsi"/>
          <w:i w:val="0"/>
          <w:iCs w:val="0"/>
        </w:rPr>
      </w:pPr>
      <w:r w:rsidRPr="002B4CC7">
        <w:rPr>
          <w:rFonts w:cstheme="minorHAnsi"/>
        </w:rPr>
        <w:t xml:space="preserve">BERA Early Childhood </w:t>
      </w:r>
      <w:r w:rsidR="0079659D" w:rsidRPr="002B4CC7">
        <w:rPr>
          <w:rFonts w:cstheme="minorHAnsi"/>
        </w:rPr>
        <w:t>S</w:t>
      </w:r>
      <w:r w:rsidRPr="002B4CC7">
        <w:rPr>
          <w:rFonts w:cstheme="minorHAnsi"/>
        </w:rPr>
        <w:t xml:space="preserve">pecial </w:t>
      </w:r>
      <w:r w:rsidR="0079659D" w:rsidRPr="002B4CC7">
        <w:rPr>
          <w:rFonts w:cstheme="minorHAnsi"/>
        </w:rPr>
        <w:t>I</w:t>
      </w:r>
      <w:r w:rsidRPr="002B4CC7">
        <w:rPr>
          <w:rFonts w:cstheme="minorHAnsi"/>
        </w:rPr>
        <w:t>nterest</w:t>
      </w:r>
      <w:r w:rsidR="00B1145C" w:rsidRPr="002B4CC7">
        <w:rPr>
          <w:rFonts w:cstheme="minorHAnsi"/>
        </w:rPr>
        <w:t xml:space="preserve"> </w:t>
      </w:r>
      <w:r w:rsidR="0079659D" w:rsidRPr="002B4CC7">
        <w:rPr>
          <w:rFonts w:cstheme="minorHAnsi"/>
        </w:rPr>
        <w:t>G</w:t>
      </w:r>
      <w:r w:rsidRPr="002B4CC7">
        <w:rPr>
          <w:rFonts w:cstheme="minorHAnsi"/>
        </w:rPr>
        <w:t>roup and TACTYC: Association for Professional Development in Early Years (2014</w:t>
      </w:r>
      <w:r w:rsidRPr="002B4CC7">
        <w:rPr>
          <w:rFonts w:cstheme="minorHAnsi"/>
          <w:i/>
        </w:rPr>
        <w:t xml:space="preserve">) Early Years Policy Advice and Future Research Agendas </w:t>
      </w:r>
      <w:r w:rsidRPr="002B4CC7">
        <w:rPr>
          <w:rFonts w:cstheme="minorHAnsi"/>
        </w:rPr>
        <w:t>https://www.bera.ac.uk/project/early-years-policy-advice and http://tactyc.org.uk/wp-content/ uploads/2013/11/Early-Years-Policy-BERA-TACTYC.pdf</w:t>
      </w:r>
    </w:p>
    <w:p w14:paraId="2021381A" w14:textId="0C288674" w:rsidR="003469EE" w:rsidRPr="002B4CC7" w:rsidRDefault="003469EE" w:rsidP="003469EE">
      <w:pPr>
        <w:spacing w:after="0" w:line="240" w:lineRule="auto"/>
        <w:rPr>
          <w:rFonts w:eastAsia="Times New Roman" w:cstheme="minorHAnsi"/>
        </w:rPr>
      </w:pPr>
      <w:bookmarkStart w:id="1" w:name="_Hlk4487731"/>
      <w:r w:rsidRPr="002B4CC7">
        <w:rPr>
          <w:rFonts w:eastAsia="Times New Roman" w:cstheme="minorHAnsi"/>
        </w:rPr>
        <w:t>Clark, M.</w:t>
      </w:r>
      <w:r w:rsidR="008D6D29" w:rsidRPr="002B4CC7">
        <w:rPr>
          <w:rFonts w:eastAsia="Times New Roman" w:cstheme="minorHAnsi"/>
        </w:rPr>
        <w:t xml:space="preserve">M. </w:t>
      </w:r>
      <w:r w:rsidRPr="002B4CC7">
        <w:rPr>
          <w:rFonts w:eastAsia="Times New Roman" w:cstheme="minorHAnsi"/>
        </w:rPr>
        <w:t xml:space="preserve">(2019) </w:t>
      </w:r>
      <w:r w:rsidRPr="002B4CC7">
        <w:rPr>
          <w:rFonts w:eastAsia="Times New Roman" w:cstheme="minorHAnsi"/>
          <w:i/>
        </w:rPr>
        <w:t>A Knowledge Base from which to Debate Central Government’s Domination of Literacy Policy and Practice in England: a plea for a research-literate profession</w:t>
      </w:r>
      <w:r w:rsidRPr="002B4CC7">
        <w:rPr>
          <w:rFonts w:eastAsia="Times New Roman" w:cstheme="minorHAnsi"/>
        </w:rPr>
        <w:t xml:space="preserve"> Education Journal Issue 359: 18-22 </w:t>
      </w:r>
    </w:p>
    <w:bookmarkEnd w:id="1"/>
    <w:p w14:paraId="28ACCB9E" w14:textId="77777777" w:rsidR="0079659D" w:rsidRPr="002B4CC7" w:rsidRDefault="0079659D" w:rsidP="0079659D">
      <w:pPr>
        <w:shd w:val="clear" w:color="auto" w:fill="FFFFFF"/>
        <w:spacing w:after="0" w:line="240" w:lineRule="auto"/>
        <w:rPr>
          <w:rFonts w:eastAsia="Times New Roman" w:cstheme="minorHAnsi"/>
          <w:bCs/>
          <w:kern w:val="36"/>
          <w:lang w:eastAsia="en-GB"/>
        </w:rPr>
      </w:pPr>
    </w:p>
    <w:p w14:paraId="080C3455" w14:textId="6A498A89" w:rsidR="0079659D" w:rsidRPr="002B4CC7" w:rsidRDefault="0079659D" w:rsidP="0079659D">
      <w:pPr>
        <w:shd w:val="clear" w:color="auto" w:fill="FFFFFF"/>
        <w:spacing w:after="0" w:line="240" w:lineRule="auto"/>
        <w:rPr>
          <w:rFonts w:eastAsia="Times New Roman" w:cstheme="minorHAnsi"/>
          <w:bCs/>
          <w:kern w:val="36"/>
          <w:lang w:eastAsia="en-GB"/>
        </w:rPr>
      </w:pPr>
      <w:r w:rsidRPr="002B4CC7">
        <w:rPr>
          <w:rFonts w:eastAsia="Times New Roman" w:cstheme="minorHAnsi"/>
          <w:bCs/>
          <w:kern w:val="36"/>
          <w:lang w:eastAsia="en-GB"/>
        </w:rPr>
        <w:t xml:space="preserve">Clark, M. M. (2017) </w:t>
      </w:r>
      <w:r w:rsidRPr="002B4CC7">
        <w:rPr>
          <w:rFonts w:eastAsia="Times New Roman" w:cstheme="minorHAnsi"/>
          <w:bCs/>
          <w:i/>
          <w:kern w:val="36"/>
          <w:lang w:eastAsia="en-GB"/>
        </w:rPr>
        <w:t>Understanding Research in Early Education: the relevance for the future of lessons from the past</w:t>
      </w:r>
      <w:r w:rsidRPr="002B4CC7">
        <w:rPr>
          <w:rFonts w:eastAsia="Times New Roman" w:cstheme="minorHAnsi"/>
          <w:bCs/>
          <w:kern w:val="36"/>
          <w:lang w:eastAsia="en-GB"/>
        </w:rPr>
        <w:t xml:space="preserve"> Third Edition London: Routledge</w:t>
      </w:r>
    </w:p>
    <w:p w14:paraId="574062BD" w14:textId="77777777" w:rsidR="0079659D" w:rsidRPr="002B4CC7" w:rsidRDefault="0079659D" w:rsidP="0079659D">
      <w:pPr>
        <w:shd w:val="clear" w:color="auto" w:fill="FFFFFF"/>
        <w:spacing w:after="0" w:line="240" w:lineRule="auto"/>
        <w:rPr>
          <w:rFonts w:eastAsia="Times New Roman" w:cstheme="minorHAnsi"/>
          <w:b/>
          <w:bCs/>
          <w:kern w:val="36"/>
          <w:lang w:eastAsia="en-GB"/>
        </w:rPr>
      </w:pPr>
    </w:p>
    <w:p w14:paraId="4D771EC1" w14:textId="77777777" w:rsidR="00EB4A84" w:rsidRPr="002B4CC7" w:rsidRDefault="00EB4A84" w:rsidP="00EB4A84">
      <w:pPr>
        <w:spacing w:after="0" w:line="240" w:lineRule="auto"/>
        <w:rPr>
          <w:rStyle w:val="Emphasis"/>
          <w:rFonts w:cstheme="minorHAnsi"/>
          <w:i w:val="0"/>
        </w:rPr>
      </w:pPr>
      <w:r w:rsidRPr="002B4CC7">
        <w:rPr>
          <w:rStyle w:val="Emphasis"/>
          <w:rFonts w:cstheme="minorHAnsi"/>
          <w:i w:val="0"/>
        </w:rPr>
        <w:t>Deans for Impact (2019)</w:t>
      </w:r>
      <w:r w:rsidRPr="002B4CC7">
        <w:rPr>
          <w:rStyle w:val="Emphasis"/>
          <w:rFonts w:cstheme="minorHAnsi"/>
        </w:rPr>
        <w:t xml:space="preserve"> The Science of Early Learning </w:t>
      </w:r>
      <w:hyperlink r:id="rId9" w:history="1">
        <w:r w:rsidRPr="002B4CC7">
          <w:rPr>
            <w:rStyle w:val="Hyperlink"/>
            <w:rFonts w:cstheme="minorHAnsi"/>
            <w:color w:val="auto"/>
            <w:u w:val="none"/>
          </w:rPr>
          <w:t>https://deansforimpact.org/wp-content/uploads/2017/01/The_Science_of_Early_Learning.pdf</w:t>
        </w:r>
      </w:hyperlink>
      <w:r w:rsidRPr="002B4CC7">
        <w:rPr>
          <w:rFonts w:cstheme="minorHAnsi"/>
        </w:rPr>
        <w:t xml:space="preserve"> Austin, Texas</w:t>
      </w:r>
    </w:p>
    <w:p w14:paraId="6DE3B10C" w14:textId="77777777" w:rsidR="00EB4A84" w:rsidRPr="002B4CC7" w:rsidRDefault="00EB4A84" w:rsidP="00EB4A84">
      <w:pPr>
        <w:spacing w:after="0" w:line="240" w:lineRule="auto"/>
        <w:rPr>
          <w:rFonts w:eastAsia="Calibri" w:cs="Times New Roman"/>
        </w:rPr>
      </w:pPr>
    </w:p>
    <w:p w14:paraId="530BF884" w14:textId="77777777" w:rsidR="00EB4A84" w:rsidRPr="002B4CC7" w:rsidRDefault="00EB4A84" w:rsidP="00EB4A84">
      <w:pPr>
        <w:rPr>
          <w:rFonts w:cstheme="minorHAnsi"/>
        </w:rPr>
      </w:pPr>
      <w:r w:rsidRPr="002B4CC7">
        <w:rPr>
          <w:rFonts w:cstheme="minorHAnsi"/>
        </w:rPr>
        <w:t xml:space="preserve">Desforges C. and Abouchaar, A. (2003) </w:t>
      </w:r>
      <w:r w:rsidRPr="002B4CC7">
        <w:rPr>
          <w:rFonts w:cstheme="minorHAnsi"/>
          <w:i/>
        </w:rPr>
        <w:t>The Impact of Parental Involvement, Parental Support and Family Education on Pupil Achievement and Adjustment: A Literature Review</w:t>
      </w:r>
      <w:r w:rsidRPr="002B4CC7">
        <w:rPr>
          <w:rFonts w:cstheme="minorHAnsi"/>
        </w:rPr>
        <w:t xml:space="preserve"> DfES Research Report 433</w:t>
      </w:r>
    </w:p>
    <w:p w14:paraId="4DBCDA6E" w14:textId="6A2E4A5B" w:rsidR="00C85680" w:rsidRPr="002B4CC7" w:rsidRDefault="00C85680" w:rsidP="00C85680">
      <w:pPr>
        <w:spacing w:line="240" w:lineRule="auto"/>
        <w:jc w:val="both"/>
        <w:rPr>
          <w:rFonts w:ascii="Times New Roman" w:eastAsia="Times New Roman" w:hAnsi="Times New Roman" w:cs="Times New Roman"/>
          <w:lang w:eastAsia="en-GB"/>
        </w:rPr>
      </w:pPr>
      <w:r w:rsidRPr="002B4CC7">
        <w:rPr>
          <w:rFonts w:ascii="Calibri" w:eastAsia="Times New Roman" w:hAnsi="Calibri" w:cs="Calibri"/>
          <w:lang w:eastAsia="en-GB"/>
        </w:rPr>
        <w:t xml:space="preserve">Department for Education (2017) </w:t>
      </w:r>
      <w:r w:rsidRPr="002B4CC7">
        <w:rPr>
          <w:rFonts w:ascii="Calibri" w:eastAsia="Times New Roman" w:hAnsi="Calibri" w:cs="Calibri"/>
          <w:i/>
          <w:iCs/>
          <w:lang w:eastAsia="en-GB"/>
        </w:rPr>
        <w:t>Statutory framework for the Early Years Foundation Stage: Setting the standards for learning, development and care for children from birth to five.</w:t>
      </w:r>
      <w:r w:rsidRPr="002B4CC7">
        <w:rPr>
          <w:rFonts w:ascii="Calibri" w:eastAsia="Times New Roman" w:hAnsi="Calibri" w:cs="Calibri"/>
          <w:lang w:eastAsia="en-GB"/>
        </w:rPr>
        <w:t xml:space="preserve"> DfE: London</w:t>
      </w:r>
    </w:p>
    <w:p w14:paraId="73CB3F4E" w14:textId="4B7296B8" w:rsidR="00876ECA" w:rsidRPr="002B4CC7" w:rsidRDefault="00876ECA" w:rsidP="00876ECA">
      <w:pPr>
        <w:shd w:val="clear" w:color="auto" w:fill="FFFFFF"/>
        <w:spacing w:after="0"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Department for Education (2013) </w:t>
      </w:r>
      <w:r w:rsidRPr="002B4CC7">
        <w:rPr>
          <w:rFonts w:ascii="Calibri" w:eastAsia="Times New Roman" w:hAnsi="Calibri" w:cs="Calibri"/>
          <w:i/>
          <w:iCs/>
          <w:lang w:eastAsia="en-GB"/>
        </w:rPr>
        <w:t xml:space="preserve">Early Years Outcomes: </w:t>
      </w:r>
      <w:r w:rsidR="00F83824" w:rsidRPr="002B4CC7">
        <w:rPr>
          <w:rFonts w:ascii="Calibri" w:eastAsia="Times New Roman" w:hAnsi="Calibri" w:cs="Calibri"/>
          <w:i/>
          <w:iCs/>
          <w:lang w:eastAsia="en-GB"/>
        </w:rPr>
        <w:t>a</w:t>
      </w:r>
      <w:r w:rsidRPr="002B4CC7">
        <w:rPr>
          <w:rFonts w:ascii="Calibri" w:eastAsia="Times New Roman" w:hAnsi="Calibri" w:cs="Calibri"/>
          <w:i/>
          <w:iCs/>
          <w:lang w:eastAsia="en-GB"/>
        </w:rPr>
        <w:t xml:space="preserve"> </w:t>
      </w:r>
      <w:r w:rsidR="00F83824" w:rsidRPr="002B4CC7">
        <w:rPr>
          <w:rFonts w:ascii="Calibri" w:eastAsia="Times New Roman" w:hAnsi="Calibri" w:cs="Calibri"/>
          <w:i/>
          <w:iCs/>
          <w:lang w:eastAsia="en-GB"/>
        </w:rPr>
        <w:t>n</w:t>
      </w:r>
      <w:r w:rsidRPr="002B4CC7">
        <w:rPr>
          <w:rFonts w:ascii="Calibri" w:eastAsia="Times New Roman" w:hAnsi="Calibri" w:cs="Calibri"/>
          <w:i/>
          <w:iCs/>
          <w:lang w:eastAsia="en-GB"/>
        </w:rPr>
        <w:t xml:space="preserve">on-statutory </w:t>
      </w:r>
      <w:r w:rsidR="00F83824" w:rsidRPr="002B4CC7">
        <w:rPr>
          <w:rFonts w:ascii="Calibri" w:eastAsia="Times New Roman" w:hAnsi="Calibri" w:cs="Calibri"/>
          <w:i/>
          <w:iCs/>
          <w:lang w:eastAsia="en-GB"/>
        </w:rPr>
        <w:t>g</w:t>
      </w:r>
      <w:r w:rsidRPr="002B4CC7">
        <w:rPr>
          <w:rFonts w:ascii="Calibri" w:eastAsia="Times New Roman" w:hAnsi="Calibri" w:cs="Calibri"/>
          <w:i/>
          <w:iCs/>
          <w:lang w:eastAsia="en-GB"/>
        </w:rPr>
        <w:t xml:space="preserve">uide for </w:t>
      </w:r>
      <w:r w:rsidR="00F83824" w:rsidRPr="002B4CC7">
        <w:rPr>
          <w:rFonts w:ascii="Calibri" w:eastAsia="Times New Roman" w:hAnsi="Calibri" w:cs="Calibri"/>
          <w:i/>
          <w:iCs/>
          <w:lang w:eastAsia="en-GB"/>
        </w:rPr>
        <w:t>p</w:t>
      </w:r>
      <w:r w:rsidRPr="002B4CC7">
        <w:rPr>
          <w:rFonts w:ascii="Calibri" w:eastAsia="Times New Roman" w:hAnsi="Calibri" w:cs="Calibri"/>
          <w:i/>
          <w:iCs/>
          <w:lang w:eastAsia="en-GB"/>
        </w:rPr>
        <w:t xml:space="preserve">ractitioners and </w:t>
      </w:r>
      <w:r w:rsidR="00F83824" w:rsidRPr="002B4CC7">
        <w:rPr>
          <w:rFonts w:ascii="Calibri" w:eastAsia="Times New Roman" w:hAnsi="Calibri" w:cs="Calibri"/>
          <w:i/>
          <w:iCs/>
          <w:lang w:eastAsia="en-GB"/>
        </w:rPr>
        <w:t>i</w:t>
      </w:r>
      <w:r w:rsidRPr="002B4CC7">
        <w:rPr>
          <w:rFonts w:ascii="Calibri" w:eastAsia="Times New Roman" w:hAnsi="Calibri" w:cs="Calibri"/>
          <w:i/>
          <w:iCs/>
          <w:lang w:eastAsia="en-GB"/>
        </w:rPr>
        <w:t xml:space="preserve">nspectors to </w:t>
      </w:r>
      <w:r w:rsidR="00F83824" w:rsidRPr="002B4CC7">
        <w:rPr>
          <w:rFonts w:ascii="Calibri" w:eastAsia="Times New Roman" w:hAnsi="Calibri" w:cs="Calibri"/>
          <w:i/>
          <w:iCs/>
          <w:lang w:eastAsia="en-GB"/>
        </w:rPr>
        <w:t>h</w:t>
      </w:r>
      <w:r w:rsidRPr="002B4CC7">
        <w:rPr>
          <w:rFonts w:ascii="Calibri" w:eastAsia="Times New Roman" w:hAnsi="Calibri" w:cs="Calibri"/>
          <w:i/>
          <w:iCs/>
          <w:lang w:eastAsia="en-GB"/>
        </w:rPr>
        <w:t xml:space="preserve">elp </w:t>
      </w:r>
      <w:r w:rsidR="00F83824" w:rsidRPr="002B4CC7">
        <w:rPr>
          <w:rFonts w:ascii="Calibri" w:eastAsia="Times New Roman" w:hAnsi="Calibri" w:cs="Calibri"/>
          <w:i/>
          <w:iCs/>
          <w:lang w:eastAsia="en-GB"/>
        </w:rPr>
        <w:t>i</w:t>
      </w:r>
      <w:r w:rsidRPr="002B4CC7">
        <w:rPr>
          <w:rFonts w:ascii="Calibri" w:eastAsia="Times New Roman" w:hAnsi="Calibri" w:cs="Calibri"/>
          <w:i/>
          <w:iCs/>
          <w:lang w:eastAsia="en-GB"/>
        </w:rPr>
        <w:t xml:space="preserve">nform </w:t>
      </w:r>
      <w:r w:rsidR="00F83824" w:rsidRPr="002B4CC7">
        <w:rPr>
          <w:rFonts w:ascii="Calibri" w:eastAsia="Times New Roman" w:hAnsi="Calibri" w:cs="Calibri"/>
          <w:i/>
          <w:iCs/>
          <w:lang w:eastAsia="en-GB"/>
        </w:rPr>
        <w:t>u</w:t>
      </w:r>
      <w:r w:rsidRPr="002B4CC7">
        <w:rPr>
          <w:rFonts w:ascii="Calibri" w:eastAsia="Times New Roman" w:hAnsi="Calibri" w:cs="Calibri"/>
          <w:i/>
          <w:iCs/>
          <w:lang w:eastAsia="en-GB"/>
        </w:rPr>
        <w:t xml:space="preserve">nderstanding of </w:t>
      </w:r>
      <w:r w:rsidR="00F83824" w:rsidRPr="002B4CC7">
        <w:rPr>
          <w:rFonts w:ascii="Calibri" w:eastAsia="Times New Roman" w:hAnsi="Calibri" w:cs="Calibri"/>
          <w:i/>
          <w:iCs/>
          <w:lang w:eastAsia="en-GB"/>
        </w:rPr>
        <w:t>c</w:t>
      </w:r>
      <w:r w:rsidRPr="002B4CC7">
        <w:rPr>
          <w:rFonts w:ascii="Calibri" w:eastAsia="Times New Roman" w:hAnsi="Calibri" w:cs="Calibri"/>
          <w:i/>
          <w:iCs/>
          <w:lang w:eastAsia="en-GB"/>
        </w:rPr>
        <w:t xml:space="preserve">hild </w:t>
      </w:r>
      <w:r w:rsidR="00F83824" w:rsidRPr="002B4CC7">
        <w:rPr>
          <w:rFonts w:ascii="Calibri" w:eastAsia="Times New Roman" w:hAnsi="Calibri" w:cs="Calibri"/>
          <w:i/>
          <w:iCs/>
          <w:lang w:eastAsia="en-GB"/>
        </w:rPr>
        <w:t>d</w:t>
      </w:r>
      <w:r w:rsidRPr="002B4CC7">
        <w:rPr>
          <w:rFonts w:ascii="Calibri" w:eastAsia="Times New Roman" w:hAnsi="Calibri" w:cs="Calibri"/>
          <w:i/>
          <w:iCs/>
          <w:lang w:eastAsia="en-GB"/>
        </w:rPr>
        <w:t xml:space="preserve">evelopment </w:t>
      </w:r>
      <w:r w:rsidR="00F83824" w:rsidRPr="002B4CC7">
        <w:rPr>
          <w:rFonts w:ascii="Calibri" w:eastAsia="Times New Roman" w:hAnsi="Calibri" w:cs="Calibri"/>
          <w:i/>
          <w:iCs/>
          <w:lang w:eastAsia="en-GB"/>
        </w:rPr>
        <w:t>t</w:t>
      </w:r>
      <w:r w:rsidRPr="002B4CC7">
        <w:rPr>
          <w:rFonts w:ascii="Calibri" w:eastAsia="Times New Roman" w:hAnsi="Calibri" w:cs="Calibri"/>
          <w:i/>
          <w:iCs/>
          <w:lang w:eastAsia="en-GB"/>
        </w:rPr>
        <w:t xml:space="preserve">hrough the </w:t>
      </w:r>
      <w:r w:rsidR="00F83824" w:rsidRPr="002B4CC7">
        <w:rPr>
          <w:rFonts w:ascii="Calibri" w:eastAsia="Times New Roman" w:hAnsi="Calibri" w:cs="Calibri"/>
          <w:i/>
          <w:iCs/>
          <w:lang w:eastAsia="en-GB"/>
        </w:rPr>
        <w:t>e</w:t>
      </w:r>
      <w:r w:rsidRPr="002B4CC7">
        <w:rPr>
          <w:rFonts w:ascii="Calibri" w:eastAsia="Times New Roman" w:hAnsi="Calibri" w:cs="Calibri"/>
          <w:i/>
          <w:iCs/>
          <w:lang w:eastAsia="en-GB"/>
        </w:rPr>
        <w:t xml:space="preserve">arly </w:t>
      </w:r>
      <w:r w:rsidR="00F83824" w:rsidRPr="002B4CC7">
        <w:rPr>
          <w:rFonts w:ascii="Calibri" w:eastAsia="Times New Roman" w:hAnsi="Calibri" w:cs="Calibri"/>
          <w:i/>
          <w:iCs/>
          <w:lang w:eastAsia="en-GB"/>
        </w:rPr>
        <w:t>y</w:t>
      </w:r>
      <w:r w:rsidRPr="002B4CC7">
        <w:rPr>
          <w:rFonts w:ascii="Calibri" w:eastAsia="Times New Roman" w:hAnsi="Calibri" w:cs="Calibri"/>
          <w:i/>
          <w:iCs/>
          <w:lang w:eastAsia="en-GB"/>
        </w:rPr>
        <w:t xml:space="preserve">ears. </w:t>
      </w:r>
      <w:r w:rsidRPr="002B4CC7">
        <w:rPr>
          <w:rFonts w:ascii="Calibri" w:eastAsia="Times New Roman" w:hAnsi="Calibri" w:cs="Calibri"/>
          <w:lang w:eastAsia="en-GB"/>
        </w:rPr>
        <w:t>London: DfE Publications</w:t>
      </w:r>
    </w:p>
    <w:p w14:paraId="774AD316" w14:textId="77777777" w:rsidR="00876ECA" w:rsidRPr="002B4CC7" w:rsidRDefault="00876ECA" w:rsidP="00876ECA">
      <w:pPr>
        <w:shd w:val="clear" w:color="auto" w:fill="FFFFFF"/>
        <w:spacing w:after="0" w:line="240" w:lineRule="auto"/>
        <w:rPr>
          <w:rFonts w:ascii="Times New Roman" w:eastAsia="Times New Roman" w:hAnsi="Times New Roman" w:cs="Times New Roman"/>
          <w:lang w:eastAsia="en-GB"/>
        </w:rPr>
      </w:pPr>
    </w:p>
    <w:p w14:paraId="2810AC59" w14:textId="060CE8E3" w:rsidR="00B1145C" w:rsidRPr="002B4CC7" w:rsidRDefault="00B1145C" w:rsidP="00B1145C">
      <w:pPr>
        <w:rPr>
          <w:rFonts w:cstheme="minorHAnsi"/>
        </w:rPr>
      </w:pPr>
      <w:r w:rsidRPr="002B4CC7">
        <w:rPr>
          <w:rFonts w:cstheme="minorHAnsi"/>
        </w:rPr>
        <w:t xml:space="preserve">Dahlberg, G. and Moss, P. (2005) </w:t>
      </w:r>
      <w:r w:rsidRPr="002B4CC7">
        <w:rPr>
          <w:rFonts w:cstheme="minorHAnsi"/>
          <w:i/>
        </w:rPr>
        <w:t>Ethics and Politics in Early Childhood Education</w:t>
      </w:r>
      <w:r w:rsidRPr="002B4CC7">
        <w:rPr>
          <w:rFonts w:cstheme="minorHAnsi"/>
        </w:rPr>
        <w:t xml:space="preserve"> Oxford: Routledge Falmer</w:t>
      </w:r>
    </w:p>
    <w:p w14:paraId="49293AF7" w14:textId="7D3187C7" w:rsidR="00876ECA" w:rsidRPr="002B4CC7" w:rsidRDefault="00876ECA" w:rsidP="00B1145C">
      <w:pPr>
        <w:spacing w:after="0" w:line="240" w:lineRule="auto"/>
        <w:rPr>
          <w:rFonts w:ascii="Calibri" w:eastAsia="Times New Roman" w:hAnsi="Calibri" w:cs="Calibri"/>
          <w:lang w:eastAsia="en-GB"/>
        </w:rPr>
      </w:pPr>
      <w:r w:rsidRPr="002B4CC7">
        <w:rPr>
          <w:rFonts w:ascii="Calibri" w:eastAsia="Times New Roman" w:hAnsi="Calibri" w:cs="Calibri"/>
          <w:lang w:eastAsia="en-GB"/>
        </w:rPr>
        <w:t xml:space="preserve">Early Education (2016) </w:t>
      </w:r>
      <w:r w:rsidRPr="002B4CC7">
        <w:rPr>
          <w:rFonts w:ascii="Calibri" w:eastAsia="Times New Roman" w:hAnsi="Calibri" w:cs="Calibri"/>
          <w:i/>
          <w:iCs/>
          <w:lang w:eastAsia="en-GB"/>
        </w:rPr>
        <w:t>Early Years Experts Challenge Recommendation for Review of Reception</w:t>
      </w:r>
      <w:r w:rsidRPr="002B4CC7">
        <w:rPr>
          <w:rFonts w:ascii="Calibri" w:eastAsia="Times New Roman" w:hAnsi="Calibri" w:cs="Calibri"/>
          <w:lang w:eastAsia="en-GB"/>
        </w:rPr>
        <w:t xml:space="preserve"> Available at: </w:t>
      </w:r>
      <w:hyperlink r:id="rId10" w:history="1">
        <w:r w:rsidR="0079659D" w:rsidRPr="002B4CC7">
          <w:rPr>
            <w:rStyle w:val="Hyperlink"/>
            <w:rFonts w:ascii="Calibri" w:eastAsia="Times New Roman" w:hAnsi="Calibri" w:cs="Calibri"/>
            <w:color w:val="auto"/>
            <w:u w:val="none"/>
            <w:lang w:eastAsia="en-GB"/>
          </w:rPr>
          <w:t>https://www.early-education.org.uk/press-release/early-years-experts-challenge-recommendation-review-reception</w:t>
        </w:r>
      </w:hyperlink>
      <w:r w:rsidRPr="002B4CC7">
        <w:rPr>
          <w:rFonts w:ascii="Calibri" w:eastAsia="Times New Roman" w:hAnsi="Calibri" w:cs="Calibri"/>
          <w:lang w:eastAsia="en-GB"/>
        </w:rPr>
        <w:t xml:space="preserve"> </w:t>
      </w:r>
    </w:p>
    <w:p w14:paraId="7C0116B0" w14:textId="77777777" w:rsidR="00876ECA" w:rsidRPr="002B4CC7" w:rsidRDefault="00876ECA" w:rsidP="00876ECA">
      <w:pPr>
        <w:spacing w:after="0" w:line="240" w:lineRule="auto"/>
        <w:rPr>
          <w:rFonts w:ascii="Times New Roman" w:eastAsia="Times New Roman" w:hAnsi="Times New Roman" w:cs="Times New Roman"/>
          <w:lang w:eastAsia="en-GB"/>
        </w:rPr>
      </w:pPr>
    </w:p>
    <w:p w14:paraId="34A18C78" w14:textId="56E0460F" w:rsidR="004B5545" w:rsidRPr="002B4CC7" w:rsidRDefault="004B5545" w:rsidP="004B5545">
      <w:pPr>
        <w:rPr>
          <w:rFonts w:cstheme="minorHAnsi"/>
        </w:rPr>
      </w:pPr>
      <w:r w:rsidRPr="002B4CC7">
        <w:rPr>
          <w:rFonts w:cstheme="minorHAnsi"/>
        </w:rPr>
        <w:t xml:space="preserve">Education Endowment Foundation </w:t>
      </w:r>
      <w:r w:rsidR="00EB4A84" w:rsidRPr="002B4CC7">
        <w:rPr>
          <w:rFonts w:cstheme="minorHAnsi"/>
        </w:rPr>
        <w:t xml:space="preserve">(2018) </w:t>
      </w:r>
      <w:r w:rsidRPr="002B4CC7">
        <w:rPr>
          <w:rFonts w:cstheme="minorHAnsi"/>
          <w:i/>
        </w:rPr>
        <w:t>Education Endowment Foundation Early Years Toolki</w:t>
      </w:r>
      <w:r w:rsidR="00EB4A84" w:rsidRPr="002B4CC7">
        <w:rPr>
          <w:rFonts w:cstheme="minorHAnsi"/>
          <w:i/>
        </w:rPr>
        <w:t>t</w:t>
      </w:r>
      <w:r w:rsidRPr="002B4CC7">
        <w:rPr>
          <w:rFonts w:cstheme="minorHAnsi"/>
        </w:rPr>
        <w:t xml:space="preserve"> London: Education Endowment Foundation</w:t>
      </w:r>
      <w:r w:rsidR="00EB4A84" w:rsidRPr="002B4CC7">
        <w:rPr>
          <w:rFonts w:cstheme="minorHAnsi"/>
        </w:rPr>
        <w:t xml:space="preserve"> </w:t>
      </w:r>
      <w:r w:rsidRPr="002B4CC7">
        <w:rPr>
          <w:rFonts w:cstheme="minorHAnsi"/>
        </w:rPr>
        <w:t>https://educationendowmentfoundation.org.uk/evidence-summaries/earlyyears-toolkit/</w:t>
      </w:r>
    </w:p>
    <w:p w14:paraId="022BEA7A" w14:textId="140236AE" w:rsidR="000229C5" w:rsidRPr="002B4CC7" w:rsidRDefault="000229C5" w:rsidP="000229C5">
      <w:pPr>
        <w:rPr>
          <w:rStyle w:val="Hyperlink"/>
          <w:rFonts w:cstheme="minorHAnsi"/>
          <w:color w:val="auto"/>
          <w:u w:val="none"/>
        </w:rPr>
      </w:pPr>
      <w:r w:rsidRPr="002B4CC7">
        <w:rPr>
          <w:rFonts w:cstheme="minorHAnsi"/>
        </w:rPr>
        <w:t xml:space="preserve">Feinstein, L., and Duckworth, K. (2006). </w:t>
      </w:r>
      <w:r w:rsidRPr="002B4CC7">
        <w:rPr>
          <w:rFonts w:cstheme="minorHAnsi"/>
          <w:i/>
        </w:rPr>
        <w:t xml:space="preserve">Development in the </w:t>
      </w:r>
      <w:r w:rsidR="00F83824" w:rsidRPr="002B4CC7">
        <w:rPr>
          <w:rFonts w:cstheme="minorHAnsi"/>
          <w:i/>
        </w:rPr>
        <w:t>E</w:t>
      </w:r>
      <w:r w:rsidRPr="002B4CC7">
        <w:rPr>
          <w:rFonts w:cstheme="minorHAnsi"/>
          <w:i/>
        </w:rPr>
        <w:t xml:space="preserve">arly </w:t>
      </w:r>
      <w:r w:rsidR="00F83824" w:rsidRPr="002B4CC7">
        <w:rPr>
          <w:rFonts w:cstheme="minorHAnsi"/>
          <w:i/>
        </w:rPr>
        <w:t>Y</w:t>
      </w:r>
      <w:r w:rsidRPr="002B4CC7">
        <w:rPr>
          <w:rFonts w:cstheme="minorHAnsi"/>
          <w:i/>
        </w:rPr>
        <w:t xml:space="preserve">ears: </w:t>
      </w:r>
      <w:r w:rsidR="00F83824" w:rsidRPr="002B4CC7">
        <w:rPr>
          <w:rFonts w:cstheme="minorHAnsi"/>
          <w:i/>
        </w:rPr>
        <w:t>i</w:t>
      </w:r>
      <w:r w:rsidRPr="002B4CC7">
        <w:rPr>
          <w:rFonts w:cstheme="minorHAnsi"/>
          <w:i/>
        </w:rPr>
        <w:t xml:space="preserve">ts importance for school performance and adult outcomes </w:t>
      </w:r>
      <w:r w:rsidRPr="002B4CC7">
        <w:rPr>
          <w:rFonts w:cstheme="minorHAnsi"/>
        </w:rPr>
        <w:t>[Wider Benefits of Learning Research Report No. 20]</w:t>
      </w:r>
      <w:r w:rsidR="00F83824" w:rsidRPr="002B4CC7">
        <w:rPr>
          <w:rFonts w:cstheme="minorHAnsi"/>
        </w:rPr>
        <w:t xml:space="preserve"> Available at: </w:t>
      </w:r>
      <w:hyperlink r:id="rId11" w:history="1">
        <w:r w:rsidR="00F83824" w:rsidRPr="002B4CC7">
          <w:rPr>
            <w:rStyle w:val="Hyperlink"/>
            <w:rFonts w:cstheme="minorHAnsi"/>
            <w:color w:val="auto"/>
            <w:u w:val="none"/>
          </w:rPr>
          <w:t>http://eprints.ioe.ac.uk/5970/1/Feinstein2006Development.pdf</w:t>
        </w:r>
      </w:hyperlink>
    </w:p>
    <w:p w14:paraId="69235192" w14:textId="384F105A" w:rsidR="00B1145C" w:rsidRPr="002B4CC7" w:rsidRDefault="00B1145C" w:rsidP="00B1145C">
      <w:pPr>
        <w:rPr>
          <w:rFonts w:cstheme="minorHAnsi"/>
        </w:rPr>
      </w:pPr>
      <w:r w:rsidRPr="002B4CC7">
        <w:rPr>
          <w:rFonts w:cstheme="minorHAnsi"/>
        </w:rPr>
        <w:t xml:space="preserve">Field, F. (2010) </w:t>
      </w:r>
      <w:r w:rsidRPr="002B4CC7">
        <w:rPr>
          <w:rFonts w:cstheme="minorHAnsi"/>
          <w:i/>
        </w:rPr>
        <w:t>The Foundation Years: preventing poor children becoming poor adults</w:t>
      </w:r>
      <w:r w:rsidRPr="002B4CC7">
        <w:rPr>
          <w:rFonts w:cstheme="minorHAnsi"/>
        </w:rPr>
        <w:t xml:space="preserve"> The report of the Independent Review on Poverty and Life Chances. London: Cabinet Office</w:t>
      </w:r>
    </w:p>
    <w:p w14:paraId="327523FD" w14:textId="1B47C417" w:rsidR="001E7FB7" w:rsidRPr="002B4CC7" w:rsidRDefault="001E7FB7" w:rsidP="00B1145C">
      <w:r w:rsidRPr="002B4CC7">
        <w:t xml:space="preserve">Georgeson, J. and Campbell-Barr V. (eds) (2017) </w:t>
      </w:r>
      <w:r w:rsidRPr="002B4CC7">
        <w:rPr>
          <w:i/>
          <w:iCs/>
        </w:rPr>
        <w:t>Places for two-year-olds in the early years; supporting learning and development</w:t>
      </w:r>
      <w:r w:rsidRPr="002B4CC7">
        <w:t xml:space="preserve"> London: Routledge</w:t>
      </w:r>
    </w:p>
    <w:p w14:paraId="2BA34369" w14:textId="2400FD79" w:rsidR="00876ECA" w:rsidRDefault="00876ECA" w:rsidP="00876ECA">
      <w:pPr>
        <w:shd w:val="clear" w:color="auto" w:fill="FFFFFF"/>
        <w:spacing w:after="0" w:line="240" w:lineRule="auto"/>
        <w:rPr>
          <w:rFonts w:ascii="Calibri" w:eastAsia="Times New Roman" w:hAnsi="Calibri" w:cs="Calibri"/>
          <w:lang w:eastAsia="en-GB"/>
        </w:rPr>
      </w:pPr>
      <w:r w:rsidRPr="002B4CC7">
        <w:rPr>
          <w:rFonts w:ascii="Calibri" w:eastAsia="Times New Roman" w:hAnsi="Calibri" w:cs="Calibri"/>
          <w:lang w:eastAsia="en-GB"/>
        </w:rPr>
        <w:t xml:space="preserve">Heckman, J. (2011) </w:t>
      </w:r>
      <w:r w:rsidRPr="002B4CC7">
        <w:rPr>
          <w:rFonts w:ascii="Calibri" w:eastAsia="Times New Roman" w:hAnsi="Calibri" w:cs="Calibri"/>
          <w:i/>
          <w:lang w:eastAsia="en-GB"/>
        </w:rPr>
        <w:t>T</w:t>
      </w:r>
      <w:hyperlink r:id="rId12" w:history="1">
        <w:r w:rsidRPr="002B4CC7">
          <w:rPr>
            <w:rFonts w:ascii="Calibri" w:eastAsia="Times New Roman" w:hAnsi="Calibri" w:cs="Calibri"/>
            <w:i/>
            <w:lang w:eastAsia="en-GB"/>
          </w:rPr>
          <w:t xml:space="preserve">he Economics of Inequality: </w:t>
        </w:r>
        <w:r w:rsidR="002F4C1E" w:rsidRPr="002B4CC7">
          <w:rPr>
            <w:rFonts w:ascii="Calibri" w:eastAsia="Times New Roman" w:hAnsi="Calibri" w:cs="Calibri"/>
            <w:i/>
            <w:lang w:eastAsia="en-GB"/>
          </w:rPr>
          <w:t>t</w:t>
        </w:r>
        <w:r w:rsidRPr="002B4CC7">
          <w:rPr>
            <w:rFonts w:ascii="Calibri" w:eastAsia="Times New Roman" w:hAnsi="Calibri" w:cs="Calibri"/>
            <w:i/>
            <w:lang w:eastAsia="en-GB"/>
          </w:rPr>
          <w:t xml:space="preserve">he </w:t>
        </w:r>
        <w:r w:rsidR="002F4C1E" w:rsidRPr="002B4CC7">
          <w:rPr>
            <w:rFonts w:ascii="Calibri" w:eastAsia="Times New Roman" w:hAnsi="Calibri" w:cs="Calibri"/>
            <w:i/>
            <w:lang w:eastAsia="en-GB"/>
          </w:rPr>
          <w:t>v</w:t>
        </w:r>
        <w:r w:rsidRPr="002B4CC7">
          <w:rPr>
            <w:rFonts w:ascii="Calibri" w:eastAsia="Times New Roman" w:hAnsi="Calibri" w:cs="Calibri"/>
            <w:i/>
            <w:lang w:eastAsia="en-GB"/>
          </w:rPr>
          <w:t xml:space="preserve">alue of </w:t>
        </w:r>
        <w:r w:rsidR="002F4C1E" w:rsidRPr="002B4CC7">
          <w:rPr>
            <w:rFonts w:ascii="Calibri" w:eastAsia="Times New Roman" w:hAnsi="Calibri" w:cs="Calibri"/>
            <w:i/>
            <w:lang w:eastAsia="en-GB"/>
          </w:rPr>
          <w:t>e</w:t>
        </w:r>
        <w:r w:rsidRPr="002B4CC7">
          <w:rPr>
            <w:rFonts w:ascii="Calibri" w:eastAsia="Times New Roman" w:hAnsi="Calibri" w:cs="Calibri"/>
            <w:i/>
            <w:lang w:eastAsia="en-GB"/>
          </w:rPr>
          <w:t xml:space="preserve">arly </w:t>
        </w:r>
        <w:r w:rsidR="002F4C1E" w:rsidRPr="002B4CC7">
          <w:rPr>
            <w:rFonts w:ascii="Calibri" w:eastAsia="Times New Roman" w:hAnsi="Calibri" w:cs="Calibri"/>
            <w:i/>
            <w:lang w:eastAsia="en-GB"/>
          </w:rPr>
          <w:t>c</w:t>
        </w:r>
        <w:r w:rsidRPr="002B4CC7">
          <w:rPr>
            <w:rFonts w:ascii="Calibri" w:eastAsia="Times New Roman" w:hAnsi="Calibri" w:cs="Calibri"/>
            <w:i/>
            <w:lang w:eastAsia="en-GB"/>
          </w:rPr>
          <w:t xml:space="preserve">hildhood </w:t>
        </w:r>
        <w:r w:rsidR="002F4C1E" w:rsidRPr="002B4CC7">
          <w:rPr>
            <w:rFonts w:ascii="Calibri" w:eastAsia="Times New Roman" w:hAnsi="Calibri" w:cs="Calibri"/>
            <w:i/>
            <w:lang w:eastAsia="en-GB"/>
          </w:rPr>
          <w:t>e</w:t>
        </w:r>
        <w:r w:rsidRPr="002B4CC7">
          <w:rPr>
            <w:rFonts w:ascii="Calibri" w:eastAsia="Times New Roman" w:hAnsi="Calibri" w:cs="Calibri"/>
            <w:i/>
            <w:lang w:eastAsia="en-GB"/>
          </w:rPr>
          <w:t>ducation</w:t>
        </w:r>
        <w:r w:rsidRPr="002B4CC7">
          <w:rPr>
            <w:rFonts w:ascii="Calibri" w:eastAsia="Times New Roman" w:hAnsi="Calibri" w:cs="Calibri"/>
            <w:lang w:eastAsia="en-GB"/>
          </w:rPr>
          <w:t xml:space="preserve"> </w:t>
        </w:r>
      </w:hyperlink>
      <w:r w:rsidRPr="002B4CC7">
        <w:rPr>
          <w:rFonts w:ascii="Calibri" w:eastAsia="Times New Roman" w:hAnsi="Calibri" w:cs="Calibri"/>
          <w:iCs/>
          <w:lang w:eastAsia="en-GB"/>
        </w:rPr>
        <w:t>American Educator,</w:t>
      </w:r>
      <w:r w:rsidRPr="002B4CC7">
        <w:rPr>
          <w:rFonts w:ascii="Calibri" w:eastAsia="Times New Roman" w:hAnsi="Calibri" w:cs="Calibri"/>
          <w:lang w:eastAsia="en-GB"/>
        </w:rPr>
        <w:t xml:space="preserve"> 31</w:t>
      </w:r>
    </w:p>
    <w:p w14:paraId="5508C0D4" w14:textId="77777777" w:rsidR="00253D98" w:rsidRPr="002B4CC7" w:rsidRDefault="00253D98" w:rsidP="00876ECA">
      <w:pPr>
        <w:shd w:val="clear" w:color="auto" w:fill="FFFFFF"/>
        <w:spacing w:after="0" w:line="240" w:lineRule="auto"/>
        <w:rPr>
          <w:rFonts w:ascii="Calibri" w:eastAsia="Times New Roman" w:hAnsi="Calibri" w:cs="Calibri"/>
          <w:lang w:eastAsia="en-GB"/>
        </w:rPr>
      </w:pPr>
    </w:p>
    <w:p w14:paraId="6726B241" w14:textId="6E7F858D" w:rsidR="00253D98" w:rsidRDefault="00DB5FEC" w:rsidP="00386925">
      <w:pPr>
        <w:spacing w:after="0" w:line="240" w:lineRule="auto"/>
        <w:rPr>
          <w:rFonts w:cstheme="minorHAnsi"/>
        </w:rPr>
      </w:pPr>
      <w:r w:rsidRPr="002B4CC7">
        <w:rPr>
          <w:rFonts w:eastAsia="Calibri" w:cstheme="minorHAnsi"/>
        </w:rPr>
        <w:t xml:space="preserve">HMI (1989) </w:t>
      </w:r>
      <w:r w:rsidRPr="002B4CC7">
        <w:rPr>
          <w:rFonts w:cstheme="minorHAnsi"/>
          <w:i/>
        </w:rPr>
        <w:t>The Education of Children Under Five</w:t>
      </w:r>
      <w:r w:rsidRPr="002B4CC7">
        <w:rPr>
          <w:rFonts w:cstheme="minorHAnsi"/>
        </w:rPr>
        <w:t xml:space="preserve"> London HMSO</w:t>
      </w:r>
    </w:p>
    <w:p w14:paraId="2D336EC1" w14:textId="77777777" w:rsidR="00734676" w:rsidRPr="002B4CC7" w:rsidRDefault="00734676" w:rsidP="00386925">
      <w:pPr>
        <w:spacing w:after="0" w:line="240" w:lineRule="auto"/>
        <w:rPr>
          <w:rFonts w:ascii="Calibri" w:eastAsia="Times New Roman" w:hAnsi="Calibri" w:cs="Calibri"/>
          <w:lang w:eastAsia="en-GB"/>
        </w:rPr>
      </w:pPr>
    </w:p>
    <w:p w14:paraId="75ED8A5E" w14:textId="7FE25244" w:rsidR="00CD4C33" w:rsidRPr="002B4CC7" w:rsidRDefault="00CD4C33" w:rsidP="00CD4C33">
      <w:pPr>
        <w:rPr>
          <w:rFonts w:cstheme="minorHAnsi"/>
        </w:rPr>
      </w:pPr>
      <w:r w:rsidRPr="002B4CC7">
        <w:rPr>
          <w:rFonts w:eastAsia="Times New Roman" w:cs="Calibri"/>
          <w:lang w:eastAsia="en-GB"/>
        </w:rPr>
        <w:t>Langston, A. and Abbott, L. (2002)</w:t>
      </w:r>
      <w:r w:rsidRPr="002B4CC7">
        <w:rPr>
          <w:rStyle w:val="Hyperlink"/>
          <w:rFonts w:cs="Arial"/>
          <w:color w:val="auto"/>
          <w:u w:val="none"/>
        </w:rPr>
        <w:t xml:space="preserve"> </w:t>
      </w:r>
      <w:r w:rsidRPr="002B4CC7">
        <w:rPr>
          <w:rStyle w:val="Hyperlink"/>
          <w:rFonts w:cs="Arial"/>
          <w:i/>
          <w:color w:val="auto"/>
          <w:u w:val="none"/>
        </w:rPr>
        <w:t>B</w:t>
      </w:r>
      <w:r w:rsidRPr="002B4CC7">
        <w:rPr>
          <w:rStyle w:val="Strong"/>
          <w:rFonts w:cs="Arial"/>
          <w:b w:val="0"/>
          <w:i/>
        </w:rPr>
        <w:t>irth</w:t>
      </w:r>
      <w:r w:rsidRPr="002B4CC7">
        <w:rPr>
          <w:rFonts w:cs="Arial"/>
          <w:b/>
          <w:i/>
        </w:rPr>
        <w:t xml:space="preserve"> </w:t>
      </w:r>
      <w:r w:rsidRPr="002B4CC7">
        <w:rPr>
          <w:rFonts w:cs="Arial"/>
          <w:i/>
        </w:rPr>
        <w:t xml:space="preserve">to </w:t>
      </w:r>
      <w:r w:rsidRPr="002B4CC7">
        <w:rPr>
          <w:rStyle w:val="Strong"/>
          <w:rFonts w:cs="Arial"/>
          <w:b w:val="0"/>
          <w:i/>
        </w:rPr>
        <w:t>Three Matters</w:t>
      </w:r>
      <w:r w:rsidRPr="002B4CC7">
        <w:rPr>
          <w:rStyle w:val="Strong"/>
          <w:rFonts w:cs="Arial"/>
          <w:i/>
        </w:rPr>
        <w:t>:</w:t>
      </w:r>
      <w:r w:rsidRPr="002B4CC7">
        <w:rPr>
          <w:rFonts w:cs="Arial"/>
          <w:i/>
        </w:rPr>
        <w:t xml:space="preserve"> born to learn</w:t>
      </w:r>
      <w:r w:rsidRPr="002B4CC7">
        <w:rPr>
          <w:rFonts w:cs="Arial"/>
        </w:rPr>
        <w:t xml:space="preserve"> DfES</w:t>
      </w:r>
    </w:p>
    <w:p w14:paraId="28EA8080" w14:textId="5608AA08" w:rsidR="00386925" w:rsidRPr="002B4CC7" w:rsidRDefault="00386925" w:rsidP="00386925">
      <w:pPr>
        <w:spacing w:after="0" w:line="240" w:lineRule="auto"/>
        <w:rPr>
          <w:rFonts w:ascii="Calibri" w:eastAsia="Times New Roman" w:hAnsi="Calibri" w:cs="Calibri"/>
          <w:lang w:eastAsia="en-GB"/>
        </w:rPr>
      </w:pPr>
      <w:r w:rsidRPr="002B4CC7">
        <w:rPr>
          <w:rFonts w:ascii="Calibri" w:eastAsia="Times New Roman" w:hAnsi="Calibri" w:cs="Calibri"/>
          <w:lang w:eastAsia="en-GB"/>
        </w:rPr>
        <w:lastRenderedPageBreak/>
        <w:t xml:space="preserve">Mathers S., Eisenstadt N., Sylva K., Soukakou E. and Ereky-Stevens K.  (2014) </w:t>
      </w:r>
      <w:r w:rsidRPr="002B4CC7">
        <w:rPr>
          <w:rFonts w:ascii="Calibri" w:eastAsia="Times New Roman" w:hAnsi="Calibri" w:cs="Calibri"/>
          <w:i/>
          <w:iCs/>
          <w:lang w:eastAsia="en-GB"/>
        </w:rPr>
        <w:t>Sound Foundations</w:t>
      </w:r>
      <w:r w:rsidR="00E7179C" w:rsidRPr="002B4CC7">
        <w:rPr>
          <w:rFonts w:ascii="Calibri" w:eastAsia="Times New Roman" w:hAnsi="Calibri" w:cs="Calibri"/>
          <w:i/>
          <w:iCs/>
          <w:lang w:eastAsia="en-GB"/>
        </w:rPr>
        <w:t>: a</w:t>
      </w:r>
      <w:r w:rsidRPr="002B4CC7">
        <w:rPr>
          <w:rFonts w:ascii="Calibri" w:eastAsia="Times New Roman" w:hAnsi="Calibri" w:cs="Calibri"/>
          <w:i/>
          <w:iCs/>
          <w:lang w:eastAsia="en-GB"/>
        </w:rPr>
        <w:t xml:space="preserve"> </w:t>
      </w:r>
      <w:r w:rsidR="00E7179C" w:rsidRPr="002B4CC7">
        <w:rPr>
          <w:rFonts w:ascii="Calibri" w:eastAsia="Times New Roman" w:hAnsi="Calibri" w:cs="Calibri"/>
          <w:i/>
          <w:iCs/>
          <w:lang w:eastAsia="en-GB"/>
        </w:rPr>
        <w:t>r</w:t>
      </w:r>
      <w:r w:rsidRPr="002B4CC7">
        <w:rPr>
          <w:rFonts w:ascii="Calibri" w:eastAsia="Times New Roman" w:hAnsi="Calibri" w:cs="Calibri"/>
          <w:i/>
          <w:iCs/>
          <w:lang w:eastAsia="en-GB"/>
        </w:rPr>
        <w:t xml:space="preserve">eview of the </w:t>
      </w:r>
      <w:r w:rsidR="00E7179C" w:rsidRPr="002B4CC7">
        <w:rPr>
          <w:rFonts w:ascii="Calibri" w:eastAsia="Times New Roman" w:hAnsi="Calibri" w:cs="Calibri"/>
          <w:i/>
          <w:iCs/>
          <w:lang w:eastAsia="en-GB"/>
        </w:rPr>
        <w:t>r</w:t>
      </w:r>
      <w:r w:rsidRPr="002B4CC7">
        <w:rPr>
          <w:rFonts w:ascii="Calibri" w:eastAsia="Times New Roman" w:hAnsi="Calibri" w:cs="Calibri"/>
          <w:i/>
          <w:iCs/>
          <w:lang w:eastAsia="en-GB"/>
        </w:rPr>
        <w:t xml:space="preserve">esearch </w:t>
      </w:r>
      <w:r w:rsidR="00E7179C" w:rsidRPr="002B4CC7">
        <w:rPr>
          <w:rFonts w:ascii="Calibri" w:eastAsia="Times New Roman" w:hAnsi="Calibri" w:cs="Calibri"/>
          <w:i/>
          <w:iCs/>
          <w:lang w:eastAsia="en-GB"/>
        </w:rPr>
        <w:t>e</w:t>
      </w:r>
      <w:r w:rsidRPr="002B4CC7">
        <w:rPr>
          <w:rFonts w:ascii="Calibri" w:eastAsia="Times New Roman" w:hAnsi="Calibri" w:cs="Calibri"/>
          <w:i/>
          <w:iCs/>
          <w:lang w:eastAsia="en-GB"/>
        </w:rPr>
        <w:t xml:space="preserve">vidence on </w:t>
      </w:r>
      <w:r w:rsidR="00E7179C" w:rsidRPr="002B4CC7">
        <w:rPr>
          <w:rFonts w:ascii="Calibri" w:eastAsia="Times New Roman" w:hAnsi="Calibri" w:cs="Calibri"/>
          <w:i/>
          <w:iCs/>
          <w:lang w:eastAsia="en-GB"/>
        </w:rPr>
        <w:t>q</w:t>
      </w:r>
      <w:r w:rsidRPr="002B4CC7">
        <w:rPr>
          <w:rFonts w:ascii="Calibri" w:eastAsia="Times New Roman" w:hAnsi="Calibri" w:cs="Calibri"/>
          <w:i/>
          <w:iCs/>
          <w:lang w:eastAsia="en-GB"/>
        </w:rPr>
        <w:t xml:space="preserve">uality of </w:t>
      </w:r>
      <w:r w:rsidR="00E7179C" w:rsidRPr="002B4CC7">
        <w:rPr>
          <w:rFonts w:ascii="Calibri" w:eastAsia="Times New Roman" w:hAnsi="Calibri" w:cs="Calibri"/>
          <w:i/>
          <w:iCs/>
          <w:lang w:eastAsia="en-GB"/>
        </w:rPr>
        <w:t>e</w:t>
      </w:r>
      <w:r w:rsidRPr="002B4CC7">
        <w:rPr>
          <w:rFonts w:ascii="Calibri" w:eastAsia="Times New Roman" w:hAnsi="Calibri" w:cs="Calibri"/>
          <w:i/>
          <w:iCs/>
          <w:lang w:eastAsia="en-GB"/>
        </w:rPr>
        <w:t xml:space="preserve">arly </w:t>
      </w:r>
      <w:r w:rsidR="00E7179C" w:rsidRPr="002B4CC7">
        <w:rPr>
          <w:rFonts w:ascii="Calibri" w:eastAsia="Times New Roman" w:hAnsi="Calibri" w:cs="Calibri"/>
          <w:i/>
          <w:iCs/>
          <w:lang w:eastAsia="en-GB"/>
        </w:rPr>
        <w:t>c</w:t>
      </w:r>
      <w:r w:rsidRPr="002B4CC7">
        <w:rPr>
          <w:rFonts w:ascii="Calibri" w:eastAsia="Times New Roman" w:hAnsi="Calibri" w:cs="Calibri"/>
          <w:i/>
          <w:iCs/>
          <w:lang w:eastAsia="en-GB"/>
        </w:rPr>
        <w:t>hildhood</w:t>
      </w:r>
      <w:r w:rsidR="00E7179C" w:rsidRPr="002B4CC7">
        <w:rPr>
          <w:rFonts w:ascii="Calibri" w:eastAsia="Times New Roman" w:hAnsi="Calibri" w:cs="Calibri"/>
          <w:i/>
          <w:iCs/>
          <w:lang w:eastAsia="en-GB"/>
        </w:rPr>
        <w:t xml:space="preserve"> e</w:t>
      </w:r>
      <w:r w:rsidRPr="002B4CC7">
        <w:rPr>
          <w:rFonts w:ascii="Calibri" w:eastAsia="Times New Roman" w:hAnsi="Calibri" w:cs="Calibri"/>
          <w:i/>
          <w:iCs/>
          <w:lang w:eastAsia="en-GB"/>
        </w:rPr>
        <w:t xml:space="preserve">ducation and </w:t>
      </w:r>
      <w:r w:rsidR="00E7179C" w:rsidRPr="002B4CC7">
        <w:rPr>
          <w:rFonts w:ascii="Calibri" w:eastAsia="Times New Roman" w:hAnsi="Calibri" w:cs="Calibri"/>
          <w:i/>
          <w:iCs/>
          <w:lang w:eastAsia="en-GB"/>
        </w:rPr>
        <w:t>c</w:t>
      </w:r>
      <w:r w:rsidRPr="002B4CC7">
        <w:rPr>
          <w:rFonts w:ascii="Calibri" w:eastAsia="Times New Roman" w:hAnsi="Calibri" w:cs="Calibri"/>
          <w:i/>
          <w:iCs/>
          <w:lang w:eastAsia="en-GB"/>
        </w:rPr>
        <w:t xml:space="preserve">are for </w:t>
      </w:r>
      <w:r w:rsidR="00E7179C" w:rsidRPr="002B4CC7">
        <w:rPr>
          <w:rFonts w:ascii="Calibri" w:eastAsia="Times New Roman" w:hAnsi="Calibri" w:cs="Calibri"/>
          <w:i/>
          <w:iCs/>
          <w:lang w:eastAsia="en-GB"/>
        </w:rPr>
        <w:t>c</w:t>
      </w:r>
      <w:r w:rsidRPr="002B4CC7">
        <w:rPr>
          <w:rFonts w:ascii="Calibri" w:eastAsia="Times New Roman" w:hAnsi="Calibri" w:cs="Calibri"/>
          <w:i/>
          <w:iCs/>
          <w:lang w:eastAsia="en-GB"/>
        </w:rPr>
        <w:t xml:space="preserve">hildren </w:t>
      </w:r>
      <w:r w:rsidR="00E7179C" w:rsidRPr="002B4CC7">
        <w:rPr>
          <w:rFonts w:ascii="Calibri" w:eastAsia="Times New Roman" w:hAnsi="Calibri" w:cs="Calibri"/>
          <w:i/>
          <w:iCs/>
          <w:lang w:eastAsia="en-GB"/>
        </w:rPr>
        <w:t>u</w:t>
      </w:r>
      <w:r w:rsidRPr="002B4CC7">
        <w:rPr>
          <w:rFonts w:ascii="Calibri" w:eastAsia="Times New Roman" w:hAnsi="Calibri" w:cs="Calibri"/>
          <w:i/>
          <w:iCs/>
          <w:lang w:eastAsia="en-GB"/>
        </w:rPr>
        <w:t xml:space="preserve">nder </w:t>
      </w:r>
      <w:r w:rsidR="00E7179C" w:rsidRPr="002B4CC7">
        <w:rPr>
          <w:rFonts w:ascii="Calibri" w:eastAsia="Times New Roman" w:hAnsi="Calibri" w:cs="Calibri"/>
          <w:i/>
          <w:iCs/>
          <w:lang w:eastAsia="en-GB"/>
        </w:rPr>
        <w:t>t</w:t>
      </w:r>
      <w:r w:rsidRPr="002B4CC7">
        <w:rPr>
          <w:rFonts w:ascii="Calibri" w:eastAsia="Times New Roman" w:hAnsi="Calibri" w:cs="Calibri"/>
          <w:i/>
          <w:iCs/>
          <w:lang w:eastAsia="en-GB"/>
        </w:rPr>
        <w:t>hree</w:t>
      </w:r>
      <w:r w:rsidR="00E7179C" w:rsidRPr="002B4CC7">
        <w:rPr>
          <w:rFonts w:ascii="Calibri" w:eastAsia="Times New Roman" w:hAnsi="Calibri" w:cs="Calibri"/>
          <w:i/>
          <w:iCs/>
          <w:lang w:eastAsia="en-GB"/>
        </w:rPr>
        <w:t xml:space="preserve"> -</w:t>
      </w:r>
      <w:r w:rsidRPr="002B4CC7">
        <w:rPr>
          <w:rFonts w:ascii="Calibri" w:eastAsia="Times New Roman" w:hAnsi="Calibri" w:cs="Calibri"/>
          <w:i/>
          <w:iCs/>
          <w:lang w:eastAsia="en-GB"/>
        </w:rPr>
        <w:t xml:space="preserve"> </w:t>
      </w:r>
      <w:r w:rsidR="00E7179C" w:rsidRPr="002B4CC7">
        <w:rPr>
          <w:rFonts w:ascii="Calibri" w:eastAsia="Times New Roman" w:hAnsi="Calibri" w:cs="Calibri"/>
          <w:i/>
          <w:iCs/>
          <w:lang w:eastAsia="en-GB"/>
        </w:rPr>
        <w:t>i</w:t>
      </w:r>
      <w:r w:rsidRPr="002B4CC7">
        <w:rPr>
          <w:rFonts w:ascii="Calibri" w:eastAsia="Times New Roman" w:hAnsi="Calibri" w:cs="Calibri"/>
          <w:i/>
          <w:iCs/>
          <w:lang w:eastAsia="en-GB"/>
        </w:rPr>
        <w:t xml:space="preserve">mplications for </w:t>
      </w:r>
      <w:r w:rsidR="00E7179C" w:rsidRPr="002B4CC7">
        <w:rPr>
          <w:rFonts w:ascii="Calibri" w:eastAsia="Times New Roman" w:hAnsi="Calibri" w:cs="Calibri"/>
          <w:i/>
          <w:iCs/>
          <w:lang w:eastAsia="en-GB"/>
        </w:rPr>
        <w:t>p</w:t>
      </w:r>
      <w:r w:rsidRPr="002B4CC7">
        <w:rPr>
          <w:rFonts w:ascii="Calibri" w:eastAsia="Times New Roman" w:hAnsi="Calibri" w:cs="Calibri"/>
          <w:i/>
          <w:iCs/>
          <w:lang w:eastAsia="en-GB"/>
        </w:rPr>
        <w:t xml:space="preserve">olicy and </w:t>
      </w:r>
      <w:r w:rsidR="00E7179C" w:rsidRPr="002B4CC7">
        <w:rPr>
          <w:rFonts w:ascii="Calibri" w:eastAsia="Times New Roman" w:hAnsi="Calibri" w:cs="Calibri"/>
          <w:i/>
          <w:iCs/>
          <w:lang w:eastAsia="en-GB"/>
        </w:rPr>
        <w:t>p</w:t>
      </w:r>
      <w:r w:rsidRPr="002B4CC7">
        <w:rPr>
          <w:rFonts w:ascii="Calibri" w:eastAsia="Times New Roman" w:hAnsi="Calibri" w:cs="Calibri"/>
          <w:i/>
          <w:iCs/>
          <w:lang w:eastAsia="en-GB"/>
        </w:rPr>
        <w:t>ractice</w:t>
      </w:r>
      <w:r w:rsidRPr="002B4CC7">
        <w:rPr>
          <w:rFonts w:ascii="Calibri" w:eastAsia="Times New Roman" w:hAnsi="Calibri" w:cs="Calibri"/>
          <w:lang w:eastAsia="en-GB"/>
        </w:rPr>
        <w:t>, London: Sutton Trust</w:t>
      </w:r>
    </w:p>
    <w:p w14:paraId="655478B2" w14:textId="77777777" w:rsidR="00386925" w:rsidRPr="002B4CC7" w:rsidRDefault="00386925" w:rsidP="00386925">
      <w:pPr>
        <w:spacing w:after="0" w:line="240" w:lineRule="auto"/>
        <w:rPr>
          <w:rFonts w:ascii="Calibri" w:eastAsia="Times New Roman" w:hAnsi="Calibri" w:cs="Calibri"/>
          <w:lang w:eastAsia="en-GB"/>
        </w:rPr>
      </w:pPr>
    </w:p>
    <w:p w14:paraId="1DDBC88D" w14:textId="7B3167D8" w:rsidR="000669D4" w:rsidRPr="002B4CC7" w:rsidRDefault="000669D4" w:rsidP="00386925">
      <w:pPr>
        <w:spacing w:line="240" w:lineRule="auto"/>
        <w:rPr>
          <w:rFonts w:ascii="Times New Roman" w:eastAsia="Times New Roman" w:hAnsi="Times New Roman" w:cs="Times New Roman"/>
          <w:lang w:eastAsia="en-GB"/>
        </w:rPr>
      </w:pPr>
      <w:r w:rsidRPr="002B4CC7">
        <w:rPr>
          <w:rFonts w:ascii="Calibri" w:eastAsia="Times New Roman" w:hAnsi="Calibri" w:cs="Calibri"/>
          <w:lang w:eastAsia="en-GB"/>
        </w:rPr>
        <w:t>Melhuish E., Gardiner J. and Morris S. (201</w:t>
      </w:r>
      <w:r w:rsidR="000D7335" w:rsidRPr="002B4CC7">
        <w:rPr>
          <w:rFonts w:ascii="Calibri" w:eastAsia="Times New Roman" w:hAnsi="Calibri" w:cs="Calibri"/>
          <w:lang w:eastAsia="en-GB"/>
        </w:rPr>
        <w:t>8</w:t>
      </w:r>
      <w:r w:rsidRPr="002B4CC7">
        <w:rPr>
          <w:rFonts w:ascii="Calibri" w:eastAsia="Times New Roman" w:hAnsi="Calibri" w:cs="Calibri"/>
          <w:lang w:eastAsia="en-GB"/>
        </w:rPr>
        <w:t xml:space="preserve">) </w:t>
      </w:r>
      <w:r w:rsidRPr="002B4CC7">
        <w:rPr>
          <w:rFonts w:ascii="Calibri" w:eastAsia="Times New Roman" w:hAnsi="Calibri" w:cs="Calibri"/>
          <w:i/>
          <w:iCs/>
          <w:lang w:eastAsia="en-GB"/>
        </w:rPr>
        <w:t xml:space="preserve">Study of Early Education and Development (SEED): impact study on early education use and child outcomes up to age </w:t>
      </w:r>
      <w:r w:rsidR="000D7335" w:rsidRPr="002B4CC7">
        <w:rPr>
          <w:rFonts w:ascii="Calibri" w:eastAsia="Times New Roman" w:hAnsi="Calibri" w:cs="Calibri"/>
          <w:i/>
          <w:iCs/>
          <w:lang w:eastAsia="en-GB"/>
        </w:rPr>
        <w:t>four</w:t>
      </w:r>
      <w:r w:rsidRPr="002B4CC7">
        <w:rPr>
          <w:rFonts w:ascii="Calibri" w:eastAsia="Times New Roman" w:hAnsi="Calibri" w:cs="Calibri"/>
          <w:i/>
          <w:iCs/>
          <w:lang w:eastAsia="en-GB"/>
        </w:rPr>
        <w:t>.</w:t>
      </w:r>
      <w:r w:rsidRPr="002B4CC7">
        <w:rPr>
          <w:rFonts w:ascii="Calibri" w:eastAsia="Times New Roman" w:hAnsi="Calibri" w:cs="Calibri"/>
          <w:lang w:eastAsia="en-GB"/>
        </w:rPr>
        <w:t xml:space="preserve"> Research Report, DfE/University of Oxford: London</w:t>
      </w:r>
      <w:r w:rsidR="000D7335" w:rsidRPr="002B4CC7">
        <w:rPr>
          <w:rFonts w:ascii="Calibri" w:eastAsia="Times New Roman" w:hAnsi="Calibri" w:cs="Calibri"/>
          <w:lang w:eastAsia="en-GB"/>
        </w:rPr>
        <w:t xml:space="preserve"> </w:t>
      </w:r>
    </w:p>
    <w:p w14:paraId="58EE9CEA" w14:textId="4C3315E6" w:rsidR="00534C5A" w:rsidRPr="002B4CC7" w:rsidRDefault="00534C5A" w:rsidP="00534C5A">
      <w:pPr>
        <w:rPr>
          <w:rFonts w:cstheme="minorHAnsi"/>
        </w:rPr>
      </w:pPr>
      <w:r w:rsidRPr="002B4CC7">
        <w:rPr>
          <w:rFonts w:cstheme="minorHAnsi"/>
        </w:rPr>
        <w:t xml:space="preserve">Melhuish, E., Quinn, L., Sylva, K., Sammons, P., Siraj-Blatchford, I. and Taggart, B.  (2013) </w:t>
      </w:r>
      <w:r w:rsidRPr="002B4CC7">
        <w:rPr>
          <w:rFonts w:cstheme="minorHAnsi"/>
          <w:i/>
        </w:rPr>
        <w:t xml:space="preserve">Preschool affects longer term literacy and numeracy: results from a general population longitudinal study in Northern Ireland </w:t>
      </w:r>
      <w:r w:rsidRPr="002B4CC7">
        <w:rPr>
          <w:rFonts w:cstheme="minorHAnsi"/>
        </w:rPr>
        <w:t>School Effectiveness and School Improvement, International Journal of Research, Policy and Practice, 24 (2) 234-250</w:t>
      </w:r>
    </w:p>
    <w:p w14:paraId="5E5BB23B" w14:textId="77C4056F" w:rsidR="00037BEC" w:rsidRPr="002B4CC7" w:rsidRDefault="00037BEC" w:rsidP="00037BEC">
      <w:pPr>
        <w:spacing w:line="240" w:lineRule="auto"/>
        <w:jc w:val="both"/>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Melhuish E.C (2011) </w:t>
      </w:r>
      <w:r w:rsidRPr="002B4CC7">
        <w:rPr>
          <w:rFonts w:ascii="Calibri" w:eastAsia="Times New Roman" w:hAnsi="Calibri" w:cs="Calibri"/>
          <w:i/>
          <w:iCs/>
          <w:lang w:eastAsia="en-GB"/>
        </w:rPr>
        <w:t xml:space="preserve">The Early Years and Later Development: </w:t>
      </w:r>
      <w:r w:rsidR="00E7179C" w:rsidRPr="002B4CC7">
        <w:rPr>
          <w:rFonts w:ascii="Calibri" w:eastAsia="Times New Roman" w:hAnsi="Calibri" w:cs="Calibri"/>
          <w:i/>
          <w:iCs/>
          <w:lang w:eastAsia="en-GB"/>
        </w:rPr>
        <w:t>e</w:t>
      </w:r>
      <w:r w:rsidRPr="002B4CC7">
        <w:rPr>
          <w:rFonts w:ascii="Calibri" w:eastAsia="Times New Roman" w:hAnsi="Calibri" w:cs="Calibri"/>
          <w:i/>
          <w:iCs/>
          <w:lang w:eastAsia="en-GB"/>
        </w:rPr>
        <w:t xml:space="preserve">vidence and </w:t>
      </w:r>
      <w:r w:rsidR="00E7179C" w:rsidRPr="002B4CC7">
        <w:rPr>
          <w:rFonts w:ascii="Calibri" w:eastAsia="Times New Roman" w:hAnsi="Calibri" w:cs="Calibri"/>
          <w:i/>
          <w:iCs/>
          <w:lang w:eastAsia="en-GB"/>
        </w:rPr>
        <w:t>s</w:t>
      </w:r>
      <w:r w:rsidRPr="002B4CC7">
        <w:rPr>
          <w:rFonts w:ascii="Calibri" w:eastAsia="Times New Roman" w:hAnsi="Calibri" w:cs="Calibri"/>
          <w:i/>
          <w:iCs/>
          <w:lang w:eastAsia="en-GB"/>
        </w:rPr>
        <w:t xml:space="preserve">ocial </w:t>
      </w:r>
      <w:r w:rsidR="00E7179C" w:rsidRPr="002B4CC7">
        <w:rPr>
          <w:rFonts w:ascii="Calibri" w:eastAsia="Times New Roman" w:hAnsi="Calibri" w:cs="Calibri"/>
          <w:i/>
          <w:iCs/>
          <w:lang w:eastAsia="en-GB"/>
        </w:rPr>
        <w:t>p</w:t>
      </w:r>
      <w:r w:rsidRPr="002B4CC7">
        <w:rPr>
          <w:rFonts w:ascii="Calibri" w:eastAsia="Times New Roman" w:hAnsi="Calibri" w:cs="Calibri"/>
          <w:i/>
          <w:iCs/>
          <w:lang w:eastAsia="en-GB"/>
        </w:rPr>
        <w:t>olicy</w:t>
      </w:r>
      <w:r w:rsidRPr="002B4CC7">
        <w:rPr>
          <w:rFonts w:ascii="Calibri" w:eastAsia="Times New Roman" w:hAnsi="Calibri" w:cs="Calibri"/>
          <w:lang w:eastAsia="en-GB"/>
        </w:rPr>
        <w:t>, Birkbeck: University of London</w:t>
      </w:r>
    </w:p>
    <w:p w14:paraId="358AECBB" w14:textId="66E1AB0C" w:rsidR="000229C5" w:rsidRDefault="000229C5" w:rsidP="00253D98">
      <w:pPr>
        <w:shd w:val="clear" w:color="auto" w:fill="FFFFFF"/>
        <w:spacing w:after="0" w:line="240" w:lineRule="auto"/>
        <w:rPr>
          <w:rFonts w:eastAsia="Times New Roman" w:cstheme="minorHAnsi"/>
        </w:rPr>
      </w:pPr>
      <w:r w:rsidRPr="002B4CC7">
        <w:rPr>
          <w:rFonts w:eastAsia="Times New Roman" w:cstheme="minorHAnsi"/>
        </w:rPr>
        <w:t>Melhuish, E.</w:t>
      </w:r>
      <w:r w:rsidR="000669D4" w:rsidRPr="002B4CC7">
        <w:rPr>
          <w:rFonts w:eastAsia="Times New Roman" w:cstheme="minorHAnsi"/>
        </w:rPr>
        <w:t xml:space="preserve"> </w:t>
      </w:r>
      <w:r w:rsidRPr="002B4CC7">
        <w:rPr>
          <w:rFonts w:eastAsia="Times New Roman" w:cstheme="minorHAnsi"/>
        </w:rPr>
        <w:t xml:space="preserve">et al. (2008) </w:t>
      </w:r>
      <w:r w:rsidRPr="002B4CC7">
        <w:rPr>
          <w:rFonts w:eastAsia="Times New Roman" w:cstheme="minorHAnsi"/>
          <w:i/>
        </w:rPr>
        <w:t>National Evaluation of Sure Start</w:t>
      </w:r>
      <w:r w:rsidRPr="002B4CC7">
        <w:rPr>
          <w:rFonts w:eastAsia="Times New Roman" w:cstheme="minorHAnsi"/>
        </w:rPr>
        <w:t xml:space="preserve"> London: NESS, Institute for the Study of Children, Families and Social Issues, Birkbeck College, University of London </w:t>
      </w:r>
    </w:p>
    <w:p w14:paraId="7A6BE9C3" w14:textId="77777777" w:rsidR="00253D98" w:rsidRPr="002B4CC7" w:rsidRDefault="00253D98" w:rsidP="00253D98">
      <w:pPr>
        <w:shd w:val="clear" w:color="auto" w:fill="FFFFFF"/>
        <w:spacing w:after="0" w:line="240" w:lineRule="auto"/>
        <w:rPr>
          <w:rFonts w:eastAsia="Calibri" w:cs="Times New Roman"/>
        </w:rPr>
      </w:pPr>
    </w:p>
    <w:p w14:paraId="2B1177DC" w14:textId="5B4FE3B5" w:rsidR="000D7335" w:rsidRDefault="000D7335" w:rsidP="00642668">
      <w:pPr>
        <w:spacing w:after="0" w:line="240" w:lineRule="auto"/>
        <w:rPr>
          <w:rFonts w:eastAsia="Calibri" w:cs="Times New Roman"/>
        </w:rPr>
      </w:pPr>
      <w:r w:rsidRPr="002B4CC7">
        <w:rPr>
          <w:rFonts w:eastAsia="Calibri" w:cs="Times New Roman"/>
        </w:rPr>
        <w:t>Mortimor</w:t>
      </w:r>
      <w:r w:rsidR="00827307" w:rsidRPr="002B4CC7">
        <w:rPr>
          <w:rFonts w:eastAsia="Calibri" w:cs="Times New Roman"/>
        </w:rPr>
        <w:t>e</w:t>
      </w:r>
      <w:r w:rsidRPr="002B4CC7">
        <w:rPr>
          <w:rFonts w:eastAsia="Calibri" w:cs="Times New Roman"/>
        </w:rPr>
        <w:t>, P. (20</w:t>
      </w:r>
      <w:r w:rsidR="00827307" w:rsidRPr="002B4CC7">
        <w:rPr>
          <w:rFonts w:eastAsia="Calibri" w:cs="Times New Roman"/>
        </w:rPr>
        <w:t>13</w:t>
      </w:r>
      <w:r w:rsidRPr="002B4CC7">
        <w:rPr>
          <w:rFonts w:eastAsia="Calibri" w:cs="Times New Roman"/>
        </w:rPr>
        <w:t>)</w:t>
      </w:r>
      <w:r w:rsidR="00827307" w:rsidRPr="002B4CC7">
        <w:rPr>
          <w:rFonts w:eastAsia="Calibri" w:cs="Times New Roman"/>
        </w:rPr>
        <w:t xml:space="preserve"> </w:t>
      </w:r>
      <w:r w:rsidR="00827307" w:rsidRPr="002B4CC7">
        <w:rPr>
          <w:rFonts w:eastAsia="Calibri" w:cs="Times New Roman"/>
          <w:i/>
        </w:rPr>
        <w:t>Education Under Siege: why there is a better alternative</w:t>
      </w:r>
      <w:r w:rsidR="00827307" w:rsidRPr="002B4CC7">
        <w:rPr>
          <w:rFonts w:eastAsia="Calibri" w:cs="Times New Roman"/>
        </w:rPr>
        <w:t xml:space="preserve"> Policy Press</w:t>
      </w:r>
    </w:p>
    <w:p w14:paraId="22DF904A" w14:textId="77777777" w:rsidR="00253D98" w:rsidRPr="002B4CC7" w:rsidRDefault="00253D98" w:rsidP="00642668">
      <w:pPr>
        <w:spacing w:after="0" w:line="240" w:lineRule="auto"/>
        <w:rPr>
          <w:rFonts w:eastAsia="Calibri" w:cstheme="minorHAnsi"/>
        </w:rPr>
      </w:pPr>
    </w:p>
    <w:p w14:paraId="05394A1C" w14:textId="0F70AB22" w:rsidR="00B1145C" w:rsidRPr="002B4CC7" w:rsidRDefault="00642668" w:rsidP="00B1145C">
      <w:pPr>
        <w:spacing w:after="0" w:line="240" w:lineRule="auto"/>
        <w:rPr>
          <w:rFonts w:eastAsia="Calibri" w:cs="Times New Roman"/>
        </w:rPr>
      </w:pPr>
      <w:r w:rsidRPr="002B4CC7">
        <w:rPr>
          <w:rFonts w:eastAsia="Calibri" w:cs="Times New Roman"/>
        </w:rPr>
        <w:t xml:space="preserve">Nutbrown, C. (2018) </w:t>
      </w:r>
      <w:r w:rsidRPr="002B4CC7">
        <w:rPr>
          <w:rFonts w:eastAsia="Calibri" w:cs="Times New Roman"/>
          <w:i/>
        </w:rPr>
        <w:t>Early Childhood Education Research: international perspectives</w:t>
      </w:r>
      <w:r w:rsidRPr="002B4CC7">
        <w:rPr>
          <w:rFonts w:eastAsia="Calibri" w:cs="Times New Roman"/>
        </w:rPr>
        <w:t xml:space="preserve"> London, Sage</w:t>
      </w:r>
    </w:p>
    <w:p w14:paraId="7061F11F" w14:textId="77777777" w:rsidR="00B1145C" w:rsidRPr="002B4CC7" w:rsidRDefault="00B1145C" w:rsidP="00B1145C">
      <w:pPr>
        <w:spacing w:after="0" w:line="240" w:lineRule="auto"/>
        <w:rPr>
          <w:rFonts w:eastAsia="Calibri" w:cs="Times New Roman"/>
        </w:rPr>
      </w:pPr>
    </w:p>
    <w:p w14:paraId="5837325A" w14:textId="7B83AAB8" w:rsidR="00B1145C" w:rsidRPr="002B4CC7" w:rsidRDefault="00B1145C" w:rsidP="00B1145C">
      <w:pPr>
        <w:rPr>
          <w:rFonts w:cstheme="minorHAnsi"/>
        </w:rPr>
      </w:pPr>
      <w:r w:rsidRPr="002B4CC7">
        <w:rPr>
          <w:rFonts w:cstheme="minorHAnsi"/>
        </w:rPr>
        <w:t xml:space="preserve">OECD (2015). </w:t>
      </w:r>
      <w:r w:rsidRPr="002B4CC7">
        <w:rPr>
          <w:rFonts w:cstheme="minorHAnsi"/>
          <w:i/>
        </w:rPr>
        <w:t>Starting Strong IV: Monitoring Quality in Early Childhood Education and Care</w:t>
      </w:r>
      <w:r w:rsidRPr="002B4CC7">
        <w:rPr>
          <w:rFonts w:cstheme="minorHAnsi"/>
        </w:rPr>
        <w:t xml:space="preserve"> Paris: OECD</w:t>
      </w:r>
    </w:p>
    <w:p w14:paraId="0420213E" w14:textId="19AFCF0A" w:rsidR="00F73E34" w:rsidRPr="002B4CC7" w:rsidRDefault="00F73E34" w:rsidP="00F73E34">
      <w:pPr>
        <w:spacing w:before="100" w:beforeAutospacing="1" w:after="100" w:afterAutospacing="1" w:line="240" w:lineRule="auto"/>
        <w:rPr>
          <w:rFonts w:cstheme="minorHAnsi"/>
        </w:rPr>
      </w:pPr>
      <w:r w:rsidRPr="002B4CC7">
        <w:rPr>
          <w:rFonts w:cstheme="minorHAnsi"/>
        </w:rPr>
        <w:t>OECD (2015)</w:t>
      </w:r>
      <w:r w:rsidRPr="002B4CC7">
        <w:rPr>
          <w:rFonts w:cstheme="minorHAnsi"/>
          <w:i/>
        </w:rPr>
        <w:t xml:space="preserve"> Review of Pedagogy</w:t>
      </w:r>
      <w:r w:rsidRPr="002B4CC7">
        <w:rPr>
          <w:rFonts w:cstheme="minorHAnsi"/>
        </w:rPr>
        <w:t xml:space="preserve"> </w:t>
      </w:r>
      <w:hyperlink r:id="rId13" w:tgtFrame="_blank" w:history="1">
        <w:r w:rsidRPr="002B4CC7">
          <w:rPr>
            <w:rStyle w:val="Hyperlink"/>
            <w:rFonts w:cstheme="minorHAnsi"/>
            <w:color w:val="auto"/>
            <w:u w:val="none"/>
          </w:rPr>
          <w:t>https://www.oecd.org/unitedkingdom/early-childhood-education-and-care-pedagogy-review-england.pdf</w:t>
        </w:r>
      </w:hyperlink>
    </w:p>
    <w:p w14:paraId="1BAD25BA" w14:textId="57DFE479" w:rsidR="00037BEC" w:rsidRPr="002B4CC7" w:rsidRDefault="00037BEC" w:rsidP="00037BEC">
      <w:pPr>
        <w:spacing w:after="0"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OECD (2012) </w:t>
      </w:r>
      <w:r w:rsidRPr="002B4CC7">
        <w:rPr>
          <w:rFonts w:ascii="Calibri" w:eastAsia="Times New Roman" w:hAnsi="Calibri" w:cs="Calibri"/>
          <w:i/>
          <w:lang w:eastAsia="en-GB"/>
        </w:rPr>
        <w:t>Quality Matters in Early Childhood, England</w:t>
      </w:r>
      <w:r w:rsidR="00E7179C" w:rsidRPr="002B4CC7">
        <w:rPr>
          <w:rFonts w:ascii="Calibri" w:eastAsia="Times New Roman" w:hAnsi="Calibri" w:cs="Calibri"/>
          <w:lang w:eastAsia="en-GB"/>
        </w:rPr>
        <w:t>.</w:t>
      </w:r>
      <w:r w:rsidRPr="002B4CC7">
        <w:rPr>
          <w:rFonts w:ascii="Calibri" w:eastAsia="Times New Roman" w:hAnsi="Calibri" w:cs="Calibri"/>
          <w:lang w:eastAsia="en-GB"/>
        </w:rPr>
        <w:t xml:space="preserve"> OECD Publishing, Accessed from</w:t>
      </w:r>
    </w:p>
    <w:p w14:paraId="366D9CC8" w14:textId="5D2523F7" w:rsidR="00037BEC" w:rsidRDefault="00037BEC" w:rsidP="00037BEC">
      <w:pPr>
        <w:spacing w:after="0" w:line="240" w:lineRule="auto"/>
        <w:rPr>
          <w:rFonts w:ascii="Calibri" w:eastAsia="Times New Roman" w:hAnsi="Calibri" w:cs="Calibri"/>
          <w:lang w:eastAsia="en-GB"/>
        </w:rPr>
      </w:pPr>
      <w:r w:rsidRPr="002B4CC7">
        <w:rPr>
          <w:rFonts w:ascii="Calibri" w:eastAsia="Times New Roman" w:hAnsi="Calibri" w:cs="Calibri"/>
          <w:lang w:eastAsia="en-GB"/>
        </w:rPr>
        <w:t xml:space="preserve"> </w:t>
      </w:r>
      <w:hyperlink r:id="rId14" w:history="1">
        <w:r w:rsidRPr="002B4CC7">
          <w:rPr>
            <w:rFonts w:ascii="Calibri" w:eastAsia="Times New Roman" w:hAnsi="Calibri" w:cs="Calibri"/>
            <w:lang w:eastAsia="en-GB"/>
          </w:rPr>
          <w:t>http://dx.doi.org/10.1787/9789264176867-en on 03/08/2012</w:t>
        </w:r>
      </w:hyperlink>
    </w:p>
    <w:p w14:paraId="74E1B456" w14:textId="77777777" w:rsidR="00253D98" w:rsidRPr="002B4CC7" w:rsidRDefault="00253D98" w:rsidP="00037BEC">
      <w:pPr>
        <w:spacing w:after="0" w:line="240" w:lineRule="auto"/>
        <w:rPr>
          <w:rFonts w:ascii="Times New Roman" w:eastAsia="Times New Roman" w:hAnsi="Times New Roman" w:cs="Times New Roman"/>
          <w:sz w:val="24"/>
          <w:szCs w:val="24"/>
          <w:lang w:eastAsia="en-GB"/>
        </w:rPr>
      </w:pPr>
    </w:p>
    <w:p w14:paraId="7BFA5783" w14:textId="248B77FF" w:rsidR="0001355D" w:rsidRPr="002B4CC7" w:rsidRDefault="0001355D" w:rsidP="00876ECA">
      <w:pPr>
        <w:spacing w:after="0"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OfSTED (2013) </w:t>
      </w:r>
      <w:r w:rsidRPr="002B4CC7">
        <w:rPr>
          <w:rFonts w:ascii="Calibri" w:eastAsia="Times New Roman" w:hAnsi="Calibri" w:cs="Calibri"/>
          <w:i/>
          <w:iCs/>
          <w:lang w:eastAsia="en-GB"/>
        </w:rPr>
        <w:t>Getting it Right First Time: achieving and maintaining high quality early years provision</w:t>
      </w:r>
      <w:r w:rsidRPr="002B4CC7">
        <w:rPr>
          <w:rFonts w:ascii="Calibri" w:eastAsia="Times New Roman" w:hAnsi="Calibri" w:cs="Calibri"/>
          <w:lang w:eastAsia="en-GB"/>
        </w:rPr>
        <w:t>, London: OfSTED</w:t>
      </w:r>
    </w:p>
    <w:p w14:paraId="158731B4" w14:textId="77777777" w:rsidR="00876ECA" w:rsidRPr="002B4CC7" w:rsidRDefault="00876ECA" w:rsidP="00876ECA">
      <w:pPr>
        <w:spacing w:after="0" w:line="240" w:lineRule="auto"/>
        <w:rPr>
          <w:rFonts w:ascii="Times New Roman" w:eastAsia="Times New Roman" w:hAnsi="Times New Roman" w:cs="Times New Roman"/>
          <w:sz w:val="24"/>
          <w:szCs w:val="24"/>
          <w:lang w:eastAsia="en-GB"/>
        </w:rPr>
      </w:pPr>
    </w:p>
    <w:p w14:paraId="0E42074B" w14:textId="4998986A" w:rsidR="0001355D" w:rsidRPr="002B4CC7" w:rsidRDefault="0001355D" w:rsidP="0001355D">
      <w:pPr>
        <w:spacing w:after="0"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Parker I. (2013) </w:t>
      </w:r>
      <w:r w:rsidRPr="002B4CC7">
        <w:rPr>
          <w:rFonts w:ascii="Calibri" w:eastAsia="Times New Roman" w:hAnsi="Calibri" w:cs="Calibri"/>
          <w:i/>
          <w:iCs/>
          <w:lang w:eastAsia="en-GB"/>
        </w:rPr>
        <w:t xml:space="preserve">Early Developments: </w:t>
      </w:r>
      <w:r w:rsidR="00F53EA4" w:rsidRPr="002B4CC7">
        <w:rPr>
          <w:rFonts w:ascii="Calibri" w:eastAsia="Times New Roman" w:hAnsi="Calibri" w:cs="Calibri"/>
          <w:i/>
          <w:iCs/>
          <w:lang w:eastAsia="en-GB"/>
        </w:rPr>
        <w:t>b</w:t>
      </w:r>
      <w:r w:rsidRPr="002B4CC7">
        <w:rPr>
          <w:rFonts w:ascii="Calibri" w:eastAsia="Times New Roman" w:hAnsi="Calibri" w:cs="Calibri"/>
          <w:i/>
          <w:iCs/>
          <w:lang w:eastAsia="en-GB"/>
        </w:rPr>
        <w:t xml:space="preserve">ridging the </w:t>
      </w:r>
      <w:r w:rsidR="00F53EA4" w:rsidRPr="002B4CC7">
        <w:rPr>
          <w:rFonts w:ascii="Calibri" w:eastAsia="Times New Roman" w:hAnsi="Calibri" w:cs="Calibri"/>
          <w:i/>
          <w:iCs/>
          <w:lang w:eastAsia="en-GB"/>
        </w:rPr>
        <w:t>g</w:t>
      </w:r>
      <w:r w:rsidRPr="002B4CC7">
        <w:rPr>
          <w:rFonts w:ascii="Calibri" w:eastAsia="Times New Roman" w:hAnsi="Calibri" w:cs="Calibri"/>
          <w:i/>
          <w:iCs/>
          <w:lang w:eastAsia="en-GB"/>
        </w:rPr>
        <w:t xml:space="preserve">ap </w:t>
      </w:r>
      <w:r w:rsidR="00F53EA4" w:rsidRPr="002B4CC7">
        <w:rPr>
          <w:rFonts w:ascii="Calibri" w:eastAsia="Times New Roman" w:hAnsi="Calibri" w:cs="Calibri"/>
          <w:i/>
          <w:iCs/>
          <w:lang w:eastAsia="en-GB"/>
        </w:rPr>
        <w:t>b</w:t>
      </w:r>
      <w:r w:rsidRPr="002B4CC7">
        <w:rPr>
          <w:rFonts w:ascii="Calibri" w:eastAsia="Times New Roman" w:hAnsi="Calibri" w:cs="Calibri"/>
          <w:i/>
          <w:iCs/>
          <w:lang w:eastAsia="en-GB"/>
        </w:rPr>
        <w:t xml:space="preserve">etween </w:t>
      </w:r>
      <w:r w:rsidR="00F53EA4" w:rsidRPr="002B4CC7">
        <w:rPr>
          <w:rFonts w:ascii="Calibri" w:eastAsia="Times New Roman" w:hAnsi="Calibri" w:cs="Calibri"/>
          <w:i/>
          <w:iCs/>
          <w:lang w:eastAsia="en-GB"/>
        </w:rPr>
        <w:t>e</w:t>
      </w:r>
      <w:r w:rsidRPr="002B4CC7">
        <w:rPr>
          <w:rFonts w:ascii="Calibri" w:eastAsia="Times New Roman" w:hAnsi="Calibri" w:cs="Calibri"/>
          <w:i/>
          <w:iCs/>
          <w:lang w:eastAsia="en-GB"/>
        </w:rPr>
        <w:t xml:space="preserve">vidence and </w:t>
      </w:r>
      <w:r w:rsidR="00F53EA4" w:rsidRPr="002B4CC7">
        <w:rPr>
          <w:rFonts w:ascii="Calibri" w:eastAsia="Times New Roman" w:hAnsi="Calibri" w:cs="Calibri"/>
          <w:i/>
          <w:iCs/>
          <w:lang w:eastAsia="en-GB"/>
        </w:rPr>
        <w:t>p</w:t>
      </w:r>
      <w:r w:rsidRPr="002B4CC7">
        <w:rPr>
          <w:rFonts w:ascii="Calibri" w:eastAsia="Times New Roman" w:hAnsi="Calibri" w:cs="Calibri"/>
          <w:i/>
          <w:iCs/>
          <w:lang w:eastAsia="en-GB"/>
        </w:rPr>
        <w:t xml:space="preserve">olicy in </w:t>
      </w:r>
      <w:r w:rsidR="00F53EA4" w:rsidRPr="002B4CC7">
        <w:rPr>
          <w:rFonts w:ascii="Calibri" w:eastAsia="Times New Roman" w:hAnsi="Calibri" w:cs="Calibri"/>
          <w:i/>
          <w:iCs/>
          <w:lang w:eastAsia="en-GB"/>
        </w:rPr>
        <w:t>e</w:t>
      </w:r>
      <w:r w:rsidRPr="002B4CC7">
        <w:rPr>
          <w:rFonts w:ascii="Calibri" w:eastAsia="Times New Roman" w:hAnsi="Calibri" w:cs="Calibri"/>
          <w:i/>
          <w:iCs/>
          <w:lang w:eastAsia="en-GB"/>
        </w:rPr>
        <w:t xml:space="preserve">arly </w:t>
      </w:r>
      <w:r w:rsidR="00F53EA4" w:rsidRPr="002B4CC7">
        <w:rPr>
          <w:rFonts w:ascii="Calibri" w:eastAsia="Times New Roman" w:hAnsi="Calibri" w:cs="Calibri"/>
          <w:i/>
          <w:iCs/>
          <w:lang w:eastAsia="en-GB"/>
        </w:rPr>
        <w:t>y</w:t>
      </w:r>
      <w:r w:rsidRPr="002B4CC7">
        <w:rPr>
          <w:rFonts w:ascii="Calibri" w:eastAsia="Times New Roman" w:hAnsi="Calibri" w:cs="Calibri"/>
          <w:i/>
          <w:iCs/>
          <w:lang w:eastAsia="en-GB"/>
        </w:rPr>
        <w:t xml:space="preserve">ears </w:t>
      </w:r>
      <w:r w:rsidR="00F53EA4" w:rsidRPr="002B4CC7">
        <w:rPr>
          <w:rFonts w:ascii="Calibri" w:eastAsia="Times New Roman" w:hAnsi="Calibri" w:cs="Calibri"/>
          <w:i/>
          <w:iCs/>
          <w:lang w:eastAsia="en-GB"/>
        </w:rPr>
        <w:t>e</w:t>
      </w:r>
      <w:r w:rsidRPr="002B4CC7">
        <w:rPr>
          <w:rFonts w:ascii="Calibri" w:eastAsia="Times New Roman" w:hAnsi="Calibri" w:cs="Calibri"/>
          <w:i/>
          <w:iCs/>
          <w:lang w:eastAsia="en-GB"/>
        </w:rPr>
        <w:t xml:space="preserve">ducation, </w:t>
      </w:r>
      <w:r w:rsidRPr="002B4CC7">
        <w:rPr>
          <w:rFonts w:ascii="Calibri" w:eastAsia="Times New Roman" w:hAnsi="Calibri" w:cs="Calibri"/>
          <w:lang w:eastAsia="en-GB"/>
        </w:rPr>
        <w:t xml:space="preserve">London: IPPR </w:t>
      </w:r>
      <w:r w:rsidRPr="002B4CC7">
        <w:rPr>
          <w:rFonts w:ascii="Helvetica Neue" w:eastAsia="Times New Roman" w:hAnsi="Helvetica Neue" w:cs="Times New Roman"/>
          <w:sz w:val="24"/>
          <w:szCs w:val="24"/>
          <w:lang w:eastAsia="en-GB"/>
        </w:rPr>
        <w:t> </w:t>
      </w:r>
    </w:p>
    <w:p w14:paraId="58DEF8CE" w14:textId="77777777" w:rsidR="0001355D" w:rsidRPr="002B4CC7" w:rsidRDefault="0001355D" w:rsidP="0001355D">
      <w:pPr>
        <w:spacing w:after="0" w:line="240" w:lineRule="auto"/>
        <w:rPr>
          <w:rFonts w:ascii="Times New Roman" w:eastAsia="Times New Roman" w:hAnsi="Times New Roman" w:cs="Times New Roman"/>
          <w:sz w:val="24"/>
          <w:szCs w:val="24"/>
          <w:lang w:eastAsia="en-GB"/>
        </w:rPr>
      </w:pPr>
    </w:p>
    <w:p w14:paraId="692F7E77" w14:textId="7E1C0906" w:rsidR="00387CF1" w:rsidRPr="002B4CC7" w:rsidRDefault="0001355D" w:rsidP="000229C5">
      <w:pPr>
        <w:rPr>
          <w:rFonts w:cstheme="minorHAnsi"/>
        </w:rPr>
      </w:pPr>
      <w:r w:rsidRPr="002B4CC7">
        <w:rPr>
          <w:rFonts w:cstheme="minorHAnsi"/>
        </w:rPr>
        <w:t>P</w:t>
      </w:r>
      <w:r w:rsidR="006733A2" w:rsidRPr="002B4CC7">
        <w:rPr>
          <w:rFonts w:cstheme="minorHAnsi"/>
        </w:rPr>
        <w:t xml:space="preserve">ayler, J., Wood, E., Georgeson, J., Davis, G., Jarvis, P., Rose, J., Gilbert, L., Hood, P., Mitchell, H. and Chesworth, E. (2017). </w:t>
      </w:r>
      <w:r w:rsidR="006733A2" w:rsidRPr="002B4CC7">
        <w:rPr>
          <w:rFonts w:cstheme="minorHAnsi"/>
          <w:i/>
        </w:rPr>
        <w:t>BERA-TACTYC Early Childhood Research Review 2003-2017</w:t>
      </w:r>
      <w:r w:rsidR="006733A2" w:rsidRPr="002B4CC7">
        <w:rPr>
          <w:rFonts w:cstheme="minorHAnsi"/>
        </w:rPr>
        <w:t xml:space="preserve"> BERA, London</w:t>
      </w:r>
    </w:p>
    <w:p w14:paraId="3169D12A" w14:textId="77777777" w:rsidR="0079659D" w:rsidRPr="002B4CC7" w:rsidRDefault="00183983" w:rsidP="0079659D">
      <w:pPr>
        <w:spacing w:line="240" w:lineRule="atLeast"/>
        <w:rPr>
          <w:rFonts w:ascii="icomoon" w:eastAsia="Times New Roman" w:hAnsi="icomoon" w:cs="Times New Roman"/>
          <w:sz w:val="21"/>
          <w:szCs w:val="21"/>
          <w:lang w:eastAsia="en-GB"/>
        </w:rPr>
      </w:pPr>
      <w:hyperlink r:id="rId15" w:history="1">
        <w:r w:rsidR="0079659D" w:rsidRPr="002B4CC7">
          <w:rPr>
            <w:rFonts w:eastAsia="Times New Roman" w:cstheme="minorHAnsi"/>
            <w:lang w:eastAsia="en-GB"/>
          </w:rPr>
          <w:t>Roberts‐Holmes</w:t>
        </w:r>
      </w:hyperlink>
      <w:r w:rsidR="0079659D" w:rsidRPr="002B4CC7">
        <w:rPr>
          <w:rFonts w:eastAsia="Times New Roman" w:cstheme="minorHAnsi"/>
          <w:lang w:eastAsia="en-GB"/>
        </w:rPr>
        <w:t xml:space="preserve">, G. and Bradbury, A, (2016) </w:t>
      </w:r>
      <w:r w:rsidR="0079659D" w:rsidRPr="002B4CC7">
        <w:rPr>
          <w:rFonts w:cstheme="minorHAnsi"/>
          <w:bCs/>
          <w:i/>
        </w:rPr>
        <w:t>Governance, Accountability and the Datafication of Early Years Education in England</w:t>
      </w:r>
      <w:r w:rsidR="0079659D" w:rsidRPr="002B4CC7">
        <w:rPr>
          <w:rFonts w:ascii="icomoon" w:eastAsia="Times New Roman" w:hAnsi="icomoon" w:cs="Times New Roman"/>
          <w:i/>
          <w:sz w:val="23"/>
          <w:szCs w:val="21"/>
          <w:lang w:eastAsia="en-GB"/>
        </w:rPr>
        <w:t xml:space="preserve"> </w:t>
      </w:r>
      <w:r w:rsidR="0079659D" w:rsidRPr="002B4CC7">
        <w:rPr>
          <w:rFonts w:eastAsia="Times New Roman" w:cstheme="minorHAnsi"/>
          <w:lang w:eastAsia="en-GB"/>
        </w:rPr>
        <w:t xml:space="preserve">British Educational Research Journal 42:4  </w:t>
      </w:r>
      <w:hyperlink r:id="rId16" w:history="1">
        <w:r w:rsidR="0079659D" w:rsidRPr="002B4CC7">
          <w:rPr>
            <w:rFonts w:eastAsia="Times New Roman" w:cstheme="minorHAnsi"/>
            <w:bCs/>
            <w:lang w:eastAsia="en-GB"/>
          </w:rPr>
          <w:t>https://doi.org/10.1002/berj.3221</w:t>
        </w:r>
      </w:hyperlink>
    </w:p>
    <w:p w14:paraId="07CC1C1C" w14:textId="78111125" w:rsidR="00DB5FEC" w:rsidRPr="002B4CC7" w:rsidRDefault="00DB5FEC" w:rsidP="00DB5FEC">
      <w:pPr>
        <w:rPr>
          <w:rFonts w:cstheme="minorHAnsi"/>
        </w:rPr>
      </w:pPr>
      <w:r w:rsidRPr="002B4CC7">
        <w:rPr>
          <w:rFonts w:cstheme="minorHAnsi"/>
        </w:rPr>
        <w:t xml:space="preserve">The Rumbold Report (1990) </w:t>
      </w:r>
      <w:r w:rsidRPr="002B4CC7">
        <w:rPr>
          <w:rFonts w:cstheme="minorHAnsi"/>
          <w:i/>
        </w:rPr>
        <w:t xml:space="preserve">Starting with Quality: </w:t>
      </w:r>
      <w:r w:rsidR="00E7179C" w:rsidRPr="002B4CC7">
        <w:rPr>
          <w:rFonts w:cstheme="minorHAnsi"/>
          <w:i/>
        </w:rPr>
        <w:t>t</w:t>
      </w:r>
      <w:r w:rsidRPr="002B4CC7">
        <w:rPr>
          <w:rFonts w:cstheme="minorHAnsi"/>
          <w:i/>
        </w:rPr>
        <w:t>he report of the Committee of Inquiry into the quality of the educational experience offered to 3- and 4-year olds</w:t>
      </w:r>
      <w:r w:rsidRPr="002B4CC7">
        <w:rPr>
          <w:rFonts w:cstheme="minorHAnsi"/>
        </w:rPr>
        <w:t xml:space="preserve"> DfEE </w:t>
      </w:r>
    </w:p>
    <w:p w14:paraId="3A9AF57A" w14:textId="14932850" w:rsidR="0001355D" w:rsidRPr="002B4CC7" w:rsidRDefault="0001355D" w:rsidP="0001355D">
      <w:pPr>
        <w:spacing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Shonkoff J.P. and Phillips D.A. (2000) </w:t>
      </w:r>
      <w:r w:rsidRPr="002B4CC7">
        <w:rPr>
          <w:rFonts w:ascii="Calibri" w:eastAsia="Times New Roman" w:hAnsi="Calibri" w:cs="Calibri"/>
          <w:i/>
          <w:iCs/>
          <w:lang w:eastAsia="en-GB"/>
        </w:rPr>
        <w:t>From Neurons to Neighborhoods: the science of early childhood development,</w:t>
      </w:r>
      <w:r w:rsidRPr="002B4CC7">
        <w:rPr>
          <w:rFonts w:ascii="Calibri" w:eastAsia="Times New Roman" w:hAnsi="Calibri" w:cs="Calibri"/>
          <w:lang w:eastAsia="en-GB"/>
        </w:rPr>
        <w:t xml:space="preserve"> Committee on Integrating the Science of Early Childhood Development National Research Council and Institute of Medicine, Washington, D.C.: National Academy Press </w:t>
      </w:r>
    </w:p>
    <w:p w14:paraId="56C2C989" w14:textId="57304181" w:rsidR="0001355D" w:rsidRPr="002B4CC7" w:rsidRDefault="0001355D" w:rsidP="0001355D">
      <w:pPr>
        <w:spacing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Sylva, K., Melhuish, E., Simmons, P., Siraj-Blatchford, I. and Taggart, B., Eds., (201</w:t>
      </w:r>
      <w:r w:rsidR="006A6B8B" w:rsidRPr="002B4CC7">
        <w:rPr>
          <w:rFonts w:ascii="Calibri" w:eastAsia="Times New Roman" w:hAnsi="Calibri" w:cs="Calibri"/>
          <w:lang w:eastAsia="en-GB"/>
        </w:rPr>
        <w:t>5</w:t>
      </w:r>
      <w:r w:rsidRPr="002B4CC7">
        <w:rPr>
          <w:rFonts w:ascii="Calibri" w:eastAsia="Times New Roman" w:hAnsi="Calibri" w:cs="Calibri"/>
          <w:lang w:eastAsia="en-GB"/>
        </w:rPr>
        <w:t xml:space="preserve">) </w:t>
      </w:r>
      <w:r w:rsidRPr="002B4CC7">
        <w:rPr>
          <w:rFonts w:ascii="Calibri" w:eastAsia="Times New Roman" w:hAnsi="Calibri" w:cs="Calibri"/>
          <w:i/>
          <w:iCs/>
          <w:lang w:eastAsia="en-GB"/>
        </w:rPr>
        <w:t xml:space="preserve">Effective Pre-school, primary and secondary education 3-14 project (EPPSE 3-14) Report from Key stage 3 Phase:  influences on students’ development from age 11-14 </w:t>
      </w:r>
      <w:r w:rsidR="00F53EA4" w:rsidRPr="002B4CC7">
        <w:rPr>
          <w:rFonts w:ascii="Calibri" w:eastAsia="Times New Roman" w:hAnsi="Calibri" w:cs="Calibri"/>
          <w:iCs/>
          <w:lang w:eastAsia="en-GB"/>
        </w:rPr>
        <w:t xml:space="preserve">DfE </w:t>
      </w:r>
      <w:r w:rsidR="006A6B8B" w:rsidRPr="002B4CC7">
        <w:rPr>
          <w:rFonts w:ascii="Calibri" w:eastAsia="Times New Roman" w:hAnsi="Calibri" w:cs="Calibri"/>
          <w:iCs/>
          <w:lang w:eastAsia="en-GB"/>
        </w:rPr>
        <w:t>RB455</w:t>
      </w:r>
    </w:p>
    <w:p w14:paraId="229CFC69" w14:textId="317FD779" w:rsidR="0001355D" w:rsidRPr="002B4CC7" w:rsidRDefault="0001355D" w:rsidP="0001355D">
      <w:pPr>
        <w:spacing w:after="0"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Sylva, K., Melhuish, E., Simmons, P., Siraj-Blatchford, I. and Taggart, B., Eds., (2010)</w:t>
      </w:r>
      <w:r w:rsidRPr="002B4CC7">
        <w:rPr>
          <w:rFonts w:ascii="Calibri" w:eastAsia="Times New Roman" w:hAnsi="Calibri" w:cs="Calibri"/>
          <w:i/>
          <w:iCs/>
          <w:lang w:eastAsia="en-GB"/>
        </w:rPr>
        <w:t xml:space="preserve"> Early Childhood Matters: evidence from the Effective Pre-school and Primary Education Project, </w:t>
      </w:r>
      <w:r w:rsidRPr="002B4CC7">
        <w:rPr>
          <w:rFonts w:ascii="Calibri" w:eastAsia="Times New Roman" w:hAnsi="Calibri" w:cs="Calibri"/>
          <w:lang w:eastAsia="en-GB"/>
        </w:rPr>
        <w:t>Abingdon: Routledge</w:t>
      </w:r>
    </w:p>
    <w:p w14:paraId="7B8C1C83" w14:textId="77777777" w:rsidR="0001355D" w:rsidRPr="002B4CC7" w:rsidRDefault="0001355D" w:rsidP="0001355D">
      <w:pPr>
        <w:spacing w:after="0" w:line="240" w:lineRule="auto"/>
        <w:ind w:hanging="284"/>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 </w:t>
      </w:r>
    </w:p>
    <w:p w14:paraId="202B3D98" w14:textId="09A2B7C5" w:rsidR="0001355D" w:rsidRPr="002B4CC7" w:rsidRDefault="0001355D" w:rsidP="0001355D">
      <w:pPr>
        <w:spacing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Sylva, K., Melhuish, E., Sammons, P., Siraj-Blatchford, I., &amp; Taggart, B. Eds., (2004) </w:t>
      </w:r>
      <w:r w:rsidRPr="002B4CC7">
        <w:rPr>
          <w:rFonts w:ascii="Calibri" w:eastAsia="Times New Roman" w:hAnsi="Calibri" w:cs="Calibri"/>
          <w:i/>
          <w:iCs/>
          <w:lang w:eastAsia="en-GB"/>
        </w:rPr>
        <w:t>The Effective Provision of Pre-School Education [EPPE] Project: final report</w:t>
      </w:r>
      <w:r w:rsidRPr="002B4CC7">
        <w:rPr>
          <w:rFonts w:ascii="Calibri" w:eastAsia="Times New Roman" w:hAnsi="Calibri" w:cs="Calibri"/>
          <w:lang w:eastAsia="en-GB"/>
        </w:rPr>
        <w:t>. London, UK: Institute of Education, University of London</w:t>
      </w:r>
    </w:p>
    <w:p w14:paraId="4FB7D3A2" w14:textId="5E2FAA74" w:rsidR="006A6B8B" w:rsidRPr="002B4CC7" w:rsidRDefault="006A6B8B" w:rsidP="006A6B8B">
      <w:pPr>
        <w:spacing w:after="0" w:line="240" w:lineRule="auto"/>
        <w:rPr>
          <w:rFonts w:ascii="Calibri" w:eastAsia="Times New Roman" w:hAnsi="Calibri" w:cs="Calibri"/>
          <w:shd w:val="clear" w:color="auto" w:fill="FFFFFF"/>
          <w:lang w:eastAsia="en-GB"/>
        </w:rPr>
      </w:pPr>
      <w:r w:rsidRPr="002B4CC7">
        <w:rPr>
          <w:rFonts w:ascii="Calibri" w:eastAsia="Times New Roman" w:hAnsi="Calibri" w:cs="Calibri"/>
          <w:lang w:eastAsia="en-GB"/>
        </w:rPr>
        <w:lastRenderedPageBreak/>
        <w:t xml:space="preserve">TACTYC (2017) </w:t>
      </w:r>
      <w:r w:rsidRPr="002B4CC7">
        <w:rPr>
          <w:rFonts w:ascii="Calibri" w:eastAsia="Times New Roman" w:hAnsi="Calibri" w:cs="Calibri"/>
          <w:i/>
          <w:lang w:eastAsia="en-GB"/>
        </w:rPr>
        <w:t>Dame Reena Keeble’s Effective Primary Teaching Practice Report – </w:t>
      </w:r>
      <w:r w:rsidR="00F83824" w:rsidRPr="002B4CC7">
        <w:rPr>
          <w:rFonts w:ascii="Calibri" w:eastAsia="Times New Roman" w:hAnsi="Calibri" w:cs="Calibri"/>
          <w:i/>
          <w:lang w:eastAsia="en-GB"/>
        </w:rPr>
        <w:t>c</w:t>
      </w:r>
      <w:hyperlink r:id="rId17" w:history="1">
        <w:r w:rsidRPr="002B4CC7">
          <w:rPr>
            <w:rFonts w:ascii="Calibri" w:eastAsia="Times New Roman" w:hAnsi="Calibri" w:cs="Calibri"/>
            <w:i/>
            <w:lang w:eastAsia="en-GB"/>
          </w:rPr>
          <w:t>ollaborative open letter response</w:t>
        </w:r>
      </w:hyperlink>
      <w:r w:rsidRPr="002B4CC7">
        <w:rPr>
          <w:rFonts w:ascii="Calibri" w:eastAsia="Times New Roman" w:hAnsi="Calibri" w:cs="Calibri"/>
          <w:lang w:eastAsia="en-GB"/>
        </w:rPr>
        <w:t xml:space="preserve"> </w:t>
      </w:r>
      <w:hyperlink r:id="rId18" w:history="1">
        <w:r w:rsidRPr="002B4CC7">
          <w:rPr>
            <w:rFonts w:ascii="Calibri" w:eastAsia="Times New Roman" w:hAnsi="Calibri" w:cs="Calibri"/>
            <w:shd w:val="clear" w:color="auto" w:fill="FFFFFF"/>
            <w:lang w:eastAsia="en-GB"/>
          </w:rPr>
          <w:t>http://tactyc.org.uk/consultations/</w:t>
        </w:r>
      </w:hyperlink>
    </w:p>
    <w:p w14:paraId="502CD17A" w14:textId="77777777" w:rsidR="00383599" w:rsidRPr="002B4CC7" w:rsidRDefault="00383599" w:rsidP="00A92157">
      <w:pPr>
        <w:spacing w:after="0" w:line="240" w:lineRule="auto"/>
        <w:rPr>
          <w:rFonts w:ascii="Calibri" w:eastAsia="Times New Roman" w:hAnsi="Calibri" w:cs="Calibri"/>
          <w:lang w:eastAsia="en-GB"/>
        </w:rPr>
      </w:pPr>
    </w:p>
    <w:p w14:paraId="6090F26A" w14:textId="77777777" w:rsidR="00E10F2F" w:rsidRPr="002B4CC7" w:rsidRDefault="00E10F2F" w:rsidP="00E10F2F">
      <w:pPr>
        <w:spacing w:after="280"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Teaching Schools Council (TSC) (2016) </w:t>
      </w:r>
      <w:r w:rsidRPr="002B4CC7">
        <w:rPr>
          <w:rFonts w:ascii="Calibri" w:eastAsia="Times New Roman" w:hAnsi="Calibri" w:cs="Calibri"/>
          <w:i/>
          <w:iCs/>
          <w:lang w:eastAsia="en-GB"/>
        </w:rPr>
        <w:t>Effective Primary Teaching Practice</w:t>
      </w:r>
      <w:r w:rsidRPr="002B4CC7">
        <w:rPr>
          <w:rFonts w:ascii="Calibri" w:eastAsia="Times New Roman" w:hAnsi="Calibri" w:cs="Calibri"/>
          <w:lang w:eastAsia="en-GB"/>
        </w:rPr>
        <w:t xml:space="preserve">. Accessed: 9 January 2016. Available at: </w:t>
      </w:r>
      <w:hyperlink r:id="rId19" w:history="1">
        <w:r w:rsidRPr="002B4CC7">
          <w:rPr>
            <w:rFonts w:ascii="Calibri" w:eastAsia="Times New Roman" w:hAnsi="Calibri" w:cs="Calibri"/>
            <w:lang w:eastAsia="en-GB"/>
          </w:rPr>
          <w:t>http://tscouncil.org.uk/resources/effective-primary-teaching-practice-2016/</w:t>
        </w:r>
      </w:hyperlink>
      <w:r w:rsidRPr="002B4CC7">
        <w:rPr>
          <w:rFonts w:ascii="Calibri" w:eastAsia="Times New Roman" w:hAnsi="Calibri" w:cs="Calibri"/>
          <w:lang w:eastAsia="en-GB"/>
        </w:rPr>
        <w:t xml:space="preserve"> </w:t>
      </w:r>
    </w:p>
    <w:p w14:paraId="407A4042" w14:textId="6C61BA4E" w:rsidR="00CD4C33" w:rsidRPr="002B4CC7" w:rsidRDefault="00D430BC" w:rsidP="00CD4C33">
      <w:pPr>
        <w:spacing w:after="0" w:line="240" w:lineRule="auto"/>
        <w:rPr>
          <w:rFonts w:ascii="Calibri" w:eastAsia="Times New Roman" w:hAnsi="Calibri" w:cs="Calibri"/>
          <w:lang w:eastAsia="en-GB"/>
        </w:rPr>
      </w:pPr>
      <w:r w:rsidRPr="002B4CC7">
        <w:rPr>
          <w:rFonts w:ascii="Calibri" w:eastAsia="Times New Roman" w:hAnsi="Calibri" w:cs="Calibri"/>
          <w:lang w:eastAsia="en-GB"/>
        </w:rPr>
        <w:t xml:space="preserve">Tickell C. (2011) </w:t>
      </w:r>
      <w:r w:rsidRPr="002B4CC7">
        <w:rPr>
          <w:rFonts w:ascii="Calibri" w:eastAsia="Times New Roman" w:hAnsi="Calibri" w:cs="Calibri"/>
          <w:i/>
          <w:iCs/>
          <w:lang w:eastAsia="en-GB"/>
        </w:rPr>
        <w:t>The Early Years: Foundations for Life, Health and Learning.</w:t>
      </w:r>
      <w:r w:rsidRPr="002B4CC7">
        <w:rPr>
          <w:rFonts w:ascii="Calibri" w:eastAsia="Times New Roman" w:hAnsi="Calibri" w:cs="Calibri"/>
          <w:lang w:eastAsia="en-GB"/>
        </w:rPr>
        <w:t xml:space="preserve"> An Independent Report on the Early Years Foundation Stage to Her Majesty’s Government, London: Department for Education</w:t>
      </w:r>
    </w:p>
    <w:p w14:paraId="7C352610" w14:textId="77777777" w:rsidR="00CD4C33" w:rsidRPr="002B4CC7" w:rsidRDefault="00CD4C33" w:rsidP="00CD4C33">
      <w:pPr>
        <w:spacing w:after="0" w:line="240" w:lineRule="auto"/>
        <w:rPr>
          <w:rFonts w:ascii="Calibri" w:eastAsia="Times New Roman" w:hAnsi="Calibri" w:cs="Calibri"/>
          <w:lang w:eastAsia="en-GB"/>
        </w:rPr>
      </w:pPr>
    </w:p>
    <w:p w14:paraId="78A03303" w14:textId="76E4BED7" w:rsidR="00A92157" w:rsidRPr="002B4CC7" w:rsidRDefault="00D430BC" w:rsidP="00D430BC">
      <w:pPr>
        <w:rPr>
          <w:rFonts w:cstheme="minorHAnsi"/>
        </w:rPr>
      </w:pPr>
      <w:r w:rsidRPr="002B4CC7">
        <w:rPr>
          <w:rFonts w:cstheme="minorHAnsi"/>
        </w:rPr>
        <w:t xml:space="preserve">Tickell, C. (2011). </w:t>
      </w:r>
      <w:r w:rsidRPr="002B4CC7">
        <w:rPr>
          <w:rFonts w:cstheme="minorHAnsi"/>
          <w:i/>
        </w:rPr>
        <w:t>The Early Years Foundation Stage Review: report on the evidence.</w:t>
      </w:r>
      <w:r w:rsidRPr="002B4CC7">
        <w:rPr>
          <w:rFonts w:cstheme="minorHAnsi"/>
        </w:rPr>
        <w:t xml:space="preserve"> Available at:  https://www.gov.uk/government/uploads/system/uploads/attachment_data/file/184839/ DFE-00178-2011.pdf </w:t>
      </w:r>
    </w:p>
    <w:p w14:paraId="2CFFEB16" w14:textId="364B6629" w:rsidR="00CD4C33" w:rsidRPr="002B4CC7" w:rsidRDefault="00CD4C33" w:rsidP="00CD4C33">
      <w:pPr>
        <w:rPr>
          <w:rFonts w:cstheme="minorHAnsi"/>
        </w:rPr>
      </w:pPr>
      <w:r w:rsidRPr="002B4CC7">
        <w:rPr>
          <w:rFonts w:cstheme="minorHAnsi"/>
        </w:rPr>
        <w:t xml:space="preserve">UNESCO (2006). </w:t>
      </w:r>
      <w:r w:rsidRPr="002B4CC7">
        <w:rPr>
          <w:rFonts w:cstheme="minorHAnsi"/>
          <w:i/>
        </w:rPr>
        <w:t>Strong Foundations: early childhood education and care</w:t>
      </w:r>
      <w:r w:rsidRPr="002B4CC7">
        <w:rPr>
          <w:rFonts w:cstheme="minorHAnsi"/>
        </w:rPr>
        <w:t xml:space="preserve"> EFA Global Monitoring Report, Paris: UNESCO</w:t>
      </w:r>
    </w:p>
    <w:p w14:paraId="744BC5C5" w14:textId="6D39994B" w:rsidR="00CD4C33" w:rsidRPr="002B4CC7" w:rsidRDefault="00A92157" w:rsidP="00CD4C33">
      <w:pPr>
        <w:spacing w:after="240" w:line="240" w:lineRule="auto"/>
        <w:rPr>
          <w:rFonts w:ascii="Times New Roman" w:eastAsia="Times New Roman" w:hAnsi="Times New Roman" w:cs="Times New Roman"/>
          <w:sz w:val="24"/>
          <w:szCs w:val="24"/>
          <w:lang w:eastAsia="en-GB"/>
        </w:rPr>
      </w:pPr>
      <w:r w:rsidRPr="002B4CC7">
        <w:rPr>
          <w:rFonts w:ascii="Calibri" w:eastAsia="Times New Roman" w:hAnsi="Calibri" w:cs="Calibri"/>
          <w:lang w:eastAsia="en-GB"/>
        </w:rPr>
        <w:t xml:space="preserve">Waldfogel, J. and Washbrook, E. (2008) </w:t>
      </w:r>
      <w:r w:rsidRPr="002B4CC7">
        <w:rPr>
          <w:rFonts w:ascii="Calibri" w:eastAsia="Times New Roman" w:hAnsi="Calibri" w:cs="Calibri"/>
          <w:i/>
          <w:iCs/>
          <w:lang w:eastAsia="en-GB"/>
        </w:rPr>
        <w:t>Early Years Policy</w:t>
      </w:r>
      <w:r w:rsidRPr="002B4CC7">
        <w:rPr>
          <w:rFonts w:ascii="Calibri" w:eastAsia="Times New Roman" w:hAnsi="Calibri" w:cs="Calibri"/>
          <w:lang w:eastAsia="en-GB"/>
        </w:rPr>
        <w:t xml:space="preserve"> Paper prepared for the Sutton Trust–Carnegie Summit: Social Mobility and Education Policy, London</w:t>
      </w:r>
    </w:p>
    <w:p w14:paraId="166AB43F" w14:textId="77777777" w:rsidR="00AE5939" w:rsidRPr="002B4CC7" w:rsidRDefault="000229C5" w:rsidP="00AE5939">
      <w:pPr>
        <w:spacing w:after="240" w:line="240" w:lineRule="auto"/>
        <w:rPr>
          <w:rFonts w:eastAsia="Times New Roman" w:cs="Times New Roman"/>
          <w:lang w:eastAsia="en-GB"/>
        </w:rPr>
      </w:pPr>
      <w:r w:rsidRPr="002B4CC7">
        <w:rPr>
          <w:rStyle w:val="Strong"/>
          <w:b w:val="0"/>
        </w:rPr>
        <w:t xml:space="preserve">Whitebread, D., Kuvalja, M. &amp; O’Connor, A. (2015) </w:t>
      </w:r>
      <w:r w:rsidRPr="002B4CC7">
        <w:rPr>
          <w:rStyle w:val="Emphasis"/>
        </w:rPr>
        <w:t xml:space="preserve">Quality in Early Childhood Education – an </w:t>
      </w:r>
      <w:r w:rsidR="00CD4C33" w:rsidRPr="002B4CC7">
        <w:rPr>
          <w:rStyle w:val="Emphasis"/>
        </w:rPr>
        <w:t>i</w:t>
      </w:r>
      <w:r w:rsidRPr="002B4CC7">
        <w:rPr>
          <w:rStyle w:val="Emphasis"/>
        </w:rPr>
        <w:t xml:space="preserve">nternational </w:t>
      </w:r>
      <w:r w:rsidR="00CD4C33" w:rsidRPr="002B4CC7">
        <w:rPr>
          <w:rStyle w:val="Emphasis"/>
        </w:rPr>
        <w:t>r</w:t>
      </w:r>
      <w:r w:rsidRPr="002B4CC7">
        <w:rPr>
          <w:rStyle w:val="Emphasis"/>
        </w:rPr>
        <w:t xml:space="preserve">eview and </w:t>
      </w:r>
      <w:r w:rsidR="00CD4C33" w:rsidRPr="002B4CC7">
        <w:rPr>
          <w:rStyle w:val="Emphasis"/>
        </w:rPr>
        <w:t>g</w:t>
      </w:r>
      <w:r w:rsidRPr="002B4CC7">
        <w:rPr>
          <w:rStyle w:val="Emphasis"/>
        </w:rPr>
        <w:t xml:space="preserve">uide for </w:t>
      </w:r>
      <w:r w:rsidR="00CD4C33" w:rsidRPr="002B4CC7">
        <w:rPr>
          <w:rStyle w:val="Emphasis"/>
        </w:rPr>
        <w:t>p</w:t>
      </w:r>
      <w:r w:rsidRPr="002B4CC7">
        <w:rPr>
          <w:rStyle w:val="Emphasis"/>
        </w:rPr>
        <w:t xml:space="preserve">olicy </w:t>
      </w:r>
      <w:r w:rsidR="00CD4C33" w:rsidRPr="002B4CC7">
        <w:rPr>
          <w:rStyle w:val="Emphasis"/>
        </w:rPr>
        <w:t>m</w:t>
      </w:r>
      <w:r w:rsidRPr="002B4CC7">
        <w:rPr>
          <w:rStyle w:val="Emphasis"/>
        </w:rPr>
        <w:t>akers</w:t>
      </w:r>
      <w:r w:rsidRPr="002B4CC7">
        <w:t>. Report for the World Innovation Summit for Education. Dohar: WISE</w:t>
      </w:r>
    </w:p>
    <w:p w14:paraId="273B4D8A" w14:textId="049655EA" w:rsidR="00264AD4" w:rsidRPr="002B4CC7" w:rsidRDefault="00DB7B3D" w:rsidP="00AE5939">
      <w:pPr>
        <w:spacing w:after="240" w:line="240" w:lineRule="auto"/>
        <w:rPr>
          <w:rFonts w:eastAsia="Times New Roman" w:cs="Times New Roman"/>
          <w:lang w:eastAsia="en-GB"/>
        </w:rPr>
      </w:pPr>
      <w:r w:rsidRPr="002B4CC7">
        <w:rPr>
          <w:rFonts w:eastAsia="Times New Roman" w:cstheme="minorHAnsi"/>
          <w:b/>
          <w:sz w:val="28"/>
          <w:szCs w:val="28"/>
          <w:lang w:eastAsia="en-GB"/>
        </w:rPr>
        <w:t xml:space="preserve">Early Years </w:t>
      </w:r>
      <w:r w:rsidR="00264AD4" w:rsidRPr="002B4CC7">
        <w:rPr>
          <w:rFonts w:eastAsia="Times New Roman" w:cstheme="minorHAnsi"/>
          <w:b/>
          <w:sz w:val="28"/>
          <w:szCs w:val="28"/>
          <w:lang w:eastAsia="en-GB"/>
        </w:rPr>
        <w:t xml:space="preserve">Pedagogy </w:t>
      </w:r>
    </w:p>
    <w:p w14:paraId="78AA63F0" w14:textId="2C4B10B8" w:rsidR="00264AD4" w:rsidRDefault="00264AD4" w:rsidP="00264AD4">
      <w:pPr>
        <w:rPr>
          <w:rFonts w:cstheme="minorHAnsi"/>
        </w:rPr>
      </w:pPr>
      <w:r w:rsidRPr="002B4CC7">
        <w:rPr>
          <w:rFonts w:cstheme="minorHAnsi"/>
        </w:rPr>
        <w:t xml:space="preserve">Adams, S., Alexander, E., Drummond, M.J., and Moyles, J. </w:t>
      </w:r>
      <w:r w:rsidR="00DB5FEC" w:rsidRPr="002B4CC7">
        <w:rPr>
          <w:rFonts w:cstheme="minorHAnsi"/>
        </w:rPr>
        <w:t>(</w:t>
      </w:r>
      <w:r w:rsidRPr="002B4CC7">
        <w:rPr>
          <w:rFonts w:cstheme="minorHAnsi"/>
        </w:rPr>
        <w:t>1990</w:t>
      </w:r>
      <w:r w:rsidR="00DB5FEC" w:rsidRPr="002B4CC7">
        <w:rPr>
          <w:rFonts w:cstheme="minorHAnsi"/>
        </w:rPr>
        <w:t>)</w:t>
      </w:r>
      <w:r w:rsidRPr="002B4CC7">
        <w:rPr>
          <w:rFonts w:cstheme="minorHAnsi"/>
        </w:rPr>
        <w:t xml:space="preserve"> </w:t>
      </w:r>
      <w:r w:rsidRPr="002B4CC7">
        <w:rPr>
          <w:rFonts w:cstheme="minorHAnsi"/>
          <w:i/>
        </w:rPr>
        <w:t>Inside the Foundation Stage: recreating the reception year</w:t>
      </w:r>
      <w:r w:rsidRPr="002B4CC7">
        <w:rPr>
          <w:rFonts w:cstheme="minorHAnsi"/>
        </w:rPr>
        <w:t xml:space="preserve"> ATL </w:t>
      </w:r>
    </w:p>
    <w:p w14:paraId="56CD3B68" w14:textId="75FEF54B" w:rsidR="000D4940" w:rsidRPr="000D4940" w:rsidRDefault="000D4940" w:rsidP="00264AD4">
      <w:r>
        <w:t xml:space="preserve">Alexander, R. J. (2008) </w:t>
      </w:r>
      <w:r w:rsidRPr="00726D8C">
        <w:rPr>
          <w:i/>
        </w:rPr>
        <w:t>Essays on Pedagogy</w:t>
      </w:r>
      <w:r>
        <w:t xml:space="preserve"> Routledge</w:t>
      </w:r>
    </w:p>
    <w:p w14:paraId="235B47C5" w14:textId="0A1A8187" w:rsidR="00A92157" w:rsidRPr="002B4CC7" w:rsidRDefault="00A92157" w:rsidP="00A92157">
      <w:pPr>
        <w:spacing w:after="0"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Ang, L. (2014) </w:t>
      </w:r>
      <w:r w:rsidRPr="002B4CC7">
        <w:rPr>
          <w:rFonts w:ascii="Calibri" w:eastAsia="Times New Roman" w:hAnsi="Calibri" w:cs="Calibri"/>
          <w:i/>
          <w:lang w:eastAsia="en-GB"/>
        </w:rPr>
        <w:t>Preschool or prep school? Rethinking the role of early years education</w:t>
      </w:r>
      <w:r w:rsidRPr="002B4CC7">
        <w:rPr>
          <w:rFonts w:ascii="Calibri" w:eastAsia="Times New Roman" w:hAnsi="Calibri" w:cs="Calibri"/>
          <w:lang w:eastAsia="en-GB"/>
        </w:rPr>
        <w:t xml:space="preserve"> </w:t>
      </w:r>
      <w:r w:rsidRPr="002B4CC7">
        <w:rPr>
          <w:rFonts w:ascii="Calibri" w:eastAsia="Times New Roman" w:hAnsi="Calibri" w:cs="Calibri"/>
          <w:iCs/>
          <w:lang w:eastAsia="en-GB"/>
        </w:rPr>
        <w:t xml:space="preserve">Contemporary Issues in Early Childhood, </w:t>
      </w:r>
      <w:r w:rsidRPr="002B4CC7">
        <w:rPr>
          <w:rFonts w:ascii="Calibri" w:eastAsia="Times New Roman" w:hAnsi="Calibri" w:cs="Calibri"/>
          <w:lang w:eastAsia="en-GB"/>
        </w:rPr>
        <w:t>15(2), pp.185-199</w:t>
      </w:r>
    </w:p>
    <w:p w14:paraId="7FDD1C51" w14:textId="77777777" w:rsidR="00A92157" w:rsidRPr="002B4CC7" w:rsidRDefault="00A92157" w:rsidP="00A92157">
      <w:pPr>
        <w:spacing w:after="0" w:line="240" w:lineRule="auto"/>
        <w:rPr>
          <w:rFonts w:ascii="Times New Roman" w:eastAsia="Times New Roman" w:hAnsi="Times New Roman" w:cs="Times New Roman"/>
          <w:lang w:eastAsia="en-GB"/>
        </w:rPr>
      </w:pPr>
    </w:p>
    <w:p w14:paraId="1C15F048" w14:textId="5D6DBD30" w:rsidR="001A5267" w:rsidRPr="002B4CC7" w:rsidRDefault="001A5267" w:rsidP="00A92157">
      <w:pPr>
        <w:spacing w:after="0" w:line="240" w:lineRule="auto"/>
        <w:rPr>
          <w:rFonts w:ascii="Calibri" w:eastAsia="Times New Roman" w:hAnsi="Calibri" w:cs="Calibri"/>
          <w:lang w:eastAsia="en-GB"/>
        </w:rPr>
      </w:pPr>
      <w:bookmarkStart w:id="2" w:name="_Hlk4227173"/>
      <w:r w:rsidRPr="002B4CC7">
        <w:rPr>
          <w:rFonts w:ascii="Calibri" w:eastAsia="Times New Roman" w:hAnsi="Calibri" w:cs="Calibri"/>
          <w:lang w:eastAsia="en-GB"/>
        </w:rPr>
        <w:t xml:space="preserve">Ang, L. and Ince, A. (2017) </w:t>
      </w:r>
      <w:r w:rsidRPr="002B4CC7">
        <w:rPr>
          <w:rFonts w:ascii="Calibri" w:eastAsia="Times New Roman" w:hAnsi="Calibri" w:cs="Calibri"/>
          <w:i/>
          <w:lang w:eastAsia="en-GB"/>
        </w:rPr>
        <w:t>Pedagogical Innovation and Leadership in the Early Years</w:t>
      </w:r>
      <w:r w:rsidRPr="002B4CC7">
        <w:rPr>
          <w:rFonts w:ascii="Calibri" w:eastAsia="Times New Roman" w:hAnsi="Calibri" w:cs="Calibri"/>
          <w:lang w:eastAsia="en-GB"/>
        </w:rPr>
        <w:t xml:space="preserve"> London: Sheringham Nursery School and UCL Institute of Education</w:t>
      </w:r>
    </w:p>
    <w:bookmarkEnd w:id="2"/>
    <w:p w14:paraId="42F4BFDD" w14:textId="77777777" w:rsidR="001A5267" w:rsidRPr="002B4CC7" w:rsidRDefault="001A5267" w:rsidP="00A92157">
      <w:pPr>
        <w:spacing w:after="0" w:line="240" w:lineRule="auto"/>
        <w:rPr>
          <w:rFonts w:ascii="Calibri" w:eastAsia="Times New Roman" w:hAnsi="Calibri" w:cs="Calibri"/>
          <w:lang w:eastAsia="en-GB"/>
        </w:rPr>
      </w:pPr>
    </w:p>
    <w:p w14:paraId="6061BA7A" w14:textId="5430ADDA" w:rsidR="00A62BE1" w:rsidRPr="002B4CC7" w:rsidRDefault="00A62BE1" w:rsidP="00A62BE1">
      <w:pPr>
        <w:shd w:val="clear" w:color="auto" w:fill="FFFFFF"/>
        <w:spacing w:after="0" w:line="240" w:lineRule="auto"/>
        <w:rPr>
          <w:rStyle w:val="apple-style-span"/>
          <w:rFonts w:cstheme="minorHAnsi"/>
          <w:iCs/>
        </w:rPr>
      </w:pPr>
      <w:r w:rsidRPr="002B4CC7">
        <w:rPr>
          <w:rFonts w:eastAsia="Times New Roman" w:cstheme="minorHAnsi"/>
          <w:lang w:eastAsia="en-GB"/>
        </w:rPr>
        <w:t xml:space="preserve">Athey, C. (2007) </w:t>
      </w:r>
      <w:r w:rsidRPr="002B4CC7">
        <w:rPr>
          <w:rStyle w:val="apple-style-span"/>
          <w:rFonts w:cstheme="minorHAnsi"/>
          <w:i/>
          <w:iCs/>
        </w:rPr>
        <w:t xml:space="preserve">Extending Thought in Young Children: a parent-teacher partnership </w:t>
      </w:r>
      <w:r w:rsidRPr="002B4CC7">
        <w:rPr>
          <w:rStyle w:val="apple-style-span"/>
          <w:rFonts w:cstheme="minorHAnsi"/>
          <w:iCs/>
        </w:rPr>
        <w:t>second edition London: Paul Chapman</w:t>
      </w:r>
    </w:p>
    <w:p w14:paraId="4C66E64C" w14:textId="77777777" w:rsidR="0079659D" w:rsidRPr="002B4CC7" w:rsidRDefault="0079659D" w:rsidP="0079659D">
      <w:pPr>
        <w:shd w:val="clear" w:color="auto" w:fill="FFFFFF"/>
        <w:spacing w:after="0" w:line="240" w:lineRule="auto"/>
        <w:rPr>
          <w:rFonts w:eastAsia="Times New Roman" w:cstheme="minorHAnsi"/>
          <w:lang w:eastAsia="en-GB"/>
        </w:rPr>
      </w:pPr>
      <w:bookmarkStart w:id="3" w:name="_Hlk4227795"/>
    </w:p>
    <w:p w14:paraId="17A8DB9C" w14:textId="784B4DBA" w:rsidR="006A280A" w:rsidRDefault="0079659D" w:rsidP="006A280A">
      <w:pPr>
        <w:spacing w:after="0" w:line="240" w:lineRule="auto"/>
        <w:rPr>
          <w:rFonts w:ascii="Calibri" w:eastAsia="Times New Roman" w:hAnsi="Calibri" w:cs="Calibri"/>
          <w:lang w:eastAsia="en-GB"/>
        </w:rPr>
      </w:pPr>
      <w:r w:rsidRPr="002B4CC7">
        <w:rPr>
          <w:rFonts w:ascii="Calibri" w:eastAsia="Times New Roman" w:hAnsi="Calibri" w:cs="Calibri"/>
          <w:lang w:eastAsia="en-GB"/>
        </w:rPr>
        <w:t xml:space="preserve">Bernstein, B. (2000) </w:t>
      </w:r>
      <w:r w:rsidRPr="002B4CC7">
        <w:rPr>
          <w:rFonts w:ascii="Calibri" w:eastAsia="Times New Roman" w:hAnsi="Calibri" w:cs="Calibri"/>
          <w:i/>
          <w:iCs/>
          <w:lang w:eastAsia="en-GB"/>
        </w:rPr>
        <w:t>Pedagogy, Symbolic Control and Identity: Theory, Research, Critique</w:t>
      </w:r>
      <w:r w:rsidRPr="002B4CC7">
        <w:rPr>
          <w:rFonts w:ascii="Calibri" w:eastAsia="Times New Roman" w:hAnsi="Calibri" w:cs="Calibri"/>
          <w:lang w:eastAsia="en-GB"/>
        </w:rPr>
        <w:t>. London: Rowman and Littlefield</w:t>
      </w:r>
      <w:bookmarkEnd w:id="3"/>
    </w:p>
    <w:p w14:paraId="7BF1D1E0" w14:textId="77777777" w:rsidR="006A280A" w:rsidRDefault="006A280A" w:rsidP="006A280A">
      <w:pPr>
        <w:spacing w:after="0" w:line="240" w:lineRule="auto"/>
        <w:rPr>
          <w:rFonts w:ascii="Calibri" w:hAnsi="Calibri" w:cs="Calibri"/>
          <w:spacing w:val="-1"/>
        </w:rPr>
      </w:pPr>
    </w:p>
    <w:p w14:paraId="257CA4DB" w14:textId="07A31D54" w:rsidR="00700386" w:rsidRPr="005B2050" w:rsidRDefault="00700386" w:rsidP="00700386">
      <w:pPr>
        <w:jc w:val="both"/>
        <w:rPr>
          <w:rFonts w:ascii="Calibri" w:hAnsi="Calibri" w:cs="Calibri"/>
          <w:spacing w:val="-1"/>
          <w:sz w:val="24"/>
          <w:szCs w:val="24"/>
        </w:rPr>
      </w:pPr>
      <w:r w:rsidRPr="005B2050">
        <w:rPr>
          <w:rFonts w:ascii="Calibri" w:hAnsi="Calibri" w:cs="Calibri"/>
          <w:spacing w:val="-1"/>
        </w:rPr>
        <w:t xml:space="preserve">Bilton, H. &amp; Crook, A. (2016) </w:t>
      </w:r>
      <w:r w:rsidRPr="005B2050">
        <w:rPr>
          <w:rFonts w:ascii="Calibri" w:hAnsi="Calibri" w:cs="Calibri"/>
          <w:i/>
          <w:iCs/>
          <w:spacing w:val="-1"/>
        </w:rPr>
        <w:t>Exploring outdoors ages 3-11</w:t>
      </w:r>
      <w:r w:rsidR="005B2050" w:rsidRPr="005B2050">
        <w:rPr>
          <w:rFonts w:ascii="Calibri" w:hAnsi="Calibri" w:cs="Calibri"/>
          <w:i/>
          <w:iCs/>
          <w:spacing w:val="-1"/>
        </w:rPr>
        <w:t>: a</w:t>
      </w:r>
      <w:r w:rsidRPr="005B2050">
        <w:rPr>
          <w:rFonts w:ascii="Calibri" w:hAnsi="Calibri" w:cs="Calibri"/>
          <w:i/>
          <w:iCs/>
          <w:spacing w:val="-1"/>
        </w:rPr>
        <w:t xml:space="preserve"> guide for schools</w:t>
      </w:r>
      <w:r w:rsidRPr="005B2050">
        <w:rPr>
          <w:rFonts w:ascii="Calibri" w:hAnsi="Calibri" w:cs="Calibri"/>
          <w:spacing w:val="-1"/>
        </w:rPr>
        <w:t xml:space="preserve"> Abingdon: Routledge</w:t>
      </w:r>
    </w:p>
    <w:p w14:paraId="33BFEECA" w14:textId="056FE3BE" w:rsidR="005B2050" w:rsidRPr="005B2050" w:rsidRDefault="005B2050" w:rsidP="005B2050">
      <w:pPr>
        <w:jc w:val="both"/>
        <w:rPr>
          <w:rFonts w:ascii="Calibri" w:hAnsi="Calibri" w:cs="Calibri"/>
        </w:rPr>
      </w:pPr>
      <w:r w:rsidRPr="005B2050">
        <w:rPr>
          <w:rFonts w:ascii="Calibri" w:hAnsi="Calibri" w:cs="Calibri"/>
        </w:rPr>
        <w:t xml:space="preserve">Bilton, H. (2010) </w:t>
      </w:r>
      <w:r w:rsidRPr="005B2050">
        <w:rPr>
          <w:rFonts w:ascii="Calibri" w:hAnsi="Calibri" w:cs="Calibri"/>
          <w:i/>
          <w:iCs/>
        </w:rPr>
        <w:t xml:space="preserve">Outdoor Learning in the Early Years: management and Innovation </w:t>
      </w:r>
      <w:r w:rsidRPr="005B2050">
        <w:rPr>
          <w:rFonts w:ascii="Calibri" w:hAnsi="Calibri" w:cs="Calibri"/>
        </w:rPr>
        <w:t>(3</w:t>
      </w:r>
      <w:r w:rsidRPr="005B2050">
        <w:rPr>
          <w:rFonts w:ascii="Calibri" w:hAnsi="Calibri" w:cs="Calibri"/>
          <w:vertAlign w:val="superscript"/>
        </w:rPr>
        <w:t>rd</w:t>
      </w:r>
      <w:r w:rsidRPr="005B2050">
        <w:rPr>
          <w:rFonts w:ascii="Calibri" w:hAnsi="Calibri" w:cs="Calibri"/>
        </w:rPr>
        <w:t xml:space="preserve"> ed.) Abingdon: Routledge</w:t>
      </w:r>
    </w:p>
    <w:p w14:paraId="1801A0A4" w14:textId="77777777" w:rsidR="00D265BB" w:rsidRDefault="00D265BB" w:rsidP="00D265BB">
      <w:pPr>
        <w:spacing w:line="252" w:lineRule="auto"/>
      </w:pPr>
      <w:r>
        <w:t xml:space="preserve">Bradbury, A. and Roberts-Holmes, G. (2017) </w:t>
      </w:r>
      <w:r w:rsidRPr="00D265BB">
        <w:rPr>
          <w:i/>
        </w:rPr>
        <w:t>Grouping in Early Years and Key Stage 1 ‘A Necessary Evil’</w:t>
      </w:r>
      <w:r>
        <w:t>?  Report for National Education Union</w:t>
      </w:r>
    </w:p>
    <w:p w14:paraId="202E60A8" w14:textId="60A97EEE" w:rsidR="00B1145C" w:rsidRPr="002B4CC7" w:rsidRDefault="00B1145C" w:rsidP="00B1145C">
      <w:pPr>
        <w:rPr>
          <w:rFonts w:cstheme="minorHAnsi"/>
        </w:rPr>
      </w:pPr>
      <w:r w:rsidRPr="002B4CC7">
        <w:rPr>
          <w:rFonts w:cstheme="minorHAnsi"/>
        </w:rPr>
        <w:t xml:space="preserve">Broadhead, P. and Burt, A. (2012). </w:t>
      </w:r>
      <w:r w:rsidRPr="002B4CC7">
        <w:rPr>
          <w:rFonts w:cstheme="minorHAnsi"/>
          <w:i/>
        </w:rPr>
        <w:t>Understanding Young Children’s Learning through Play: building playful pedagogies</w:t>
      </w:r>
      <w:r w:rsidRPr="002B4CC7">
        <w:rPr>
          <w:rFonts w:cstheme="minorHAnsi"/>
        </w:rPr>
        <w:t>, London: Routledge</w:t>
      </w:r>
    </w:p>
    <w:p w14:paraId="69CC0788" w14:textId="61A96CA3" w:rsidR="00B72292" w:rsidRPr="002B4CC7" w:rsidRDefault="00B72292" w:rsidP="00264AD4">
      <w:pPr>
        <w:rPr>
          <w:rFonts w:cstheme="minorHAnsi"/>
        </w:rPr>
      </w:pPr>
      <w:r w:rsidRPr="002B4CC7">
        <w:rPr>
          <w:rFonts w:cstheme="minorHAnsi"/>
        </w:rPr>
        <w:t xml:space="preserve">Bruce, T. (2001) </w:t>
      </w:r>
      <w:r w:rsidRPr="002B4CC7">
        <w:rPr>
          <w:rFonts w:cstheme="minorHAnsi"/>
          <w:i/>
        </w:rPr>
        <w:t>Learning Through Play: babies, toddlers a</w:t>
      </w:r>
      <w:r w:rsidR="00CD4C33" w:rsidRPr="002B4CC7">
        <w:rPr>
          <w:rFonts w:cstheme="minorHAnsi"/>
          <w:i/>
        </w:rPr>
        <w:t>n</w:t>
      </w:r>
      <w:r w:rsidRPr="002B4CC7">
        <w:rPr>
          <w:rFonts w:cstheme="minorHAnsi"/>
          <w:i/>
        </w:rPr>
        <w:t xml:space="preserve">d the </w:t>
      </w:r>
      <w:r w:rsidR="00CD4C33" w:rsidRPr="002B4CC7">
        <w:rPr>
          <w:rFonts w:cstheme="minorHAnsi"/>
          <w:i/>
        </w:rPr>
        <w:t>fou</w:t>
      </w:r>
      <w:r w:rsidRPr="002B4CC7">
        <w:rPr>
          <w:rFonts w:cstheme="minorHAnsi"/>
          <w:i/>
        </w:rPr>
        <w:t xml:space="preserve">ndation </w:t>
      </w:r>
      <w:r w:rsidR="00CD4C33" w:rsidRPr="002B4CC7">
        <w:rPr>
          <w:rFonts w:cstheme="minorHAnsi"/>
          <w:i/>
        </w:rPr>
        <w:t>years</w:t>
      </w:r>
      <w:r w:rsidRPr="002B4CC7">
        <w:rPr>
          <w:rFonts w:cstheme="minorHAnsi"/>
        </w:rPr>
        <w:t xml:space="preserve"> </w:t>
      </w:r>
      <w:r w:rsidR="00CD4C33" w:rsidRPr="002B4CC7">
        <w:rPr>
          <w:rFonts w:cstheme="minorHAnsi"/>
        </w:rPr>
        <w:t>Hodder and Stoughton</w:t>
      </w:r>
      <w:r w:rsidR="00D718BE" w:rsidRPr="002B4CC7">
        <w:rPr>
          <w:rFonts w:cstheme="minorHAnsi"/>
        </w:rPr>
        <w:t xml:space="preserve">     </w:t>
      </w:r>
    </w:p>
    <w:p w14:paraId="1CF112B4" w14:textId="77777777" w:rsidR="00D718BE" w:rsidRPr="002B4CC7" w:rsidRDefault="00D718BE" w:rsidP="00D718BE">
      <w:pPr>
        <w:spacing w:after="0"/>
        <w:rPr>
          <w:rFonts w:cstheme="minorHAnsi"/>
        </w:rPr>
      </w:pPr>
      <w:r w:rsidRPr="002B4CC7">
        <w:rPr>
          <w:rFonts w:cstheme="minorHAnsi"/>
        </w:rPr>
        <w:t xml:space="preserve">Callanan, M. (2017) </w:t>
      </w:r>
      <w:r w:rsidRPr="002B4CC7">
        <w:rPr>
          <w:rFonts w:cstheme="minorHAnsi"/>
          <w:i/>
        </w:rPr>
        <w:t>Good Practice in Early Education</w:t>
      </w:r>
      <w:r w:rsidRPr="002B4CC7">
        <w:rPr>
          <w:rFonts w:cstheme="minorHAnsi"/>
        </w:rPr>
        <w:t xml:space="preserve"> DfE Research Report </w:t>
      </w:r>
    </w:p>
    <w:p w14:paraId="1DB18F66" w14:textId="426B42A8" w:rsidR="00D718BE" w:rsidRDefault="00183983" w:rsidP="00D718BE">
      <w:pPr>
        <w:spacing w:after="0"/>
        <w:rPr>
          <w:rFonts w:cstheme="minorHAnsi"/>
        </w:rPr>
      </w:pPr>
      <w:hyperlink r:id="rId20" w:history="1">
        <w:r w:rsidR="00734676" w:rsidRPr="00463321">
          <w:rPr>
            <w:rStyle w:val="Hyperlink"/>
            <w:rFonts w:cstheme="minorHAnsi"/>
          </w:rPr>
          <w:t>https://wwwfoundationyears.org.uk/files/2017/01/SEED-Good-Practice-in-Early-Education.pdf</w:t>
        </w:r>
      </w:hyperlink>
    </w:p>
    <w:p w14:paraId="105C1994" w14:textId="77777777" w:rsidR="00734676" w:rsidRPr="002B4CC7" w:rsidRDefault="00734676" w:rsidP="00D718BE">
      <w:pPr>
        <w:spacing w:after="0"/>
        <w:rPr>
          <w:rFonts w:cstheme="minorHAnsi"/>
        </w:rPr>
      </w:pPr>
    </w:p>
    <w:p w14:paraId="2563C3C8" w14:textId="77777777" w:rsidR="00B1145C" w:rsidRPr="002B4CC7" w:rsidRDefault="00B1145C" w:rsidP="00B1145C">
      <w:pPr>
        <w:rPr>
          <w:rFonts w:cstheme="minorHAnsi"/>
        </w:rPr>
      </w:pPr>
      <w:r w:rsidRPr="002B4CC7">
        <w:rPr>
          <w:rFonts w:cstheme="minorHAnsi"/>
        </w:rPr>
        <w:lastRenderedPageBreak/>
        <w:t xml:space="preserve">David, T., Goouch, K., Powell, S. and Abbott, L. (2003) </w:t>
      </w:r>
      <w:r w:rsidRPr="002B4CC7">
        <w:rPr>
          <w:rFonts w:cstheme="minorHAnsi"/>
          <w:i/>
        </w:rPr>
        <w:t>Birth to Three Matters: a review of the literature</w:t>
      </w:r>
      <w:r w:rsidRPr="002B4CC7">
        <w:rPr>
          <w:rFonts w:cstheme="minorHAnsi"/>
        </w:rPr>
        <w:t xml:space="preserve"> DfES Research Report 444</w:t>
      </w:r>
    </w:p>
    <w:p w14:paraId="7F5A8A53" w14:textId="4F79801C" w:rsidR="00B1145C" w:rsidRPr="002B4CC7" w:rsidRDefault="00B1145C" w:rsidP="00B1145C">
      <w:pPr>
        <w:shd w:val="clear" w:color="auto" w:fill="FFFFFF"/>
        <w:spacing w:after="0" w:line="240" w:lineRule="auto"/>
        <w:rPr>
          <w:rFonts w:eastAsia="Times New Roman" w:cstheme="minorHAnsi"/>
          <w:bCs/>
          <w:kern w:val="36"/>
          <w:lang w:eastAsia="en-GB"/>
        </w:rPr>
      </w:pPr>
      <w:r w:rsidRPr="002B4CC7">
        <w:rPr>
          <w:rFonts w:eastAsia="Times New Roman" w:cstheme="minorHAnsi"/>
          <w:bCs/>
          <w:kern w:val="36"/>
          <w:lang w:eastAsia="en-GB"/>
        </w:rPr>
        <w:t xml:space="preserve">David, T. (Ed) (1999) </w:t>
      </w:r>
      <w:r w:rsidRPr="002B4CC7">
        <w:rPr>
          <w:rFonts w:eastAsia="Times New Roman" w:cstheme="minorHAnsi"/>
          <w:bCs/>
          <w:i/>
          <w:kern w:val="36"/>
          <w:lang w:eastAsia="en-GB"/>
        </w:rPr>
        <w:t>Young Children Learning</w:t>
      </w:r>
      <w:r w:rsidRPr="002B4CC7">
        <w:rPr>
          <w:rFonts w:eastAsia="Times New Roman" w:cstheme="minorHAnsi"/>
          <w:bCs/>
          <w:kern w:val="36"/>
          <w:lang w:eastAsia="en-GB"/>
        </w:rPr>
        <w:t xml:space="preserve"> London: Sage</w:t>
      </w:r>
    </w:p>
    <w:p w14:paraId="03348E43" w14:textId="77777777" w:rsidR="00B1145C" w:rsidRPr="002B4CC7" w:rsidRDefault="00B1145C" w:rsidP="00B1145C">
      <w:pPr>
        <w:shd w:val="clear" w:color="auto" w:fill="FFFFFF"/>
        <w:spacing w:after="0" w:line="240" w:lineRule="auto"/>
        <w:rPr>
          <w:rFonts w:eastAsia="Times New Roman" w:cstheme="minorHAnsi"/>
          <w:bCs/>
          <w:kern w:val="36"/>
          <w:lang w:eastAsia="en-GB"/>
        </w:rPr>
      </w:pPr>
    </w:p>
    <w:p w14:paraId="06AA719F" w14:textId="12425CE3" w:rsidR="00B1145C" w:rsidRPr="002B4CC7" w:rsidRDefault="00264AD4" w:rsidP="00B1145C">
      <w:pPr>
        <w:rPr>
          <w:rFonts w:cstheme="minorHAnsi"/>
        </w:rPr>
      </w:pPr>
      <w:r w:rsidRPr="002B4CC7">
        <w:rPr>
          <w:rFonts w:cstheme="minorHAnsi"/>
        </w:rPr>
        <w:t xml:space="preserve">David, T., Curtis, A., and Siraj-Blatchford </w:t>
      </w:r>
      <w:r w:rsidR="00B1145C" w:rsidRPr="002B4CC7">
        <w:rPr>
          <w:rFonts w:cstheme="minorHAnsi"/>
        </w:rPr>
        <w:t>(</w:t>
      </w:r>
      <w:r w:rsidRPr="002B4CC7">
        <w:rPr>
          <w:rFonts w:cstheme="minorHAnsi"/>
        </w:rPr>
        <w:t>1992</w:t>
      </w:r>
      <w:r w:rsidR="00B1145C" w:rsidRPr="002B4CC7">
        <w:rPr>
          <w:rFonts w:cstheme="minorHAnsi"/>
        </w:rPr>
        <w:t>)</w:t>
      </w:r>
      <w:r w:rsidRPr="002B4CC7">
        <w:rPr>
          <w:rFonts w:cstheme="minorHAnsi"/>
        </w:rPr>
        <w:t xml:space="preserve"> </w:t>
      </w:r>
      <w:r w:rsidRPr="002B4CC7">
        <w:rPr>
          <w:rFonts w:cstheme="minorHAnsi"/>
          <w:i/>
        </w:rPr>
        <w:t>Effective teaching in the early years: fostering children's learning in nurseries and in infant classes</w:t>
      </w:r>
      <w:r w:rsidRPr="002B4CC7">
        <w:rPr>
          <w:rFonts w:cstheme="minorHAnsi"/>
        </w:rPr>
        <w:t>, OMEP</w:t>
      </w:r>
    </w:p>
    <w:p w14:paraId="3C88F8BA" w14:textId="7D4008B2" w:rsidR="00264AD4" w:rsidRPr="002B4CC7" w:rsidRDefault="00264AD4" w:rsidP="00264AD4">
      <w:r w:rsidRPr="002B4CC7">
        <w:t xml:space="preserve">Department for Children, Schools and Families (2009) </w:t>
      </w:r>
      <w:r w:rsidRPr="002B4CC7">
        <w:rPr>
          <w:i/>
        </w:rPr>
        <w:t>Learning, Playing and Interacting</w:t>
      </w:r>
      <w:r w:rsidRPr="002B4CC7">
        <w:t xml:space="preserve"> Nottingham: DCSF Publications</w:t>
      </w:r>
    </w:p>
    <w:p w14:paraId="6DBABEAD" w14:textId="3D593DD1" w:rsidR="00264AD4" w:rsidRPr="002B4CC7" w:rsidRDefault="00264AD4" w:rsidP="00264AD4">
      <w:pPr>
        <w:rPr>
          <w:rFonts w:cstheme="minorHAnsi"/>
        </w:rPr>
      </w:pPr>
      <w:r w:rsidRPr="002B4CC7">
        <w:rPr>
          <w:rFonts w:cstheme="minorHAnsi"/>
        </w:rPr>
        <w:t xml:space="preserve">Department for Children, Schools and Families (DCSF) Evangelou, M., Sylva, K., Kyriacou, M., Wild, M. and Glenny, G. (2009) </w:t>
      </w:r>
      <w:r w:rsidRPr="002B4CC7">
        <w:rPr>
          <w:rFonts w:cstheme="minorHAnsi"/>
          <w:i/>
        </w:rPr>
        <w:t>Early Years Learning and Development: Literature Review</w:t>
      </w:r>
      <w:r w:rsidRPr="002B4CC7">
        <w:rPr>
          <w:rFonts w:cstheme="minorHAnsi"/>
        </w:rPr>
        <w:t>. London: DCSF</w:t>
      </w:r>
    </w:p>
    <w:p w14:paraId="57C5E8FF" w14:textId="77777777" w:rsidR="00B1145C" w:rsidRPr="002B4CC7" w:rsidRDefault="00B1145C" w:rsidP="00B1145C">
      <w:pPr>
        <w:rPr>
          <w:rFonts w:cstheme="minorHAnsi"/>
        </w:rPr>
      </w:pPr>
      <w:r w:rsidRPr="002B4CC7">
        <w:rPr>
          <w:rFonts w:cstheme="minorHAnsi"/>
        </w:rPr>
        <w:t xml:space="preserve">Dunlop, A-W. and Fabian, H. </w:t>
      </w:r>
      <w:r w:rsidRPr="002B4CC7">
        <w:rPr>
          <w:sz w:val="21"/>
          <w:szCs w:val="21"/>
        </w:rPr>
        <w:t xml:space="preserve">(2006) </w:t>
      </w:r>
      <w:r w:rsidRPr="002B4CC7">
        <w:rPr>
          <w:rFonts w:cstheme="minorHAnsi"/>
          <w:bCs/>
          <w:i/>
        </w:rPr>
        <w:t>Outcomes of Good Practice in Transition Processes for Children Entering Primary School</w:t>
      </w:r>
      <w:r w:rsidRPr="002B4CC7">
        <w:rPr>
          <w:sz w:val="21"/>
          <w:szCs w:val="21"/>
        </w:rPr>
        <w:t xml:space="preserve"> Paper commissioned for the EFA Global Monitoring Report 2007, Strong Foundations:  early childhood care and education.  Available at https://unesdoc.unesco.org/ark:/48223/pf0000147463</w:t>
      </w:r>
    </w:p>
    <w:p w14:paraId="3031DB26" w14:textId="25CDC1C5" w:rsidR="00264AD4" w:rsidRPr="002B4CC7" w:rsidRDefault="00264AD4" w:rsidP="00264AD4">
      <w:pPr>
        <w:rPr>
          <w:rFonts w:cstheme="minorHAnsi"/>
        </w:rPr>
      </w:pPr>
      <w:r w:rsidRPr="002B4CC7">
        <w:rPr>
          <w:rFonts w:cstheme="minorHAnsi"/>
        </w:rPr>
        <w:t xml:space="preserve">Early Childhood Education Forum </w:t>
      </w:r>
      <w:r w:rsidR="00534C5A" w:rsidRPr="002B4CC7">
        <w:rPr>
          <w:rFonts w:cstheme="minorHAnsi"/>
        </w:rPr>
        <w:t>(</w:t>
      </w:r>
      <w:r w:rsidRPr="002B4CC7">
        <w:rPr>
          <w:rFonts w:cstheme="minorHAnsi"/>
        </w:rPr>
        <w:t>1998</w:t>
      </w:r>
      <w:r w:rsidR="00534C5A" w:rsidRPr="002B4CC7">
        <w:rPr>
          <w:rFonts w:cstheme="minorHAnsi"/>
        </w:rPr>
        <w:t>)</w:t>
      </w:r>
      <w:r w:rsidRPr="002B4CC7">
        <w:rPr>
          <w:rFonts w:cstheme="minorHAnsi"/>
        </w:rPr>
        <w:t xml:space="preserve"> </w:t>
      </w:r>
      <w:r w:rsidRPr="002B4CC7">
        <w:rPr>
          <w:rFonts w:cstheme="minorHAnsi"/>
          <w:i/>
        </w:rPr>
        <w:t>Quality in Diversity in Early Learning: a framework for early childhood practitioners</w:t>
      </w:r>
      <w:r w:rsidRPr="002B4CC7">
        <w:rPr>
          <w:rFonts w:cstheme="minorHAnsi"/>
        </w:rPr>
        <w:t xml:space="preserve"> National Children’s Bureau </w:t>
      </w:r>
    </w:p>
    <w:p w14:paraId="03B114A7" w14:textId="78EDB672" w:rsidR="00264AD4" w:rsidRPr="002B4CC7" w:rsidRDefault="00264AD4" w:rsidP="00264AD4">
      <w:pPr>
        <w:rPr>
          <w:rFonts w:cstheme="minorHAnsi"/>
        </w:rPr>
      </w:pPr>
      <w:r w:rsidRPr="002B4CC7">
        <w:rPr>
          <w:rFonts w:cstheme="minorHAnsi"/>
        </w:rPr>
        <w:t xml:space="preserve">Early Years Curriculum Group </w:t>
      </w:r>
      <w:r w:rsidR="00534C5A" w:rsidRPr="002B4CC7">
        <w:rPr>
          <w:rFonts w:cstheme="minorHAnsi"/>
        </w:rPr>
        <w:t>(</w:t>
      </w:r>
      <w:r w:rsidRPr="002B4CC7">
        <w:rPr>
          <w:rFonts w:cstheme="minorHAnsi"/>
        </w:rPr>
        <w:t>1998</w:t>
      </w:r>
      <w:r w:rsidR="00534C5A" w:rsidRPr="002B4CC7">
        <w:rPr>
          <w:rFonts w:cstheme="minorHAnsi"/>
        </w:rPr>
        <w:t>)</w:t>
      </w:r>
      <w:r w:rsidRPr="002B4CC7">
        <w:rPr>
          <w:rFonts w:cstheme="minorHAnsi"/>
        </w:rPr>
        <w:t xml:space="preserve"> </w:t>
      </w:r>
      <w:r w:rsidRPr="002B4CC7">
        <w:rPr>
          <w:rFonts w:cstheme="minorHAnsi"/>
          <w:i/>
        </w:rPr>
        <w:t>Interpreting the National Curriculum at Key Stage 1</w:t>
      </w:r>
      <w:r w:rsidRPr="002B4CC7">
        <w:rPr>
          <w:rFonts w:cstheme="minorHAnsi"/>
        </w:rPr>
        <w:t xml:space="preserve"> Open University Press  </w:t>
      </w:r>
    </w:p>
    <w:p w14:paraId="2385194B" w14:textId="77777777" w:rsidR="006733A2" w:rsidRPr="002B4CC7" w:rsidRDefault="006733A2" w:rsidP="006733A2">
      <w:pPr>
        <w:spacing w:after="0" w:line="240" w:lineRule="auto"/>
        <w:rPr>
          <w:rStyle w:val="Emphasis"/>
          <w:rFonts w:cstheme="minorHAnsi"/>
          <w:i w:val="0"/>
        </w:rPr>
      </w:pPr>
      <w:r w:rsidRPr="002B4CC7">
        <w:rPr>
          <w:rStyle w:val="Emphasis"/>
          <w:rFonts w:cstheme="minorHAnsi"/>
          <w:i w:val="0"/>
        </w:rPr>
        <w:t xml:space="preserve">Ephgrave, A. (2018) </w:t>
      </w:r>
      <w:r w:rsidRPr="002B4CC7">
        <w:rPr>
          <w:rStyle w:val="Emphasis"/>
          <w:rFonts w:cstheme="minorHAnsi"/>
        </w:rPr>
        <w:t>Planning in the Moment with Young Children: a practical guide for early years practitioners and parents</w:t>
      </w:r>
      <w:r w:rsidRPr="002B4CC7">
        <w:rPr>
          <w:rStyle w:val="Emphasis"/>
          <w:rFonts w:cstheme="minorHAnsi"/>
          <w:i w:val="0"/>
        </w:rPr>
        <w:t xml:space="preserve"> Routledge</w:t>
      </w:r>
    </w:p>
    <w:p w14:paraId="62FBE4C5" w14:textId="77777777" w:rsidR="006733A2" w:rsidRPr="002B4CC7" w:rsidRDefault="006733A2" w:rsidP="006733A2">
      <w:pPr>
        <w:spacing w:after="0" w:line="240" w:lineRule="auto"/>
        <w:rPr>
          <w:rFonts w:cstheme="minorHAnsi"/>
        </w:rPr>
      </w:pPr>
    </w:p>
    <w:p w14:paraId="58697F97" w14:textId="77777777" w:rsidR="00B1145C" w:rsidRPr="002B4CC7" w:rsidRDefault="00B1145C" w:rsidP="00B1145C">
      <w:pPr>
        <w:rPr>
          <w:rFonts w:cstheme="minorHAnsi"/>
        </w:rPr>
      </w:pPr>
      <w:r w:rsidRPr="002B4CC7">
        <w:rPr>
          <w:rFonts w:cstheme="minorHAnsi"/>
        </w:rPr>
        <w:t xml:space="preserve">David, T., Goouch, K., Powell, S. and Abbott, L. 2003 </w:t>
      </w:r>
      <w:r w:rsidRPr="002B4CC7">
        <w:rPr>
          <w:rFonts w:cstheme="minorHAnsi"/>
          <w:i/>
        </w:rPr>
        <w:t>Birth to Three Matters: a review of the literature</w:t>
      </w:r>
      <w:r w:rsidRPr="002B4CC7">
        <w:rPr>
          <w:rFonts w:cstheme="minorHAnsi"/>
        </w:rPr>
        <w:t xml:space="preserve"> DfES Research Report 444</w:t>
      </w:r>
    </w:p>
    <w:p w14:paraId="6250B49F" w14:textId="77777777" w:rsidR="00B1145C" w:rsidRPr="002B4CC7" w:rsidRDefault="00B1145C" w:rsidP="00B1145C">
      <w:pPr>
        <w:shd w:val="clear" w:color="auto" w:fill="FFFFFF"/>
        <w:spacing w:after="0" w:line="240" w:lineRule="auto"/>
        <w:rPr>
          <w:rFonts w:eastAsia="Times New Roman" w:cstheme="minorHAnsi"/>
          <w:bCs/>
          <w:kern w:val="36"/>
          <w:lang w:eastAsia="en-GB"/>
        </w:rPr>
      </w:pPr>
      <w:r w:rsidRPr="002B4CC7">
        <w:rPr>
          <w:rFonts w:eastAsia="Times New Roman" w:cstheme="minorHAnsi"/>
          <w:bCs/>
          <w:kern w:val="36"/>
          <w:lang w:eastAsia="en-GB"/>
        </w:rPr>
        <w:t xml:space="preserve">David, T. (Ed) (1999) </w:t>
      </w:r>
      <w:r w:rsidRPr="002B4CC7">
        <w:rPr>
          <w:rFonts w:eastAsia="Times New Roman" w:cstheme="minorHAnsi"/>
          <w:bCs/>
          <w:i/>
          <w:kern w:val="36"/>
          <w:lang w:eastAsia="en-GB"/>
        </w:rPr>
        <w:t>Young Children Learning</w:t>
      </w:r>
      <w:r w:rsidRPr="002B4CC7">
        <w:rPr>
          <w:rFonts w:eastAsia="Times New Roman" w:cstheme="minorHAnsi"/>
          <w:bCs/>
          <w:kern w:val="36"/>
          <w:lang w:eastAsia="en-GB"/>
        </w:rPr>
        <w:t xml:space="preserve"> London: Sage</w:t>
      </w:r>
    </w:p>
    <w:p w14:paraId="4D2E1FC3" w14:textId="77777777" w:rsidR="00B1145C" w:rsidRPr="002B4CC7" w:rsidRDefault="00B1145C" w:rsidP="00B1145C">
      <w:pPr>
        <w:shd w:val="clear" w:color="auto" w:fill="FFFFFF"/>
        <w:spacing w:after="0" w:line="240" w:lineRule="auto"/>
        <w:rPr>
          <w:rFonts w:eastAsia="Times New Roman" w:cstheme="minorHAnsi"/>
          <w:bCs/>
          <w:kern w:val="36"/>
          <w:lang w:eastAsia="en-GB"/>
        </w:rPr>
      </w:pPr>
    </w:p>
    <w:p w14:paraId="7D855A2C" w14:textId="77777777" w:rsidR="00B1145C" w:rsidRPr="002B4CC7" w:rsidRDefault="00B1145C" w:rsidP="00B1145C">
      <w:pPr>
        <w:rPr>
          <w:rFonts w:cstheme="minorHAnsi"/>
        </w:rPr>
      </w:pPr>
      <w:r w:rsidRPr="002B4CC7">
        <w:rPr>
          <w:rFonts w:cstheme="minorHAnsi"/>
        </w:rPr>
        <w:t xml:space="preserve">Department for Children, Schools and Families (DCSF) (Evangelou, M., Sylva, K., Kyriacou, M., Wild, M. and Glenny, G.) (2009) </w:t>
      </w:r>
      <w:r w:rsidRPr="002B4CC7">
        <w:rPr>
          <w:rFonts w:cstheme="minorHAnsi"/>
          <w:i/>
        </w:rPr>
        <w:t>Early Years Learning and Development: literature review</w:t>
      </w:r>
      <w:r w:rsidRPr="002B4CC7">
        <w:rPr>
          <w:rFonts w:cstheme="minorHAnsi"/>
        </w:rPr>
        <w:t xml:space="preserve"> London: DCSF</w:t>
      </w:r>
    </w:p>
    <w:p w14:paraId="7FE13E1F" w14:textId="77777777" w:rsidR="00B1145C" w:rsidRPr="002B4CC7" w:rsidRDefault="00B1145C" w:rsidP="00B1145C">
      <w:pPr>
        <w:rPr>
          <w:rFonts w:cstheme="minorHAnsi"/>
        </w:rPr>
      </w:pPr>
      <w:r w:rsidRPr="002B4CC7">
        <w:rPr>
          <w:rFonts w:cstheme="minorHAnsi"/>
        </w:rPr>
        <w:t xml:space="preserve">Dunlop, A-W. and Fabian, H. </w:t>
      </w:r>
      <w:r w:rsidRPr="002B4CC7">
        <w:rPr>
          <w:sz w:val="21"/>
          <w:szCs w:val="21"/>
        </w:rPr>
        <w:t xml:space="preserve">(2006) </w:t>
      </w:r>
      <w:r w:rsidRPr="002B4CC7">
        <w:rPr>
          <w:rFonts w:cstheme="minorHAnsi"/>
          <w:bCs/>
          <w:i/>
        </w:rPr>
        <w:t>Outcomes of Good Practice in Transition Processes for Children Entering Primary School</w:t>
      </w:r>
      <w:r w:rsidRPr="002B4CC7">
        <w:rPr>
          <w:sz w:val="21"/>
          <w:szCs w:val="21"/>
        </w:rPr>
        <w:t xml:space="preserve"> Paper commissioned for the EFA Global Monitoring Report 2007, Strong Foundations:  early childhood care and education.  Available at https://unesdoc.unesco.org/ark:/48223/pf0000147463</w:t>
      </w:r>
    </w:p>
    <w:p w14:paraId="6FCB0228" w14:textId="19B8A456" w:rsidR="006D3128" w:rsidRPr="002B4CC7" w:rsidRDefault="006D3128" w:rsidP="00264AD4">
      <w:pPr>
        <w:rPr>
          <w:rFonts w:cstheme="minorHAnsi"/>
        </w:rPr>
      </w:pPr>
      <w:r w:rsidRPr="002B4CC7">
        <w:rPr>
          <w:rFonts w:cstheme="minorHAnsi"/>
        </w:rPr>
        <w:t>Edwards, C., Gandini, L., and Forman, G. (Eds) (2011)</w:t>
      </w:r>
      <w:r w:rsidRPr="002B4CC7">
        <w:rPr>
          <w:rFonts w:cstheme="minorHAnsi"/>
          <w:i/>
        </w:rPr>
        <w:t xml:space="preserve"> </w:t>
      </w:r>
      <w:r w:rsidRPr="002B4CC7">
        <w:rPr>
          <w:rFonts w:cstheme="minorHAnsi"/>
          <w:bCs/>
          <w:i/>
        </w:rPr>
        <w:t>The Hundred Languages of Children: Reggio Emilia approach - advanced reflections</w:t>
      </w:r>
      <w:r w:rsidRPr="002B4CC7">
        <w:rPr>
          <w:rFonts w:cstheme="minorHAnsi"/>
          <w:bCs/>
        </w:rPr>
        <w:t xml:space="preserve"> Third Edition, Santa Barbara: Praeger</w:t>
      </w:r>
    </w:p>
    <w:p w14:paraId="6E05C4AF" w14:textId="0F404719" w:rsidR="00D265BB" w:rsidRDefault="00D265BB" w:rsidP="00D265BB">
      <w:pPr>
        <w:spacing w:line="252" w:lineRule="auto"/>
      </w:pPr>
      <w:r>
        <w:rPr>
          <w:lang w:val="en"/>
        </w:rPr>
        <w:t xml:space="preserve">Elfer, P. (2012) </w:t>
      </w:r>
      <w:r w:rsidRPr="00D265BB">
        <w:rPr>
          <w:i/>
          <w:lang w:val="en"/>
        </w:rPr>
        <w:t xml:space="preserve">Emotion in </w:t>
      </w:r>
      <w:r>
        <w:rPr>
          <w:i/>
          <w:lang w:val="en"/>
        </w:rPr>
        <w:t>N</w:t>
      </w:r>
      <w:r w:rsidRPr="00D265BB">
        <w:rPr>
          <w:i/>
          <w:lang w:val="en"/>
        </w:rPr>
        <w:t xml:space="preserve">ursery </w:t>
      </w:r>
      <w:r>
        <w:rPr>
          <w:i/>
          <w:lang w:val="en"/>
        </w:rPr>
        <w:t>W</w:t>
      </w:r>
      <w:r w:rsidRPr="00D265BB">
        <w:rPr>
          <w:i/>
          <w:lang w:val="en"/>
        </w:rPr>
        <w:t>ork: work discussion as a model of critical professional reflection</w:t>
      </w:r>
      <w:r>
        <w:rPr>
          <w:lang w:val="en"/>
        </w:rPr>
        <w:t xml:space="preserve"> </w:t>
      </w:r>
      <w:r w:rsidRPr="00D265BB">
        <w:rPr>
          <w:iCs/>
          <w:lang w:val="en"/>
        </w:rPr>
        <w:t>Early Years Journal of International Research and Development, 32, 2, 129- 41</w:t>
      </w:r>
    </w:p>
    <w:p w14:paraId="3B7207F6" w14:textId="1626F67E" w:rsidR="00264AD4" w:rsidRPr="002B4CC7" w:rsidRDefault="00264AD4" w:rsidP="00264AD4">
      <w:r w:rsidRPr="002B4CC7">
        <w:t xml:space="preserve">Fisher, J. (2016) </w:t>
      </w:r>
      <w:r w:rsidRPr="002B4CC7">
        <w:rPr>
          <w:i/>
        </w:rPr>
        <w:t>Interacting or Interfering? improving interactions in the early years</w:t>
      </w:r>
      <w:r w:rsidRPr="002B4CC7">
        <w:t>. Maidenhead: Open University Press</w:t>
      </w:r>
    </w:p>
    <w:p w14:paraId="43A4F49D" w14:textId="28F91D1C" w:rsidR="006733A2" w:rsidRPr="002B4CC7" w:rsidRDefault="006733A2" w:rsidP="006733A2">
      <w:pPr>
        <w:spacing w:after="0" w:line="240" w:lineRule="auto"/>
        <w:rPr>
          <w:rFonts w:cstheme="minorHAnsi"/>
        </w:rPr>
      </w:pPr>
      <w:r w:rsidRPr="002B4CC7">
        <w:rPr>
          <w:rStyle w:val="Emphasis"/>
          <w:rFonts w:cstheme="minorHAnsi"/>
          <w:i w:val="0"/>
        </w:rPr>
        <w:t xml:space="preserve">Fisher, J. (2013) </w:t>
      </w:r>
      <w:r w:rsidRPr="002B4CC7">
        <w:rPr>
          <w:rStyle w:val="Emphasis"/>
          <w:rFonts w:cstheme="minorHAnsi"/>
        </w:rPr>
        <w:t>Starting from the Child</w:t>
      </w:r>
      <w:r w:rsidR="00CD4C33" w:rsidRPr="002B4CC7">
        <w:rPr>
          <w:rFonts w:cstheme="minorHAnsi"/>
        </w:rPr>
        <w:t>:</w:t>
      </w:r>
      <w:r w:rsidR="00CD4C33" w:rsidRPr="002B4CC7">
        <w:rPr>
          <w:rFonts w:cstheme="minorHAnsi"/>
          <w:i/>
        </w:rPr>
        <w:t xml:space="preserve"> t</w:t>
      </w:r>
      <w:r w:rsidR="00CD4C33" w:rsidRPr="002B4CC7">
        <w:rPr>
          <w:rFonts w:cs="Arial"/>
          <w:i/>
        </w:rPr>
        <w:t xml:space="preserve">eaching and learning </w:t>
      </w:r>
      <w:r w:rsidR="003B2D1F" w:rsidRPr="002B4CC7">
        <w:rPr>
          <w:rFonts w:cs="Arial"/>
          <w:i/>
        </w:rPr>
        <w:t>i</w:t>
      </w:r>
      <w:r w:rsidR="00CD4C33" w:rsidRPr="002B4CC7">
        <w:rPr>
          <w:rFonts w:cs="Arial"/>
          <w:i/>
        </w:rPr>
        <w:t>n the foundation stage</w:t>
      </w:r>
      <w:r w:rsidR="00CD4C33" w:rsidRPr="002B4CC7">
        <w:rPr>
          <w:rFonts w:cs="Arial"/>
        </w:rPr>
        <w:t xml:space="preserve"> Maidenhead, McGraw Hill</w:t>
      </w:r>
      <w:r w:rsidR="003B2D1F" w:rsidRPr="002B4CC7">
        <w:rPr>
          <w:rFonts w:cs="Arial"/>
        </w:rPr>
        <w:t xml:space="preserve"> Education</w:t>
      </w:r>
    </w:p>
    <w:p w14:paraId="434E0CAD" w14:textId="77777777" w:rsidR="006733A2" w:rsidRPr="002B4CC7" w:rsidRDefault="006733A2" w:rsidP="006733A2">
      <w:pPr>
        <w:spacing w:after="0" w:line="240" w:lineRule="auto"/>
        <w:rPr>
          <w:rFonts w:cstheme="minorHAnsi"/>
        </w:rPr>
      </w:pPr>
    </w:p>
    <w:p w14:paraId="20A8322C" w14:textId="3C5A377E" w:rsidR="00264AD4" w:rsidRPr="002B4CC7" w:rsidRDefault="00264AD4" w:rsidP="00264AD4">
      <w:pPr>
        <w:rPr>
          <w:rFonts w:cstheme="minorHAnsi"/>
        </w:rPr>
      </w:pPr>
      <w:r w:rsidRPr="002B4CC7">
        <w:rPr>
          <w:rFonts w:cstheme="minorHAnsi"/>
        </w:rPr>
        <w:t xml:space="preserve">Fisher, J. (2011) </w:t>
      </w:r>
      <w:r w:rsidRPr="002B4CC7">
        <w:rPr>
          <w:rFonts w:cstheme="minorHAnsi"/>
          <w:i/>
        </w:rPr>
        <w:t>Building on the Early Years Foundation Stage: developing good practice for transition into Key Stage 1</w:t>
      </w:r>
      <w:r w:rsidRPr="002B4CC7">
        <w:rPr>
          <w:rFonts w:cstheme="minorHAnsi"/>
        </w:rPr>
        <w:t>, Early Years: An International Research Journal, 31(1) 31-42, DOI:10.1080/09575146.2 010.512557</w:t>
      </w:r>
    </w:p>
    <w:p w14:paraId="6F999899" w14:textId="39981FB7" w:rsidR="00264AD4" w:rsidRPr="002B4CC7" w:rsidRDefault="00264AD4" w:rsidP="00264AD4">
      <w:r w:rsidRPr="002B4CC7">
        <w:t xml:space="preserve">Fisher, J. (2010) </w:t>
      </w:r>
      <w:r w:rsidRPr="002B4CC7">
        <w:rPr>
          <w:i/>
        </w:rPr>
        <w:t xml:space="preserve">Moving </w:t>
      </w:r>
      <w:r w:rsidR="000229C5" w:rsidRPr="002B4CC7">
        <w:rPr>
          <w:i/>
        </w:rPr>
        <w:t>o</w:t>
      </w:r>
      <w:r w:rsidRPr="002B4CC7">
        <w:rPr>
          <w:i/>
        </w:rPr>
        <w:t>n to Key Stage One</w:t>
      </w:r>
      <w:r w:rsidRPr="002B4CC7">
        <w:t>. Maidenhead: Open University Press</w:t>
      </w:r>
    </w:p>
    <w:p w14:paraId="53568EBE" w14:textId="77777777" w:rsidR="007E7600" w:rsidRPr="002B4CC7" w:rsidRDefault="007E7600" w:rsidP="007E7600">
      <w:pPr>
        <w:rPr>
          <w:rFonts w:eastAsia="Times New Roman" w:cstheme="minorHAnsi"/>
          <w:kern w:val="36"/>
          <w:lang w:eastAsia="en-GB"/>
        </w:rPr>
      </w:pPr>
      <w:r w:rsidRPr="002B4CC7">
        <w:rPr>
          <w:rFonts w:eastAsia="Times New Roman" w:cstheme="minorHAnsi"/>
          <w:bCs/>
          <w:kern w:val="36"/>
          <w:lang w:eastAsia="en-GB"/>
        </w:rPr>
        <w:t xml:space="preserve">Goouch, K. (2015) </w:t>
      </w:r>
      <w:r w:rsidRPr="002B4CC7">
        <w:rPr>
          <w:rFonts w:eastAsia="Times New Roman" w:cstheme="minorHAnsi"/>
          <w:i/>
          <w:kern w:val="36"/>
          <w:lang w:eastAsia="en-GB"/>
        </w:rPr>
        <w:t xml:space="preserve">Routledge International Handbook of Philosophies and Theories of Early Childhood Education and Care </w:t>
      </w:r>
      <w:r w:rsidRPr="002B4CC7">
        <w:rPr>
          <w:rFonts w:eastAsia="Times New Roman" w:cstheme="minorHAnsi"/>
          <w:kern w:val="36"/>
          <w:lang w:eastAsia="en-GB"/>
        </w:rPr>
        <w:t>Taylor and Francis</w:t>
      </w:r>
    </w:p>
    <w:p w14:paraId="728024E2" w14:textId="6A2E1EBA" w:rsidR="00264AD4" w:rsidRPr="002B4CC7" w:rsidRDefault="00264AD4" w:rsidP="00264AD4">
      <w:pPr>
        <w:rPr>
          <w:rFonts w:cstheme="minorHAnsi"/>
        </w:rPr>
      </w:pPr>
      <w:r w:rsidRPr="002B4CC7">
        <w:rPr>
          <w:rFonts w:cstheme="minorHAnsi"/>
        </w:rPr>
        <w:lastRenderedPageBreak/>
        <w:t xml:space="preserve">Goswami, U. (2015) </w:t>
      </w:r>
      <w:r w:rsidRPr="002B4CC7">
        <w:rPr>
          <w:rFonts w:cstheme="minorHAnsi"/>
          <w:i/>
        </w:rPr>
        <w:t>Children’s Cognitive Development and Learning</w:t>
      </w:r>
      <w:r w:rsidRPr="002B4CC7">
        <w:rPr>
          <w:rFonts w:cstheme="minorHAnsi"/>
        </w:rPr>
        <w:t xml:space="preserve"> (CPRT Research Survey 3) York: Cambridge Primary Review Trust</w:t>
      </w:r>
    </w:p>
    <w:p w14:paraId="3913E352" w14:textId="1C057744" w:rsidR="00264AD4" w:rsidRPr="002B4CC7" w:rsidRDefault="00264AD4" w:rsidP="00264AD4">
      <w:r w:rsidRPr="002B4CC7">
        <w:t xml:space="preserve">Goswami, U. (2008) </w:t>
      </w:r>
      <w:r w:rsidRPr="002B4CC7">
        <w:rPr>
          <w:i/>
        </w:rPr>
        <w:t>Cognitive Development: the learning brain</w:t>
      </w:r>
      <w:r w:rsidRPr="002B4CC7">
        <w:t>. East Sussex: Psychology Press</w:t>
      </w:r>
    </w:p>
    <w:p w14:paraId="4906FBD1" w14:textId="5D8B1A65" w:rsidR="00D265BB" w:rsidRDefault="00D265BB" w:rsidP="00D265BB">
      <w:pPr>
        <w:spacing w:line="252" w:lineRule="auto"/>
      </w:pPr>
      <w:r>
        <w:rPr>
          <w:lang w:val="en"/>
        </w:rPr>
        <w:t xml:space="preserve">Greene, V. et al (2014) </w:t>
      </w:r>
      <w:r>
        <w:rPr>
          <w:i/>
          <w:iCs/>
          <w:lang w:val="en"/>
        </w:rPr>
        <w:t>Two Year Olds in Schools: summary of delivery approaches and support needs</w:t>
      </w:r>
      <w:r>
        <w:rPr>
          <w:lang w:val="en"/>
        </w:rPr>
        <w:t xml:space="preserve"> London: National Children’s Bureau and Frontier Economics (DfE Research Report Reference: DFE-RR348)  </w:t>
      </w:r>
    </w:p>
    <w:p w14:paraId="4B0485F3" w14:textId="0F11DC8A" w:rsidR="00264AD4" w:rsidRPr="002B4CC7" w:rsidRDefault="00264AD4" w:rsidP="00264AD4">
      <w:pPr>
        <w:rPr>
          <w:rFonts w:cstheme="minorHAnsi"/>
        </w:rPr>
      </w:pPr>
      <w:r w:rsidRPr="002B4CC7">
        <w:rPr>
          <w:rFonts w:cstheme="minorHAnsi"/>
        </w:rPr>
        <w:t xml:space="preserve">Hedges, H., and Cullen, J. (2012). </w:t>
      </w:r>
      <w:r w:rsidRPr="002B4CC7">
        <w:rPr>
          <w:rFonts w:cstheme="minorHAnsi"/>
          <w:i/>
        </w:rPr>
        <w:t xml:space="preserve">Participatory </w:t>
      </w:r>
      <w:r w:rsidR="006733A2" w:rsidRPr="002B4CC7">
        <w:rPr>
          <w:rFonts w:cstheme="minorHAnsi"/>
          <w:i/>
        </w:rPr>
        <w:t>L</w:t>
      </w:r>
      <w:r w:rsidRPr="002B4CC7">
        <w:rPr>
          <w:rFonts w:cstheme="minorHAnsi"/>
          <w:i/>
        </w:rPr>
        <w:t>earning</w:t>
      </w:r>
      <w:r w:rsidR="007E7600" w:rsidRPr="002B4CC7">
        <w:rPr>
          <w:rFonts w:cstheme="minorHAnsi"/>
          <w:i/>
        </w:rPr>
        <w:t xml:space="preserve"> T</w:t>
      </w:r>
      <w:r w:rsidRPr="002B4CC7">
        <w:rPr>
          <w:rFonts w:cstheme="minorHAnsi"/>
          <w:i/>
        </w:rPr>
        <w:t>heories: a framework for early childhood pedagogy</w:t>
      </w:r>
      <w:r w:rsidRPr="002B4CC7">
        <w:rPr>
          <w:rFonts w:cstheme="minorHAnsi"/>
        </w:rPr>
        <w:t>. Early Child Development and Care, 182(7), 921–940. http://doi.org/10.1080/03004430.2011.597504</w:t>
      </w:r>
    </w:p>
    <w:p w14:paraId="079387DC" w14:textId="77777777" w:rsidR="00264AD4" w:rsidRPr="002B4CC7" w:rsidRDefault="00264AD4" w:rsidP="00264AD4">
      <w:pPr>
        <w:rPr>
          <w:rFonts w:cstheme="minorHAnsi"/>
        </w:rPr>
      </w:pPr>
      <w:r w:rsidRPr="002B4CC7">
        <w:rPr>
          <w:rFonts w:cstheme="minorHAnsi"/>
        </w:rPr>
        <w:t xml:space="preserve">Her Majesty’s Inspectorate 1989 </w:t>
      </w:r>
      <w:r w:rsidRPr="002B4CC7">
        <w:rPr>
          <w:rFonts w:cstheme="minorHAnsi"/>
          <w:i/>
        </w:rPr>
        <w:t>The Education of Children Under Five</w:t>
      </w:r>
      <w:r w:rsidRPr="002B4CC7">
        <w:rPr>
          <w:rFonts w:cstheme="minorHAnsi"/>
        </w:rPr>
        <w:t xml:space="preserve"> DES </w:t>
      </w:r>
    </w:p>
    <w:p w14:paraId="3EB78AC1" w14:textId="684AA906" w:rsidR="004F54BE" w:rsidRPr="002B4CC7" w:rsidRDefault="00D265BB" w:rsidP="00A24403">
      <w:pPr>
        <w:spacing w:line="252" w:lineRule="auto"/>
      </w:pPr>
      <w:r>
        <w:t> </w:t>
      </w:r>
      <w:r w:rsidR="004F54BE" w:rsidRPr="002B4CC7">
        <w:rPr>
          <w:rFonts w:eastAsia="Times New Roman" w:cs="Times New Roman"/>
        </w:rPr>
        <w:t xml:space="preserve">Hirsh-Pasek, K., Golinkoff, R.M., Berk, L. and Singer, D. (2009) </w:t>
      </w:r>
      <w:r w:rsidR="004F54BE" w:rsidRPr="002B4CC7">
        <w:rPr>
          <w:rFonts w:eastAsia="Times New Roman" w:cs="Times New Roman"/>
          <w:i/>
          <w:iCs/>
        </w:rPr>
        <w:t>A mandate for Playful Learning in Preschool: presenting the evidence,</w:t>
      </w:r>
      <w:r w:rsidR="004F54BE" w:rsidRPr="002B4CC7">
        <w:rPr>
          <w:rFonts w:eastAsia="Times New Roman" w:cs="Times New Roman"/>
        </w:rPr>
        <w:t xml:space="preserve"> New York: Oxford University Press.</w:t>
      </w:r>
    </w:p>
    <w:p w14:paraId="24FBCDE1" w14:textId="3ECFB54C" w:rsidR="00E46BCD" w:rsidRPr="002B4CC7" w:rsidRDefault="00E46BCD" w:rsidP="00E46BCD">
      <w:pPr>
        <w:rPr>
          <w:rFonts w:cstheme="minorHAnsi"/>
        </w:rPr>
      </w:pPr>
      <w:r w:rsidRPr="002B4CC7">
        <w:rPr>
          <w:rFonts w:cstheme="minorHAnsi"/>
        </w:rPr>
        <w:t xml:space="preserve">Jarvis, P., Newman, S. and Swiniarski, L. (2014). </w:t>
      </w:r>
      <w:r w:rsidRPr="002B4CC7">
        <w:rPr>
          <w:rFonts w:cstheme="minorHAnsi"/>
          <w:i/>
        </w:rPr>
        <w:t xml:space="preserve">On ‘becoming social’: the importance of collaborative free play in childhood. </w:t>
      </w:r>
      <w:r w:rsidRPr="002B4CC7">
        <w:rPr>
          <w:rFonts w:cstheme="minorHAnsi"/>
        </w:rPr>
        <w:t>International Journal of Play. 3(1), 53-68. Available at: http://www.tandfonline.com/doi/pdf/10.1080/21594937.2013.863440</w:t>
      </w:r>
    </w:p>
    <w:p w14:paraId="1A4DA9AD" w14:textId="46D3FC02" w:rsidR="00522374" w:rsidRPr="002B4CC7" w:rsidRDefault="00522374" w:rsidP="00522374">
      <w:pPr>
        <w:spacing w:after="0" w:line="240" w:lineRule="auto"/>
        <w:rPr>
          <w:rFonts w:eastAsia="Times New Roman" w:cstheme="minorHAnsi"/>
          <w:lang w:eastAsia="en-GB"/>
        </w:rPr>
      </w:pPr>
      <w:r w:rsidRPr="002B4CC7">
        <w:rPr>
          <w:rFonts w:eastAsia="Times New Roman" w:cstheme="minorHAnsi"/>
          <w:noProof/>
          <w:lang w:eastAsia="en-GB"/>
        </w:rPr>
        <w:t xml:space="preserve">Katz, L. and Chard, S. (2000) </w:t>
      </w:r>
      <w:r w:rsidRPr="002B4CC7">
        <w:rPr>
          <w:rFonts w:eastAsia="Times New Roman" w:cstheme="minorHAnsi"/>
          <w:i/>
          <w:noProof/>
          <w:lang w:eastAsia="en-GB"/>
        </w:rPr>
        <w:t>Engaging Children’s Minds: the project approach</w:t>
      </w:r>
      <w:r w:rsidRPr="002B4CC7">
        <w:rPr>
          <w:rFonts w:eastAsia="Times New Roman" w:cstheme="minorHAnsi"/>
          <w:noProof/>
          <w:lang w:eastAsia="en-GB"/>
        </w:rPr>
        <w:t xml:space="preserve"> Greenwood Publishing Group</w:t>
      </w:r>
    </w:p>
    <w:p w14:paraId="4D77A3CE" w14:textId="77777777" w:rsidR="00522374" w:rsidRPr="002B4CC7" w:rsidRDefault="00522374" w:rsidP="00522374">
      <w:pPr>
        <w:spacing w:after="0" w:line="240" w:lineRule="auto"/>
        <w:rPr>
          <w:rFonts w:ascii="Arial" w:eastAsia="Times New Roman" w:hAnsi="Arial" w:cs="Arial"/>
          <w:sz w:val="20"/>
          <w:szCs w:val="20"/>
          <w:lang w:eastAsia="en-GB"/>
        </w:rPr>
      </w:pPr>
    </w:p>
    <w:p w14:paraId="7145382E" w14:textId="2DE08B53" w:rsidR="007A6FF2" w:rsidRPr="002B4CC7" w:rsidRDefault="007A6FF2" w:rsidP="007A6FF2">
      <w:pPr>
        <w:rPr>
          <w:rFonts w:ascii="Calibri" w:eastAsia="Times New Roman" w:hAnsi="Calibri" w:cs="Calibri"/>
          <w:lang w:eastAsia="en-GB"/>
        </w:rPr>
      </w:pPr>
      <w:r w:rsidRPr="002B4CC7">
        <w:rPr>
          <w:rFonts w:ascii="Calibri" w:eastAsia="Times New Roman" w:hAnsi="Calibri" w:cs="Calibri"/>
          <w:lang w:eastAsia="en-GB"/>
        </w:rPr>
        <w:t xml:space="preserve">McGuiness, C., Sproule, L., Bojke, C., Trew, K. and Walsh, G. (2014) </w:t>
      </w:r>
      <w:r w:rsidRPr="002B4CC7">
        <w:rPr>
          <w:rFonts w:ascii="Calibri" w:eastAsia="Times New Roman" w:hAnsi="Calibri" w:cs="Calibri"/>
          <w:i/>
          <w:lang w:eastAsia="en-GB"/>
        </w:rPr>
        <w:t>Impact of play-based curriculum in the first two years of primary school: literacy and numeracy outcomes over seven years</w:t>
      </w:r>
      <w:r w:rsidRPr="002B4CC7">
        <w:rPr>
          <w:rFonts w:ascii="Calibri" w:eastAsia="Times New Roman" w:hAnsi="Calibri" w:cs="Calibri"/>
          <w:lang w:eastAsia="en-GB"/>
        </w:rPr>
        <w:t xml:space="preserve"> </w:t>
      </w:r>
      <w:r w:rsidRPr="002B4CC7">
        <w:rPr>
          <w:rFonts w:ascii="Calibri" w:eastAsia="Times New Roman" w:hAnsi="Calibri" w:cs="Calibri"/>
          <w:iCs/>
          <w:lang w:eastAsia="en-GB"/>
        </w:rPr>
        <w:t xml:space="preserve">British Educational Research Journal, </w:t>
      </w:r>
      <w:r w:rsidRPr="002B4CC7">
        <w:rPr>
          <w:rFonts w:ascii="Calibri" w:eastAsia="Times New Roman" w:hAnsi="Calibri" w:cs="Calibri"/>
          <w:lang w:eastAsia="en-GB"/>
        </w:rPr>
        <w:t>40(5), pp.772-795</w:t>
      </w:r>
    </w:p>
    <w:p w14:paraId="0A4CE9D4" w14:textId="3C2BA427" w:rsidR="00E51441" w:rsidRPr="002B4CC7" w:rsidRDefault="00E51441" w:rsidP="00E51441">
      <w:pPr>
        <w:rPr>
          <w:rFonts w:cstheme="minorHAnsi"/>
        </w:rPr>
      </w:pPr>
      <w:r w:rsidRPr="002B4CC7">
        <w:rPr>
          <w:rFonts w:cstheme="minorHAnsi"/>
        </w:rPr>
        <w:t xml:space="preserve">McInnes, K., Howard, J., Crowley, K. and Miles, G. (2013) </w:t>
      </w:r>
      <w:r w:rsidRPr="002B4CC7">
        <w:rPr>
          <w:rFonts w:cstheme="minorHAnsi"/>
          <w:i/>
        </w:rPr>
        <w:t>The nature of adult–child interaction in the early years classroom: Implications for children’s perceptions of play and subsequent learning behaviour</w:t>
      </w:r>
      <w:r w:rsidRPr="002B4CC7">
        <w:rPr>
          <w:rFonts w:cstheme="minorHAnsi"/>
        </w:rPr>
        <w:t>. European Early Childhood Education Research Journal, 21(2), 268–282</w:t>
      </w:r>
    </w:p>
    <w:p w14:paraId="13434CBC" w14:textId="0C6EF19F" w:rsidR="00A24403" w:rsidRDefault="00A24403" w:rsidP="00A24403">
      <w:r>
        <w:t xml:space="preserve">McClelland, M., Acock, C.,Piccinin, A., Rhea, S.A. &amp; Stallings, M. (2012) </w:t>
      </w:r>
      <w:r w:rsidRPr="00A24403">
        <w:rPr>
          <w:i/>
        </w:rPr>
        <w:t xml:space="preserve">Relations </w:t>
      </w:r>
      <w:r>
        <w:rPr>
          <w:i/>
        </w:rPr>
        <w:t>B</w:t>
      </w:r>
      <w:r w:rsidRPr="00A24403">
        <w:rPr>
          <w:i/>
        </w:rPr>
        <w:t>etween</w:t>
      </w:r>
      <w:r>
        <w:rPr>
          <w:i/>
        </w:rPr>
        <w:t xml:space="preserve"> P</w:t>
      </w:r>
      <w:r w:rsidRPr="00A24403">
        <w:rPr>
          <w:i/>
        </w:rPr>
        <w:t xml:space="preserve">reschool </w:t>
      </w:r>
      <w:r>
        <w:rPr>
          <w:i/>
        </w:rPr>
        <w:t>A</w:t>
      </w:r>
      <w:r w:rsidRPr="00A24403">
        <w:rPr>
          <w:i/>
        </w:rPr>
        <w:t xml:space="preserve">ttention </w:t>
      </w:r>
      <w:r>
        <w:rPr>
          <w:i/>
        </w:rPr>
        <w:t>S</w:t>
      </w:r>
      <w:r w:rsidRPr="00A24403">
        <w:rPr>
          <w:i/>
        </w:rPr>
        <w:t>pan</w:t>
      </w:r>
      <w:r>
        <w:rPr>
          <w:i/>
        </w:rPr>
        <w:t xml:space="preserve">: </w:t>
      </w:r>
      <w:r w:rsidRPr="00A24403">
        <w:rPr>
          <w:i/>
        </w:rPr>
        <w:t>persistence and age 25 educational outcomes </w:t>
      </w:r>
      <w:r w:rsidRPr="00A24403">
        <w:rPr>
          <w:iCs/>
        </w:rPr>
        <w:t>Early Childhood Research Quarterly </w:t>
      </w:r>
      <w:r>
        <w:t>28</w:t>
      </w:r>
    </w:p>
    <w:p w14:paraId="6B11D557" w14:textId="18BD1FA2" w:rsidR="004F54BE" w:rsidRPr="002B4CC7" w:rsidRDefault="004F54BE" w:rsidP="004F54BE">
      <w:pPr>
        <w:spacing w:line="240" w:lineRule="auto"/>
      </w:pPr>
      <w:r w:rsidRPr="002B4CC7">
        <w:rPr>
          <w:rFonts w:eastAsia="Times New Roman" w:cs="Times New Roman"/>
        </w:rPr>
        <w:t xml:space="preserve">Moss, P. (ed) (2013) </w:t>
      </w:r>
      <w:r w:rsidRPr="002B4CC7">
        <w:rPr>
          <w:rFonts w:eastAsia="Times New Roman" w:cs="Times New Roman"/>
          <w:i/>
          <w:iCs/>
        </w:rPr>
        <w:t>Early Childhood and Compulsory Education: reconceptualising the relationship</w:t>
      </w:r>
      <w:r w:rsidRPr="002B4CC7">
        <w:rPr>
          <w:rFonts w:eastAsia="Times New Roman" w:cs="Times New Roman"/>
        </w:rPr>
        <w:t xml:space="preserve"> Abingdon: Routledge</w:t>
      </w:r>
    </w:p>
    <w:p w14:paraId="695398CD" w14:textId="77777777" w:rsidR="00A7253E" w:rsidRPr="002B4CC7" w:rsidRDefault="00264AD4" w:rsidP="00A7253E">
      <w:r w:rsidRPr="002B4CC7">
        <w:t xml:space="preserve">Moyles, J. (Ed) (2015) </w:t>
      </w:r>
      <w:r w:rsidRPr="002B4CC7">
        <w:rPr>
          <w:i/>
        </w:rPr>
        <w:t>The Excellence of Play (Fourth Edition)</w:t>
      </w:r>
      <w:r w:rsidRPr="002B4CC7">
        <w:t xml:space="preserve"> McGraw-Hill Education</w:t>
      </w:r>
    </w:p>
    <w:p w14:paraId="01B25A2F" w14:textId="43B32C54" w:rsidR="00A7253E" w:rsidRPr="002B4CC7" w:rsidRDefault="00A7253E" w:rsidP="00264AD4">
      <w:pPr>
        <w:rPr>
          <w:rFonts w:ascii="Arial" w:eastAsia="Times New Roman" w:hAnsi="Arial" w:cs="Arial"/>
          <w:spacing w:val="15"/>
          <w:sz w:val="21"/>
          <w:szCs w:val="21"/>
          <w:lang w:eastAsia="en-GB"/>
        </w:rPr>
      </w:pPr>
      <w:r w:rsidRPr="002B4CC7">
        <w:t xml:space="preserve">Moyles, J. (2010) </w:t>
      </w:r>
      <w:r w:rsidRPr="002B4CC7">
        <w:rPr>
          <w:i/>
        </w:rPr>
        <w:t>Thinking about Play: developing a reflective approach</w:t>
      </w:r>
      <w:r w:rsidRPr="002B4CC7">
        <w:t xml:space="preserve"> Open University Press</w:t>
      </w:r>
      <w:r w:rsidRPr="002B4CC7">
        <w:rPr>
          <w:rFonts w:ascii="Arial" w:eastAsia="Times New Roman" w:hAnsi="Arial" w:cs="Arial"/>
          <w:spacing w:val="15"/>
          <w:sz w:val="21"/>
          <w:szCs w:val="21"/>
          <w:lang w:eastAsia="en-GB"/>
        </w:rPr>
        <w:t xml:space="preserve"> </w:t>
      </w:r>
    </w:p>
    <w:p w14:paraId="1C5D2685" w14:textId="5DA5D98E" w:rsidR="00B5411C" w:rsidRPr="002B4CC7" w:rsidRDefault="00B5411C" w:rsidP="00B5411C">
      <w:pPr>
        <w:pStyle w:val="numberlist"/>
        <w:spacing w:after="120"/>
        <w:rPr>
          <w:rFonts w:ascii="Tahoma" w:hAnsi="Tahoma" w:cs="Tahoma"/>
          <w:sz w:val="20"/>
          <w:szCs w:val="20"/>
        </w:rPr>
      </w:pPr>
      <w:r w:rsidRPr="002B4CC7">
        <w:rPr>
          <w:rFonts w:ascii="Tahoma" w:hAnsi="Tahoma" w:cs="Tahoma"/>
          <w:sz w:val="20"/>
          <w:szCs w:val="20"/>
        </w:rPr>
        <w:t xml:space="preserve">Moyles, J. Georgeson, J. &amp; Payler, J. (Eds.) (2017) </w:t>
      </w:r>
      <w:r w:rsidRPr="002B4CC7">
        <w:rPr>
          <w:rStyle w:val="Emphasis"/>
          <w:rFonts w:ascii="Tahoma" w:hAnsi="Tahoma" w:cs="Tahoma"/>
          <w:sz w:val="20"/>
          <w:szCs w:val="20"/>
        </w:rPr>
        <w:t>Beginning Teaching, Beginning Learning</w:t>
      </w:r>
      <w:r w:rsidRPr="002B4CC7">
        <w:rPr>
          <w:rFonts w:ascii="Tahoma" w:hAnsi="Tahoma" w:cs="Tahoma"/>
          <w:sz w:val="20"/>
          <w:szCs w:val="20"/>
        </w:rPr>
        <w:t xml:space="preserve">, (5th ed.) </w:t>
      </w:r>
      <w:bookmarkStart w:id="4" w:name="_Hlk5111969"/>
      <w:r w:rsidRPr="002B4CC7">
        <w:rPr>
          <w:rFonts w:ascii="Tahoma" w:hAnsi="Tahoma" w:cs="Tahoma"/>
          <w:sz w:val="20"/>
          <w:szCs w:val="20"/>
        </w:rPr>
        <w:t>Maidenhead</w:t>
      </w:r>
      <w:r w:rsidR="00B14BD9">
        <w:rPr>
          <w:rFonts w:ascii="Tahoma" w:hAnsi="Tahoma" w:cs="Tahoma"/>
          <w:sz w:val="20"/>
          <w:szCs w:val="20"/>
        </w:rPr>
        <w:t xml:space="preserve">: </w:t>
      </w:r>
      <w:r w:rsidRPr="002B4CC7">
        <w:rPr>
          <w:rFonts w:ascii="Tahoma" w:hAnsi="Tahoma" w:cs="Tahoma"/>
          <w:sz w:val="20"/>
          <w:szCs w:val="20"/>
        </w:rPr>
        <w:t>Open University Press</w:t>
      </w:r>
    </w:p>
    <w:bookmarkEnd w:id="4"/>
    <w:p w14:paraId="08B57C3B" w14:textId="0AC96517" w:rsidR="00511D5B" w:rsidRDefault="00511D5B" w:rsidP="00B14BD9">
      <w:pPr>
        <w:pStyle w:val="numberlist"/>
        <w:spacing w:after="120"/>
        <w:rPr>
          <w:rFonts w:ascii="Arial" w:eastAsia="Times New Roman" w:hAnsi="Arial" w:cs="Arial"/>
          <w:color w:val="777777"/>
          <w:sz w:val="20"/>
          <w:szCs w:val="20"/>
        </w:rPr>
      </w:pPr>
      <w:r w:rsidRPr="00511D5B">
        <w:rPr>
          <w:rFonts w:asciiTheme="minorHAnsi" w:eastAsia="Times New Roman" w:hAnsiTheme="minorHAnsi" w:cstheme="minorHAnsi"/>
        </w:rPr>
        <w:t>Moylett, H.</w:t>
      </w:r>
      <w:r w:rsidR="00B14BD9">
        <w:rPr>
          <w:rFonts w:eastAsia="Times New Roman" w:cstheme="minorHAnsi"/>
        </w:rPr>
        <w:t xml:space="preserve"> (Ed) (2013) </w:t>
      </w:r>
      <w:r w:rsidRPr="00511D5B">
        <w:rPr>
          <w:rFonts w:asciiTheme="minorHAnsi" w:eastAsia="Times New Roman" w:hAnsiTheme="minorHAnsi" w:cstheme="minorHAnsi"/>
          <w:i/>
        </w:rPr>
        <w:t xml:space="preserve">Characteristics of Effective Early Learning: </w:t>
      </w:r>
      <w:r>
        <w:rPr>
          <w:rFonts w:eastAsia="Times New Roman" w:cstheme="minorHAnsi"/>
          <w:i/>
        </w:rPr>
        <w:t>h</w:t>
      </w:r>
      <w:r w:rsidRPr="00511D5B">
        <w:rPr>
          <w:rFonts w:asciiTheme="minorHAnsi" w:eastAsia="Times New Roman" w:hAnsiTheme="minorHAnsi" w:cstheme="minorHAnsi"/>
          <w:i/>
        </w:rPr>
        <w:t xml:space="preserve">elping </w:t>
      </w:r>
      <w:r>
        <w:rPr>
          <w:rFonts w:eastAsia="Times New Roman" w:cstheme="minorHAnsi"/>
          <w:i/>
        </w:rPr>
        <w:t>y</w:t>
      </w:r>
      <w:r w:rsidRPr="00511D5B">
        <w:rPr>
          <w:rFonts w:asciiTheme="minorHAnsi" w:eastAsia="Times New Roman" w:hAnsiTheme="minorHAnsi" w:cstheme="minorHAnsi"/>
          <w:i/>
        </w:rPr>
        <w:t xml:space="preserve">oung </w:t>
      </w:r>
      <w:r>
        <w:rPr>
          <w:rFonts w:eastAsia="Times New Roman" w:cstheme="minorHAnsi"/>
          <w:i/>
        </w:rPr>
        <w:t>c</w:t>
      </w:r>
      <w:r w:rsidRPr="00511D5B">
        <w:rPr>
          <w:rFonts w:asciiTheme="minorHAnsi" w:eastAsia="Times New Roman" w:hAnsiTheme="minorHAnsi" w:cstheme="minorHAnsi"/>
          <w:i/>
        </w:rPr>
        <w:t xml:space="preserve">hildren </w:t>
      </w:r>
      <w:r>
        <w:rPr>
          <w:rFonts w:eastAsia="Times New Roman" w:cstheme="minorHAnsi"/>
          <w:i/>
        </w:rPr>
        <w:t>b</w:t>
      </w:r>
      <w:r w:rsidRPr="00511D5B">
        <w:rPr>
          <w:rFonts w:asciiTheme="minorHAnsi" w:eastAsia="Times New Roman" w:hAnsiTheme="minorHAnsi" w:cstheme="minorHAnsi"/>
          <w:i/>
        </w:rPr>
        <w:t xml:space="preserve">ecome </w:t>
      </w:r>
      <w:r>
        <w:rPr>
          <w:rFonts w:eastAsia="Times New Roman" w:cstheme="minorHAnsi"/>
          <w:i/>
        </w:rPr>
        <w:t>l</w:t>
      </w:r>
      <w:r w:rsidRPr="00511D5B">
        <w:rPr>
          <w:rFonts w:asciiTheme="minorHAnsi" w:eastAsia="Times New Roman" w:hAnsiTheme="minorHAnsi" w:cstheme="minorHAnsi"/>
          <w:i/>
        </w:rPr>
        <w:t xml:space="preserve">earners for </w:t>
      </w:r>
      <w:r>
        <w:rPr>
          <w:rFonts w:eastAsia="Times New Roman" w:cstheme="minorHAnsi"/>
          <w:i/>
        </w:rPr>
        <w:t>l</w:t>
      </w:r>
      <w:r w:rsidRPr="00511D5B">
        <w:rPr>
          <w:rFonts w:asciiTheme="minorHAnsi" w:eastAsia="Times New Roman" w:hAnsiTheme="minorHAnsi" w:cstheme="minorHAnsi"/>
          <w:i/>
        </w:rPr>
        <w:t>ife</w:t>
      </w:r>
      <w:r w:rsidR="00B14BD9" w:rsidRPr="00B14BD9">
        <w:rPr>
          <w:rFonts w:ascii="Tahoma" w:hAnsi="Tahoma" w:cs="Tahoma"/>
          <w:sz w:val="20"/>
          <w:szCs w:val="20"/>
        </w:rPr>
        <w:t xml:space="preserve"> </w:t>
      </w:r>
      <w:r w:rsidR="00B14BD9" w:rsidRPr="002B4CC7">
        <w:rPr>
          <w:rFonts w:ascii="Tahoma" w:hAnsi="Tahoma" w:cs="Tahoma"/>
          <w:sz w:val="20"/>
          <w:szCs w:val="20"/>
        </w:rPr>
        <w:t>Maidenhead</w:t>
      </w:r>
      <w:r w:rsidR="00B14BD9">
        <w:rPr>
          <w:rFonts w:ascii="Tahoma" w:hAnsi="Tahoma" w:cs="Tahoma"/>
          <w:sz w:val="20"/>
          <w:szCs w:val="20"/>
        </w:rPr>
        <w:t>:</w:t>
      </w:r>
      <w:r w:rsidR="00B14BD9" w:rsidRPr="002B4CC7">
        <w:rPr>
          <w:rFonts w:ascii="Tahoma" w:hAnsi="Tahoma" w:cs="Tahoma"/>
          <w:sz w:val="20"/>
          <w:szCs w:val="20"/>
        </w:rPr>
        <w:t xml:space="preserve"> Open University Pres</w:t>
      </w:r>
      <w:r w:rsidR="00B14BD9">
        <w:rPr>
          <w:rFonts w:ascii="Tahoma" w:hAnsi="Tahoma" w:cs="Tahoma"/>
          <w:sz w:val="20"/>
          <w:szCs w:val="20"/>
        </w:rPr>
        <w:t>s</w:t>
      </w:r>
    </w:p>
    <w:p w14:paraId="16CE3373" w14:textId="7768C0B3" w:rsidR="00AE5939" w:rsidRPr="002B4CC7" w:rsidRDefault="00AE5939" w:rsidP="00511D5B">
      <w:pPr>
        <w:spacing w:after="0" w:line="240" w:lineRule="auto"/>
        <w:outlineLvl w:val="0"/>
        <w:rPr>
          <w:rFonts w:cstheme="minorHAnsi"/>
          <w:bCs/>
          <w:i/>
        </w:rPr>
      </w:pPr>
      <w:r w:rsidRPr="002B4CC7">
        <w:rPr>
          <w:rFonts w:cstheme="minorHAnsi"/>
          <w:bCs/>
        </w:rPr>
        <w:t>Mukjerji, P. and Dryden, L. (2014)</w:t>
      </w:r>
      <w:r w:rsidRPr="002B4CC7">
        <w:rPr>
          <w:rFonts w:cstheme="minorHAnsi"/>
          <w:bCs/>
          <w:i/>
        </w:rPr>
        <w:t xml:space="preserve"> Foundations of Early Childhood: principles and practice</w:t>
      </w:r>
      <w:r w:rsidRPr="002B4CC7">
        <w:rPr>
          <w:rFonts w:cstheme="minorHAnsi"/>
          <w:bCs/>
        </w:rPr>
        <w:t xml:space="preserve"> London: Sage</w:t>
      </w:r>
    </w:p>
    <w:p w14:paraId="5C239F8F" w14:textId="77777777" w:rsidR="00AE5939" w:rsidRPr="002B4CC7" w:rsidRDefault="00AE5939" w:rsidP="00AE5939">
      <w:pPr>
        <w:spacing w:after="0" w:line="240" w:lineRule="auto"/>
        <w:outlineLvl w:val="0"/>
        <w:rPr>
          <w:rFonts w:cstheme="minorHAnsi"/>
          <w:bCs/>
        </w:rPr>
      </w:pPr>
    </w:p>
    <w:p w14:paraId="567E90C8" w14:textId="71D44408" w:rsidR="00264AD4" w:rsidRPr="002B4CC7" w:rsidRDefault="00264AD4" w:rsidP="00264AD4">
      <w:r w:rsidRPr="002B4CC7">
        <w:t xml:space="preserve">Murray, J. (2017) </w:t>
      </w:r>
      <w:r w:rsidRPr="002B4CC7">
        <w:rPr>
          <w:i/>
        </w:rPr>
        <w:t>Building Knowledge in Early Childhood Education: young children are researchers</w:t>
      </w:r>
      <w:r w:rsidRPr="002B4CC7">
        <w:t xml:space="preserve"> Abingdon: Routledge</w:t>
      </w:r>
    </w:p>
    <w:p w14:paraId="5085214C" w14:textId="36EB83C5" w:rsidR="00264AD4" w:rsidRPr="002B4CC7" w:rsidRDefault="00264AD4" w:rsidP="00264AD4">
      <w:r w:rsidRPr="002B4CC7">
        <w:t xml:space="preserve">Neaum, S. (2016) </w:t>
      </w:r>
      <w:r w:rsidRPr="002B4CC7">
        <w:rPr>
          <w:i/>
        </w:rPr>
        <w:t xml:space="preserve">School </w:t>
      </w:r>
      <w:r w:rsidR="00B14BD9">
        <w:rPr>
          <w:i/>
        </w:rPr>
        <w:t>R</w:t>
      </w:r>
      <w:r w:rsidRPr="002B4CC7">
        <w:rPr>
          <w:i/>
        </w:rPr>
        <w:t xml:space="preserve">eadiness and </w:t>
      </w:r>
      <w:r w:rsidR="00B14BD9">
        <w:rPr>
          <w:i/>
        </w:rPr>
        <w:t>P</w:t>
      </w:r>
      <w:r w:rsidRPr="002B4CC7">
        <w:rPr>
          <w:i/>
        </w:rPr>
        <w:t>edagogies of Competence and Performance: theorising the troubled relationship between early years and early years policy</w:t>
      </w:r>
      <w:r w:rsidRPr="002B4CC7">
        <w:t>, International Journal of Early Years Education, Vol.245, No.3, 239-253</w:t>
      </w:r>
    </w:p>
    <w:p w14:paraId="1E5B35E1" w14:textId="3791A00A" w:rsidR="00264AD4" w:rsidRPr="002B4CC7" w:rsidRDefault="00264AD4" w:rsidP="00264AD4">
      <w:r w:rsidRPr="002B4CC7">
        <w:t xml:space="preserve">Nutbrown, C. (2006) </w:t>
      </w:r>
      <w:r w:rsidRPr="002B4CC7">
        <w:rPr>
          <w:i/>
        </w:rPr>
        <w:t>Threads of Thinking: young children learning and the role of early education.</w:t>
      </w:r>
      <w:r w:rsidRPr="002B4CC7">
        <w:t xml:space="preserve"> London: Sage</w:t>
      </w:r>
    </w:p>
    <w:p w14:paraId="0768B9A9" w14:textId="7BC0AD8A" w:rsidR="001E7FB7" w:rsidRPr="002B4CC7" w:rsidRDefault="001E7FB7" w:rsidP="001E7FB7">
      <w:bookmarkStart w:id="5" w:name="_Hlk3747492"/>
      <w:r w:rsidRPr="002B4CC7">
        <w:t>Oberhuemer, P., Brooker, L. and Parker-Rees, R. (</w:t>
      </w:r>
      <w:r w:rsidR="00B14BD9">
        <w:t>E</w:t>
      </w:r>
      <w:r w:rsidRPr="002B4CC7">
        <w:t xml:space="preserve">ds) (2014) </w:t>
      </w:r>
      <w:r w:rsidRPr="002B4CC7">
        <w:rPr>
          <w:i/>
          <w:iCs/>
        </w:rPr>
        <w:t xml:space="preserve">Professional Issues in Work with Babies and Toddlers. </w:t>
      </w:r>
      <w:r w:rsidRPr="002B4CC7">
        <w:t>London: Routledge</w:t>
      </w:r>
    </w:p>
    <w:p w14:paraId="45CB355C" w14:textId="29CE926D" w:rsidR="0061282B" w:rsidRPr="002B4CC7" w:rsidRDefault="001E7FB7" w:rsidP="0061282B">
      <w:pPr>
        <w:spacing w:line="240" w:lineRule="auto"/>
        <w:rPr>
          <w:rFonts w:ascii="Times New Roman" w:eastAsia="Times New Roman" w:hAnsi="Times New Roman" w:cs="Times New Roman"/>
          <w:lang w:eastAsia="en-GB"/>
        </w:rPr>
      </w:pPr>
      <w:r w:rsidRPr="002B4CC7">
        <w:rPr>
          <w:rFonts w:ascii="Calibri" w:eastAsia="Times New Roman" w:hAnsi="Calibri" w:cs="Calibri"/>
          <w:lang w:eastAsia="en-GB"/>
        </w:rPr>
        <w:lastRenderedPageBreak/>
        <w:t>P</w:t>
      </w:r>
      <w:r w:rsidR="0061282B" w:rsidRPr="002B4CC7">
        <w:rPr>
          <w:rFonts w:ascii="Calibri" w:eastAsia="Times New Roman" w:hAnsi="Calibri" w:cs="Calibri"/>
          <w:lang w:eastAsia="en-GB"/>
        </w:rPr>
        <w:t xml:space="preserve">ascal, C. Bertram, T. and Cole-Albäck A. (2017) </w:t>
      </w:r>
      <w:r w:rsidR="0061282B" w:rsidRPr="002B4CC7">
        <w:rPr>
          <w:rFonts w:ascii="Calibri" w:eastAsia="Times New Roman" w:hAnsi="Calibri" w:cs="Calibri"/>
          <w:i/>
          <w:iCs/>
          <w:lang w:eastAsia="en-GB"/>
        </w:rPr>
        <w:t xml:space="preserve">The Hundred Review: what research tells us about effective pedagogic practice and children’s outcomes in the reception year </w:t>
      </w:r>
      <w:r w:rsidR="00A62BE1" w:rsidRPr="002B4CC7">
        <w:rPr>
          <w:rFonts w:ascii="Calibri" w:eastAsia="Times New Roman" w:hAnsi="Calibri" w:cs="Calibri"/>
          <w:lang w:eastAsia="en-GB"/>
        </w:rPr>
        <w:t xml:space="preserve">London: </w:t>
      </w:r>
      <w:r w:rsidR="0061282B" w:rsidRPr="002B4CC7">
        <w:rPr>
          <w:rFonts w:ascii="Calibri" w:eastAsia="Times New Roman" w:hAnsi="Calibri" w:cs="Calibri"/>
          <w:lang w:eastAsia="en-GB"/>
        </w:rPr>
        <w:t xml:space="preserve">Early Excellence </w:t>
      </w:r>
    </w:p>
    <w:p w14:paraId="3150CAE8" w14:textId="424AB78A" w:rsidR="00B5411C" w:rsidRPr="002B4CC7" w:rsidRDefault="00B5411C" w:rsidP="000202A8">
      <w:pPr>
        <w:spacing w:after="0" w:line="244" w:lineRule="atLeast"/>
        <w:rPr>
          <w:rFonts w:cstheme="minorHAnsi"/>
        </w:rPr>
      </w:pPr>
      <w:r w:rsidRPr="002B4CC7">
        <w:rPr>
          <w:rFonts w:ascii="Tahoma" w:hAnsi="Tahoma" w:cs="Tahoma"/>
          <w:sz w:val="20"/>
          <w:szCs w:val="20"/>
        </w:rPr>
        <w:t xml:space="preserve">Payler, J. &amp; Scanlan, M. (2018) </w:t>
      </w:r>
      <w:r w:rsidRPr="002B4CC7">
        <w:rPr>
          <w:rFonts w:ascii="Tahoma" w:hAnsi="Tahoma" w:cs="Tahoma"/>
          <w:i/>
          <w:sz w:val="20"/>
          <w:szCs w:val="20"/>
        </w:rPr>
        <w:t xml:space="preserve">The </w:t>
      </w:r>
      <w:r w:rsidR="00950D7C" w:rsidRPr="002B4CC7">
        <w:rPr>
          <w:rFonts w:ascii="Tahoma" w:hAnsi="Tahoma" w:cs="Tahoma"/>
          <w:i/>
          <w:sz w:val="20"/>
          <w:szCs w:val="20"/>
        </w:rPr>
        <w:t>I</w:t>
      </w:r>
      <w:r w:rsidRPr="002B4CC7">
        <w:rPr>
          <w:rFonts w:ascii="Tahoma" w:hAnsi="Tahoma" w:cs="Tahoma"/>
          <w:i/>
          <w:sz w:val="20"/>
          <w:szCs w:val="20"/>
        </w:rPr>
        <w:t>mportance of Child Development</w:t>
      </w:r>
      <w:r w:rsidRPr="002B4CC7">
        <w:rPr>
          <w:rFonts w:ascii="Tahoma" w:hAnsi="Tahoma" w:cs="Tahoma"/>
          <w:sz w:val="20"/>
          <w:szCs w:val="20"/>
        </w:rPr>
        <w:t xml:space="preserve"> in </w:t>
      </w:r>
      <w:r w:rsidR="00950D7C" w:rsidRPr="002B4CC7">
        <w:rPr>
          <w:rFonts w:ascii="Tahoma" w:hAnsi="Tahoma" w:cs="Tahoma"/>
          <w:sz w:val="20"/>
          <w:szCs w:val="20"/>
        </w:rPr>
        <w:t xml:space="preserve">Arthur, J. and </w:t>
      </w:r>
      <w:r w:rsidRPr="002B4CC7">
        <w:rPr>
          <w:rFonts w:ascii="Tahoma" w:hAnsi="Tahoma" w:cs="Tahoma"/>
          <w:sz w:val="20"/>
          <w:szCs w:val="20"/>
        </w:rPr>
        <w:t>Cremin, T.</w:t>
      </w:r>
      <w:r w:rsidR="00950D7C" w:rsidRPr="002B4CC7">
        <w:rPr>
          <w:rFonts w:ascii="Tahoma" w:hAnsi="Tahoma" w:cs="Tahoma"/>
          <w:sz w:val="20"/>
          <w:szCs w:val="20"/>
        </w:rPr>
        <w:t xml:space="preserve"> </w:t>
      </w:r>
      <w:r w:rsidRPr="002B4CC7">
        <w:rPr>
          <w:rFonts w:ascii="Tahoma" w:hAnsi="Tahoma" w:cs="Tahoma"/>
          <w:sz w:val="20"/>
          <w:szCs w:val="20"/>
        </w:rPr>
        <w:t>(Eds.)</w:t>
      </w:r>
      <w:r w:rsidR="00950D7C" w:rsidRPr="002B4CC7">
        <w:rPr>
          <w:rFonts w:ascii="Helvetica Neue" w:hAnsi="Helvetica Neue"/>
        </w:rPr>
        <w:t xml:space="preserve"> </w:t>
      </w:r>
      <w:r w:rsidR="00950D7C" w:rsidRPr="002B4CC7">
        <w:rPr>
          <w:rStyle w:val="Emphasis"/>
          <w:rFonts w:cstheme="minorHAnsi"/>
          <w:i w:val="0"/>
        </w:rPr>
        <w:t>Learning to Teach in the Primary School</w:t>
      </w:r>
      <w:r w:rsidR="00950D7C" w:rsidRPr="002B4CC7">
        <w:rPr>
          <w:rFonts w:cstheme="minorHAnsi"/>
          <w:i/>
        </w:rPr>
        <w:t>,</w:t>
      </w:r>
      <w:r w:rsidR="00950D7C" w:rsidRPr="002B4CC7">
        <w:rPr>
          <w:rFonts w:cstheme="minorHAnsi"/>
        </w:rPr>
        <w:t xml:space="preserve"> (4th ed.) London, Routledge</w:t>
      </w:r>
    </w:p>
    <w:p w14:paraId="476FFC61" w14:textId="77777777" w:rsidR="000202A8" w:rsidRPr="002B4CC7" w:rsidRDefault="000202A8" w:rsidP="000202A8">
      <w:pPr>
        <w:spacing w:after="0" w:line="244" w:lineRule="atLeast"/>
        <w:rPr>
          <w:rFonts w:eastAsia="Times New Roman" w:cstheme="minorHAnsi"/>
          <w:lang w:eastAsia="en-GB"/>
        </w:rPr>
      </w:pPr>
    </w:p>
    <w:p w14:paraId="5D9B036C" w14:textId="4F2ABA72" w:rsidR="00B72292" w:rsidRPr="002B4CC7" w:rsidRDefault="00B72292" w:rsidP="0061282B">
      <w:pPr>
        <w:spacing w:after="0" w:line="240" w:lineRule="auto"/>
        <w:rPr>
          <w:rStyle w:val="a-size-large"/>
          <w:bCs/>
        </w:rPr>
      </w:pPr>
      <w:r w:rsidRPr="002B4CC7">
        <w:rPr>
          <w:rStyle w:val="a-size-large"/>
          <w:bCs/>
        </w:rPr>
        <w:t xml:space="preserve">Pound, L. (2009) </w:t>
      </w:r>
      <w:r w:rsidRPr="002B4CC7">
        <w:rPr>
          <w:rStyle w:val="a-size-large"/>
          <w:bCs/>
          <w:i/>
        </w:rPr>
        <w:t>How Children Learn: contemporary thinking and theorists</w:t>
      </w:r>
      <w:r w:rsidRPr="002B4CC7">
        <w:rPr>
          <w:rStyle w:val="a-size-large"/>
          <w:bCs/>
        </w:rPr>
        <w:t xml:space="preserve"> Step Forward Publishing</w:t>
      </w:r>
    </w:p>
    <w:p w14:paraId="6E490B7E" w14:textId="77777777" w:rsidR="00B72292" w:rsidRPr="002B4CC7" w:rsidRDefault="00B72292" w:rsidP="0061282B">
      <w:pPr>
        <w:spacing w:after="0" w:line="240" w:lineRule="auto"/>
        <w:rPr>
          <w:rStyle w:val="a-size-large"/>
          <w:bCs/>
        </w:rPr>
      </w:pPr>
    </w:p>
    <w:p w14:paraId="5DBE2404" w14:textId="748E696D" w:rsidR="006733A2" w:rsidRPr="002B4CC7" w:rsidRDefault="006733A2" w:rsidP="0061282B">
      <w:pPr>
        <w:spacing w:after="0" w:line="240" w:lineRule="auto"/>
        <w:rPr>
          <w:rFonts w:eastAsia="Calibri" w:cs="Times New Roman"/>
        </w:rPr>
      </w:pPr>
      <w:r w:rsidRPr="002B4CC7">
        <w:rPr>
          <w:rFonts w:eastAsia="Calibri" w:cs="Times New Roman"/>
        </w:rPr>
        <w:t xml:space="preserve">Pramling Samuelsson, I. and Asplund Carlsson, M. (2008) </w:t>
      </w:r>
      <w:r w:rsidRPr="002B4CC7">
        <w:rPr>
          <w:rFonts w:eastAsia="Calibri" w:cs="Times New Roman"/>
          <w:i/>
        </w:rPr>
        <w:t>The Playing Learning Child: towards a pedagogy of early childhood</w:t>
      </w:r>
      <w:r w:rsidRPr="002B4CC7">
        <w:rPr>
          <w:rFonts w:eastAsia="Calibri" w:cs="Times New Roman"/>
        </w:rPr>
        <w:t>, Scandinavian Journal of Educational Research, 52:6, 623-641, DOI: 10.1080/00313830802497265</w:t>
      </w:r>
    </w:p>
    <w:p w14:paraId="627890E2" w14:textId="77777777" w:rsidR="006733A2" w:rsidRPr="002B4CC7" w:rsidRDefault="006733A2" w:rsidP="006733A2">
      <w:pPr>
        <w:spacing w:after="0" w:line="240" w:lineRule="auto"/>
        <w:rPr>
          <w:rFonts w:eastAsia="Calibri" w:cs="Times New Roman"/>
        </w:rPr>
      </w:pPr>
    </w:p>
    <w:bookmarkEnd w:id="5"/>
    <w:p w14:paraId="4DB91059" w14:textId="2A73389C" w:rsidR="0082108A" w:rsidRPr="002B4CC7" w:rsidRDefault="0082108A" w:rsidP="0082108A">
      <w:r w:rsidRPr="002B4CC7">
        <w:t>Robson, S. (2010</w:t>
      </w:r>
      <w:r w:rsidRPr="002B4CC7">
        <w:rPr>
          <w:i/>
        </w:rPr>
        <w:t>) Self-regulation and metacognition in young children’s self-initiated play and Reflective Dialogue’,</w:t>
      </w:r>
      <w:r w:rsidRPr="002B4CC7">
        <w:t xml:space="preserve"> International Journal of Early Years Education, Vol. 18, No.3, 227-241</w:t>
      </w:r>
    </w:p>
    <w:p w14:paraId="7B391B79" w14:textId="214F7956" w:rsidR="00264AD4" w:rsidRPr="002B4CC7" w:rsidRDefault="00264AD4" w:rsidP="00264AD4">
      <w:pPr>
        <w:rPr>
          <w:rFonts w:eastAsia="Times New Roman"/>
        </w:rPr>
      </w:pPr>
      <w:r w:rsidRPr="002B4CC7">
        <w:rPr>
          <w:rFonts w:eastAsia="Times New Roman"/>
        </w:rPr>
        <w:t>Rogers,</w:t>
      </w:r>
      <w:r w:rsidR="00387CF1" w:rsidRPr="002B4CC7">
        <w:rPr>
          <w:rFonts w:eastAsia="Times New Roman"/>
        </w:rPr>
        <w:t xml:space="preserve"> </w:t>
      </w:r>
      <w:r w:rsidRPr="002B4CC7">
        <w:rPr>
          <w:rFonts w:eastAsia="Times New Roman"/>
        </w:rPr>
        <w:t xml:space="preserve">R. (2012) </w:t>
      </w:r>
      <w:r w:rsidRPr="002B4CC7">
        <w:rPr>
          <w:rFonts w:eastAsia="Times New Roman"/>
          <w:i/>
        </w:rPr>
        <w:t>Planning an Appropriate Curriculum in the Early Years.</w:t>
      </w:r>
      <w:r w:rsidRPr="002B4CC7">
        <w:rPr>
          <w:rFonts w:eastAsia="Times New Roman"/>
        </w:rPr>
        <w:t xml:space="preserve"> London: David Fulton</w:t>
      </w:r>
    </w:p>
    <w:p w14:paraId="58DFFA13" w14:textId="5593A7C6" w:rsidR="00264AD4" w:rsidRPr="002B4CC7" w:rsidRDefault="00264AD4" w:rsidP="00264AD4">
      <w:pPr>
        <w:rPr>
          <w:rFonts w:cstheme="minorHAnsi"/>
        </w:rPr>
      </w:pPr>
      <w:r w:rsidRPr="002B4CC7">
        <w:rPr>
          <w:rFonts w:cstheme="minorHAnsi"/>
        </w:rPr>
        <w:t xml:space="preserve">Rogers, S. and Evans, J. (2007) </w:t>
      </w:r>
      <w:r w:rsidRPr="002B4CC7">
        <w:rPr>
          <w:rFonts w:cstheme="minorHAnsi"/>
          <w:i/>
        </w:rPr>
        <w:t xml:space="preserve">Rethinking </w:t>
      </w:r>
      <w:r w:rsidR="00E51441" w:rsidRPr="002B4CC7">
        <w:rPr>
          <w:rFonts w:cstheme="minorHAnsi"/>
          <w:i/>
        </w:rPr>
        <w:t>R</w:t>
      </w:r>
      <w:r w:rsidRPr="002B4CC7">
        <w:rPr>
          <w:rFonts w:cstheme="minorHAnsi"/>
          <w:i/>
        </w:rPr>
        <w:t xml:space="preserve">ole-play in the Reception </w:t>
      </w:r>
      <w:r w:rsidR="00E51441" w:rsidRPr="002B4CC7">
        <w:rPr>
          <w:rFonts w:cstheme="minorHAnsi"/>
          <w:i/>
        </w:rPr>
        <w:t>C</w:t>
      </w:r>
      <w:r w:rsidRPr="002B4CC7">
        <w:rPr>
          <w:rFonts w:cstheme="minorHAnsi"/>
          <w:i/>
        </w:rPr>
        <w:t>lass</w:t>
      </w:r>
      <w:r w:rsidRPr="002B4CC7">
        <w:rPr>
          <w:rFonts w:cstheme="minorHAnsi"/>
        </w:rPr>
        <w:t>, Educational Research, 49(2) 153-167. DOI:10.1080/00131880701369677</w:t>
      </w:r>
    </w:p>
    <w:p w14:paraId="23899454" w14:textId="22F9000D" w:rsidR="00264AD4" w:rsidRPr="002B4CC7" w:rsidRDefault="00264AD4" w:rsidP="00264AD4">
      <w:pPr>
        <w:rPr>
          <w:rFonts w:cstheme="minorHAnsi"/>
        </w:rPr>
      </w:pPr>
      <w:r w:rsidRPr="002B4CC7">
        <w:rPr>
          <w:rFonts w:cstheme="minorHAnsi"/>
        </w:rPr>
        <w:t xml:space="preserve">Rogers, S., and Evans, J. (2008) </w:t>
      </w:r>
      <w:r w:rsidRPr="002B4CC7">
        <w:rPr>
          <w:rFonts w:cstheme="minorHAnsi"/>
          <w:i/>
        </w:rPr>
        <w:t xml:space="preserve">Inside role-play in early childhood education: Researching young children’s perspectives. </w:t>
      </w:r>
      <w:r w:rsidRPr="002B4CC7">
        <w:rPr>
          <w:rFonts w:cstheme="minorHAnsi"/>
        </w:rPr>
        <w:t>London: Routledge</w:t>
      </w:r>
    </w:p>
    <w:p w14:paraId="342E02FA" w14:textId="4583CA3D" w:rsidR="00DB7B3D" w:rsidRPr="002B4CC7" w:rsidRDefault="00264AD4" w:rsidP="00264AD4">
      <w:r w:rsidRPr="002B4CC7">
        <w:t xml:space="preserve">Rogoff, B. (1990) </w:t>
      </w:r>
      <w:r w:rsidRPr="002B4CC7">
        <w:rPr>
          <w:i/>
        </w:rPr>
        <w:t>Apprenticeship in Thinking</w:t>
      </w:r>
      <w:r w:rsidRPr="002B4CC7">
        <w:t xml:space="preserve"> Oxford: Oxford University Press</w:t>
      </w:r>
    </w:p>
    <w:p w14:paraId="1CC61550" w14:textId="596DF979" w:rsidR="00264AD4" w:rsidRPr="002B4CC7" w:rsidRDefault="00264AD4" w:rsidP="00264AD4">
      <w:pPr>
        <w:rPr>
          <w:rFonts w:cstheme="minorHAnsi"/>
        </w:rPr>
      </w:pPr>
      <w:r w:rsidRPr="002B4CC7">
        <w:t xml:space="preserve">Rose, J. and Rogers, S. (2012) </w:t>
      </w:r>
      <w:r w:rsidRPr="002B4CC7">
        <w:rPr>
          <w:i/>
        </w:rPr>
        <w:t>The Role of the Adult in Early Years Settings</w:t>
      </w:r>
      <w:r w:rsidR="006A6B8B" w:rsidRPr="002B4CC7">
        <w:rPr>
          <w:i/>
        </w:rPr>
        <w:t xml:space="preserve"> </w:t>
      </w:r>
      <w:r w:rsidRPr="002B4CC7">
        <w:t>Maidenhead: Open University Press</w:t>
      </w:r>
    </w:p>
    <w:p w14:paraId="21E640E4" w14:textId="41803A94" w:rsidR="0061282B" w:rsidRPr="002B4CC7" w:rsidRDefault="0061282B" w:rsidP="0061282B">
      <w:pPr>
        <w:spacing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Siraj-Blatchford, I., Sylva, K, Muttock,S., Gilden, R. and Bell, D. (2012) </w:t>
      </w:r>
      <w:r w:rsidRPr="002B4CC7">
        <w:rPr>
          <w:rFonts w:ascii="Calibri" w:eastAsia="Times New Roman" w:hAnsi="Calibri" w:cs="Calibri"/>
          <w:i/>
          <w:iCs/>
          <w:lang w:eastAsia="en-GB"/>
        </w:rPr>
        <w:t>Researching Effective Pedagogy in the Early Years  Research Report RR356</w:t>
      </w:r>
      <w:r w:rsidRPr="002B4CC7">
        <w:rPr>
          <w:rFonts w:ascii="Calibri" w:eastAsia="Times New Roman" w:hAnsi="Calibri" w:cs="Calibri"/>
          <w:lang w:eastAsia="en-GB"/>
        </w:rPr>
        <w:t>. DfE: London</w:t>
      </w:r>
    </w:p>
    <w:p w14:paraId="2173FC70" w14:textId="77777777" w:rsidR="00264AD4" w:rsidRPr="002B4CC7" w:rsidRDefault="00264AD4" w:rsidP="00264AD4">
      <w:pPr>
        <w:rPr>
          <w:rFonts w:cstheme="minorHAnsi"/>
        </w:rPr>
      </w:pPr>
      <w:r w:rsidRPr="002B4CC7">
        <w:rPr>
          <w:rFonts w:cstheme="minorHAnsi"/>
        </w:rPr>
        <w:t xml:space="preserve">Stephen, C., Ellis, J. and Martlew, J. (2010) </w:t>
      </w:r>
      <w:r w:rsidRPr="002B4CC7">
        <w:rPr>
          <w:rFonts w:cstheme="minorHAnsi"/>
          <w:i/>
        </w:rPr>
        <w:t xml:space="preserve">Taking active learning into the primary school: a matter of new practices? </w:t>
      </w:r>
      <w:r w:rsidRPr="002B4CC7">
        <w:rPr>
          <w:rFonts w:cstheme="minorHAnsi"/>
        </w:rPr>
        <w:t xml:space="preserve">International Journal of Early Years Education, 18(4) 315-329, DOI: 10.1080/09669760.2010.531916 </w:t>
      </w:r>
    </w:p>
    <w:p w14:paraId="514D6181" w14:textId="2FE5CEE0" w:rsidR="003F686A" w:rsidRPr="002B4CC7" w:rsidRDefault="003F686A" w:rsidP="00264AD4">
      <w:pPr>
        <w:rPr>
          <w:rFonts w:cstheme="minorHAnsi"/>
        </w:rPr>
      </w:pPr>
      <w:r w:rsidRPr="002B4CC7">
        <w:rPr>
          <w:rFonts w:cstheme="minorHAnsi"/>
        </w:rPr>
        <w:t xml:space="preserve">Stevenson, H, and Yarker, P. (Eds) (2018) </w:t>
      </w:r>
      <w:r w:rsidRPr="002B4CC7">
        <w:rPr>
          <w:rFonts w:cstheme="minorHAnsi"/>
          <w:i/>
        </w:rPr>
        <w:t>Better Beginnings: an early years special</w:t>
      </w:r>
      <w:r w:rsidRPr="002B4CC7">
        <w:rPr>
          <w:rFonts w:cstheme="minorHAnsi"/>
        </w:rPr>
        <w:t xml:space="preserve"> Forum Vol.60 no.3</w:t>
      </w:r>
    </w:p>
    <w:p w14:paraId="0A6C1BC8" w14:textId="2AB7C81F" w:rsidR="00450165" w:rsidRPr="00D265BB" w:rsidRDefault="00264AD4" w:rsidP="00D265BB">
      <w:pPr>
        <w:rPr>
          <w:rFonts w:eastAsia="Times New Roman" w:cs="Times New Roman"/>
          <w:sz w:val="24"/>
          <w:szCs w:val="24"/>
          <w:lang w:eastAsia="en-GB"/>
        </w:rPr>
      </w:pPr>
      <w:r w:rsidRPr="002B4CC7">
        <w:rPr>
          <w:rFonts w:cstheme="minorHAnsi"/>
        </w:rPr>
        <w:t xml:space="preserve">Stewart, N. (2011) </w:t>
      </w:r>
      <w:r w:rsidRPr="002B4CC7">
        <w:rPr>
          <w:rFonts w:cstheme="minorHAnsi"/>
          <w:i/>
        </w:rPr>
        <w:t xml:space="preserve">How </w:t>
      </w:r>
      <w:r w:rsidR="003F686A" w:rsidRPr="002B4CC7">
        <w:rPr>
          <w:rFonts w:cstheme="minorHAnsi"/>
          <w:i/>
        </w:rPr>
        <w:t>C</w:t>
      </w:r>
      <w:r w:rsidRPr="002B4CC7">
        <w:rPr>
          <w:rFonts w:cstheme="minorHAnsi"/>
          <w:i/>
        </w:rPr>
        <w:t xml:space="preserve">hildren </w:t>
      </w:r>
      <w:r w:rsidR="003F686A" w:rsidRPr="002B4CC7">
        <w:rPr>
          <w:rFonts w:cstheme="minorHAnsi"/>
          <w:i/>
        </w:rPr>
        <w:t>L</w:t>
      </w:r>
      <w:r w:rsidRPr="002B4CC7">
        <w:rPr>
          <w:rFonts w:cstheme="minorHAnsi"/>
          <w:i/>
        </w:rPr>
        <w:t>earn: the characteristics of effective early learning</w:t>
      </w:r>
      <w:r w:rsidR="0082108A" w:rsidRPr="002B4CC7">
        <w:rPr>
          <w:rFonts w:cstheme="minorHAnsi"/>
          <w:i/>
        </w:rPr>
        <w:t xml:space="preserve"> </w:t>
      </w:r>
      <w:r w:rsidRPr="002B4CC7">
        <w:rPr>
          <w:rFonts w:cstheme="minorHAnsi"/>
        </w:rPr>
        <w:t>London: British Association for Early Educatio</w:t>
      </w:r>
      <w:r w:rsidR="0082108A" w:rsidRPr="002B4CC7">
        <w:rPr>
          <w:rFonts w:cstheme="minorHAnsi"/>
        </w:rPr>
        <w:t>n</w:t>
      </w:r>
    </w:p>
    <w:p w14:paraId="4C4F61F4" w14:textId="2A97EE84" w:rsidR="00E10F2F" w:rsidRPr="002B4CC7" w:rsidRDefault="00E10F2F" w:rsidP="00E10F2F">
      <w:pPr>
        <w:spacing w:after="240"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Walsh, G.M., McGuinness, C., Sproule, L. and Trew, K. (2011) </w:t>
      </w:r>
      <w:r w:rsidRPr="002B4CC7">
        <w:rPr>
          <w:rFonts w:ascii="Calibri" w:eastAsia="Times New Roman" w:hAnsi="Calibri" w:cs="Calibri"/>
          <w:i/>
          <w:lang w:eastAsia="en-GB"/>
        </w:rPr>
        <w:t>Implementing a play-based and developmentally appropriate curriculum in Northern Ireland primary schools: what lessons have we learned?</w:t>
      </w:r>
      <w:r w:rsidRPr="002B4CC7">
        <w:rPr>
          <w:rFonts w:ascii="Calibri" w:eastAsia="Times New Roman" w:hAnsi="Calibri" w:cs="Calibri"/>
          <w:lang w:eastAsia="en-GB"/>
        </w:rPr>
        <w:t xml:space="preserve"> </w:t>
      </w:r>
      <w:r w:rsidRPr="002B4CC7">
        <w:rPr>
          <w:rFonts w:ascii="Calibri" w:eastAsia="Times New Roman" w:hAnsi="Calibri" w:cs="Calibri"/>
          <w:iCs/>
          <w:lang w:eastAsia="en-GB"/>
        </w:rPr>
        <w:t>Early Years,</w:t>
      </w:r>
      <w:r w:rsidRPr="002B4CC7">
        <w:rPr>
          <w:rFonts w:ascii="Calibri" w:eastAsia="Times New Roman" w:hAnsi="Calibri" w:cs="Calibri"/>
          <w:lang w:eastAsia="en-GB"/>
        </w:rPr>
        <w:t xml:space="preserve"> 30(1)</w:t>
      </w:r>
      <w:r w:rsidR="00253D98">
        <w:rPr>
          <w:rFonts w:ascii="Calibri" w:eastAsia="Times New Roman" w:hAnsi="Calibri" w:cs="Calibri"/>
          <w:lang w:eastAsia="en-GB"/>
        </w:rPr>
        <w:t xml:space="preserve"> </w:t>
      </w:r>
      <w:r w:rsidRPr="002B4CC7">
        <w:rPr>
          <w:rFonts w:ascii="Calibri" w:eastAsia="Times New Roman" w:hAnsi="Calibri" w:cs="Calibri"/>
          <w:lang w:eastAsia="en-GB"/>
        </w:rPr>
        <w:t>53-66</w:t>
      </w:r>
    </w:p>
    <w:p w14:paraId="79A82755" w14:textId="1553C7F8" w:rsidR="00264AD4" w:rsidRPr="002B4CC7" w:rsidRDefault="00264AD4" w:rsidP="00264AD4">
      <w:pPr>
        <w:rPr>
          <w:rFonts w:cstheme="minorHAnsi"/>
        </w:rPr>
      </w:pPr>
      <w:r w:rsidRPr="002B4CC7">
        <w:rPr>
          <w:rFonts w:cstheme="minorHAnsi"/>
        </w:rPr>
        <w:t xml:space="preserve">Walsh, G., Sproule, L., McGuinness, C. and Trew, K. (2011) </w:t>
      </w:r>
      <w:r w:rsidRPr="002B4CC7">
        <w:rPr>
          <w:rFonts w:cstheme="minorHAnsi"/>
          <w:i/>
        </w:rPr>
        <w:t xml:space="preserve">Playful </w:t>
      </w:r>
      <w:r w:rsidR="00E61EB3" w:rsidRPr="002B4CC7">
        <w:rPr>
          <w:rFonts w:cstheme="minorHAnsi"/>
          <w:i/>
        </w:rPr>
        <w:t>S</w:t>
      </w:r>
      <w:r w:rsidRPr="002B4CC7">
        <w:rPr>
          <w:rFonts w:cstheme="minorHAnsi"/>
          <w:i/>
        </w:rPr>
        <w:t>tructure: a novel image of early years pedagogy for primary school classrooms</w:t>
      </w:r>
      <w:r w:rsidRPr="002B4CC7">
        <w:rPr>
          <w:rFonts w:cstheme="minorHAnsi"/>
        </w:rPr>
        <w:t>, Early Years, 31(2) 107-119</w:t>
      </w:r>
    </w:p>
    <w:p w14:paraId="42F9CF21" w14:textId="55E2FD90" w:rsidR="00264AD4" w:rsidRPr="002B4CC7" w:rsidRDefault="00264AD4" w:rsidP="00264AD4">
      <w:pPr>
        <w:rPr>
          <w:rFonts w:cstheme="minorHAnsi"/>
        </w:rPr>
      </w:pPr>
      <w:r w:rsidRPr="002B4CC7">
        <w:rPr>
          <w:rFonts w:cstheme="minorHAnsi"/>
        </w:rPr>
        <w:t xml:space="preserve">Waters, J. and Bateman, A. (2015) </w:t>
      </w:r>
      <w:r w:rsidRPr="002B4CC7">
        <w:rPr>
          <w:rFonts w:cstheme="minorHAnsi"/>
          <w:i/>
        </w:rPr>
        <w:t>Revealing the interactional features of learning and teaching moments in outdoor activity</w:t>
      </w:r>
      <w:r w:rsidR="00730A7B" w:rsidRPr="002B4CC7">
        <w:rPr>
          <w:rFonts w:cstheme="minorHAnsi"/>
          <w:i/>
        </w:rPr>
        <w:t xml:space="preserve"> </w:t>
      </w:r>
      <w:r w:rsidRPr="002B4CC7">
        <w:rPr>
          <w:rFonts w:cstheme="minorHAnsi"/>
        </w:rPr>
        <w:t>European Early Childhood Education Research Journal, 23(2) 264-276. DOI:10.1080/1350293X.2013.798099</w:t>
      </w:r>
    </w:p>
    <w:p w14:paraId="01EE9DFB" w14:textId="4C780BFA" w:rsidR="004F54BE" w:rsidRPr="002B4CC7" w:rsidRDefault="004F54BE" w:rsidP="004F54BE">
      <w:pPr>
        <w:spacing w:after="0" w:line="240" w:lineRule="auto"/>
        <w:rPr>
          <w:rFonts w:eastAsia="Times New Roman" w:cs="Times New Roman"/>
          <w:i/>
          <w:iCs/>
        </w:rPr>
      </w:pPr>
      <w:r w:rsidRPr="002B4CC7">
        <w:rPr>
          <w:rFonts w:cs="Times New Roman"/>
        </w:rPr>
        <w:t xml:space="preserve">Weldermariam, K. T. (2014) </w:t>
      </w:r>
      <w:r w:rsidRPr="002B4CC7">
        <w:rPr>
          <w:rFonts w:cs="Times New Roman"/>
          <w:i/>
        </w:rPr>
        <w:t>Cautionary Tales on Interrupting Children's Play: a study from Sweden</w:t>
      </w:r>
    </w:p>
    <w:p w14:paraId="3A2F54A4" w14:textId="1030F3CF" w:rsidR="004F54BE" w:rsidRPr="002B4CC7" w:rsidRDefault="004F54BE" w:rsidP="004F54BE">
      <w:pPr>
        <w:spacing w:after="0" w:line="240" w:lineRule="auto"/>
        <w:rPr>
          <w:rFonts w:eastAsia="Times New Roman" w:cs="Times New Roman"/>
        </w:rPr>
      </w:pPr>
      <w:r w:rsidRPr="002B4CC7">
        <w:rPr>
          <w:rFonts w:eastAsia="Times New Roman" w:cs="Times New Roman"/>
          <w:iCs/>
        </w:rPr>
        <w:t>Childhood Education</w:t>
      </w:r>
      <w:r w:rsidRPr="002B4CC7">
        <w:rPr>
          <w:rFonts w:eastAsia="Times New Roman" w:cs="Times New Roman"/>
        </w:rPr>
        <w:t xml:space="preserve"> Vol 90 (4): 265-271</w:t>
      </w:r>
    </w:p>
    <w:p w14:paraId="12081F62" w14:textId="77777777" w:rsidR="004F54BE" w:rsidRPr="002B4CC7" w:rsidRDefault="004F54BE" w:rsidP="004F54BE">
      <w:pPr>
        <w:spacing w:after="0" w:line="240" w:lineRule="auto"/>
        <w:rPr>
          <w:rFonts w:eastAsia="SimSun" w:cs="Mangal"/>
        </w:rPr>
      </w:pPr>
    </w:p>
    <w:p w14:paraId="67DECE19" w14:textId="3470435F" w:rsidR="00E10F2F" w:rsidRPr="002B4CC7" w:rsidRDefault="00E10F2F" w:rsidP="00E10F2F">
      <w:pPr>
        <w:spacing w:after="240"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Weisberg, D.S., Hirsh-Pasek, K. and Golinkoff, R.M. (2013) </w:t>
      </w:r>
      <w:r w:rsidRPr="002B4CC7">
        <w:rPr>
          <w:rFonts w:ascii="Calibri" w:eastAsia="Times New Roman" w:hAnsi="Calibri" w:cs="Calibri"/>
          <w:i/>
          <w:lang w:eastAsia="en-GB"/>
        </w:rPr>
        <w:t xml:space="preserve">Guided play: where curricular goals meet a playful pedagogy </w:t>
      </w:r>
      <w:r w:rsidRPr="002B4CC7">
        <w:rPr>
          <w:rFonts w:ascii="Calibri" w:eastAsia="Times New Roman" w:hAnsi="Calibri" w:cs="Calibri"/>
          <w:iCs/>
          <w:lang w:eastAsia="en-GB"/>
        </w:rPr>
        <w:t xml:space="preserve">Mind, Brain and Education, </w:t>
      </w:r>
      <w:r w:rsidRPr="002B4CC7">
        <w:rPr>
          <w:rFonts w:ascii="Calibri" w:eastAsia="Times New Roman" w:hAnsi="Calibri" w:cs="Calibri"/>
          <w:lang w:eastAsia="en-GB"/>
        </w:rPr>
        <w:t>7(2) pp.104-112</w:t>
      </w:r>
    </w:p>
    <w:p w14:paraId="048C0A85" w14:textId="508FF58D" w:rsidR="00264AD4" w:rsidRPr="002B4CC7" w:rsidRDefault="00264AD4" w:rsidP="00264AD4">
      <w:r w:rsidRPr="002B4CC7">
        <w:t xml:space="preserve">White, R., Prager, E.O., Schaefer, C., Kross, E., Duckworth, A.L. and Carlson, S.M. (2016) </w:t>
      </w:r>
      <w:r w:rsidRPr="002B4CC7">
        <w:rPr>
          <w:i/>
        </w:rPr>
        <w:t>The “Batman” Effect: improving perseverance in young childre</w:t>
      </w:r>
      <w:r w:rsidR="00730A7B" w:rsidRPr="002B4CC7">
        <w:rPr>
          <w:i/>
        </w:rPr>
        <w:t>n</w:t>
      </w:r>
      <w:r w:rsidRPr="002B4CC7">
        <w:t xml:space="preserve"> Child Development, Vol.88, Issue 5</w:t>
      </w:r>
    </w:p>
    <w:p w14:paraId="39F6AC45" w14:textId="00EEA8B8" w:rsidR="00264AD4" w:rsidRPr="002B4CC7" w:rsidRDefault="00264AD4" w:rsidP="00264AD4">
      <w:r w:rsidRPr="002B4CC7">
        <w:t xml:space="preserve">Whitebread, D. (2012) </w:t>
      </w:r>
      <w:r w:rsidRPr="002B4CC7">
        <w:rPr>
          <w:i/>
        </w:rPr>
        <w:t>Developmental Psychology and Early Childhood Education</w:t>
      </w:r>
      <w:r w:rsidRPr="002B4CC7">
        <w:t>. London: Sage</w:t>
      </w:r>
    </w:p>
    <w:p w14:paraId="3E84EBB9" w14:textId="03C8D4C1" w:rsidR="00FF4FB0" w:rsidRPr="002B4CC7" w:rsidRDefault="00FF4FB0" w:rsidP="00FF4FB0">
      <w:pPr>
        <w:rPr>
          <w:rFonts w:cstheme="minorHAnsi"/>
        </w:rPr>
      </w:pPr>
      <w:r w:rsidRPr="002B4CC7">
        <w:rPr>
          <w:rFonts w:cstheme="minorHAnsi"/>
        </w:rPr>
        <w:lastRenderedPageBreak/>
        <w:t xml:space="preserve">Whitebread, D., Anderson, H., Coltman, P., Page, C., Pino Pasternak, D. y Mehta, S. (2005) </w:t>
      </w:r>
      <w:r w:rsidRPr="002B4CC7">
        <w:rPr>
          <w:rFonts w:cstheme="minorHAnsi"/>
          <w:i/>
        </w:rPr>
        <w:t xml:space="preserve">Developing </w:t>
      </w:r>
      <w:r w:rsidR="000202A8" w:rsidRPr="002B4CC7">
        <w:rPr>
          <w:rFonts w:cstheme="minorHAnsi"/>
          <w:i/>
        </w:rPr>
        <w:t>I</w:t>
      </w:r>
      <w:r w:rsidRPr="002B4CC7">
        <w:rPr>
          <w:rFonts w:cstheme="minorHAnsi"/>
          <w:i/>
        </w:rPr>
        <w:t xml:space="preserve">ndependent </w:t>
      </w:r>
      <w:r w:rsidR="000202A8" w:rsidRPr="002B4CC7">
        <w:rPr>
          <w:rFonts w:cstheme="minorHAnsi"/>
          <w:i/>
        </w:rPr>
        <w:t>L</w:t>
      </w:r>
      <w:r w:rsidRPr="002B4CC7">
        <w:rPr>
          <w:rFonts w:cstheme="minorHAnsi"/>
          <w:i/>
        </w:rPr>
        <w:t xml:space="preserve">earning in the </w:t>
      </w:r>
      <w:r w:rsidR="000202A8" w:rsidRPr="002B4CC7">
        <w:rPr>
          <w:rFonts w:cstheme="minorHAnsi"/>
          <w:i/>
        </w:rPr>
        <w:t>E</w:t>
      </w:r>
      <w:r w:rsidRPr="002B4CC7">
        <w:rPr>
          <w:rFonts w:cstheme="minorHAnsi"/>
          <w:i/>
        </w:rPr>
        <w:t xml:space="preserve">arly </w:t>
      </w:r>
      <w:r w:rsidR="000202A8" w:rsidRPr="002B4CC7">
        <w:rPr>
          <w:rFonts w:cstheme="minorHAnsi"/>
          <w:i/>
        </w:rPr>
        <w:t>Y</w:t>
      </w:r>
      <w:r w:rsidRPr="002B4CC7">
        <w:rPr>
          <w:rFonts w:cstheme="minorHAnsi"/>
          <w:i/>
        </w:rPr>
        <w:t>ears</w:t>
      </w:r>
      <w:r w:rsidRPr="002B4CC7">
        <w:rPr>
          <w:rFonts w:cstheme="minorHAnsi"/>
        </w:rPr>
        <w:t xml:space="preserve"> Education 3-13, 33, 40-50</w:t>
      </w:r>
    </w:p>
    <w:p w14:paraId="58A9E357" w14:textId="7728C7EE" w:rsidR="00264AD4" w:rsidRPr="002B4CC7" w:rsidRDefault="00264AD4" w:rsidP="00264AD4">
      <w:pPr>
        <w:rPr>
          <w:rFonts w:cstheme="minorHAnsi"/>
        </w:rPr>
      </w:pPr>
      <w:r w:rsidRPr="002B4CC7">
        <w:rPr>
          <w:rFonts w:cstheme="minorHAnsi"/>
        </w:rPr>
        <w:t xml:space="preserve">Wood. E. (2015) </w:t>
      </w:r>
      <w:r w:rsidRPr="002B4CC7">
        <w:rPr>
          <w:rFonts w:cstheme="minorHAnsi"/>
          <w:i/>
        </w:rPr>
        <w:t>The</w:t>
      </w:r>
      <w:r w:rsidR="00E61EB3" w:rsidRPr="002B4CC7">
        <w:rPr>
          <w:rFonts w:cstheme="minorHAnsi"/>
          <w:i/>
        </w:rPr>
        <w:t xml:space="preserve"> C</w:t>
      </w:r>
      <w:r w:rsidRPr="002B4CC7">
        <w:rPr>
          <w:rFonts w:cstheme="minorHAnsi"/>
          <w:i/>
        </w:rPr>
        <w:t>apture of</w:t>
      </w:r>
      <w:r w:rsidR="00E61EB3" w:rsidRPr="002B4CC7">
        <w:rPr>
          <w:rFonts w:cstheme="minorHAnsi"/>
          <w:i/>
        </w:rPr>
        <w:t xml:space="preserve"> P</w:t>
      </w:r>
      <w:r w:rsidRPr="002B4CC7">
        <w:rPr>
          <w:rFonts w:cstheme="minorHAnsi"/>
          <w:i/>
        </w:rPr>
        <w:t xml:space="preserve">lay within </w:t>
      </w:r>
      <w:r w:rsidR="00E61EB3" w:rsidRPr="002B4CC7">
        <w:rPr>
          <w:rFonts w:cstheme="minorHAnsi"/>
          <w:i/>
        </w:rPr>
        <w:t>P</w:t>
      </w:r>
      <w:r w:rsidRPr="002B4CC7">
        <w:rPr>
          <w:rFonts w:cstheme="minorHAnsi"/>
          <w:i/>
        </w:rPr>
        <w:t xml:space="preserve">olicy </w:t>
      </w:r>
      <w:r w:rsidR="00E61EB3" w:rsidRPr="002B4CC7">
        <w:rPr>
          <w:rFonts w:cstheme="minorHAnsi"/>
          <w:i/>
        </w:rPr>
        <w:t>D</w:t>
      </w:r>
      <w:r w:rsidRPr="002B4CC7">
        <w:rPr>
          <w:rFonts w:cstheme="minorHAnsi"/>
          <w:i/>
        </w:rPr>
        <w:t>iscourses: a critical analysis of the UK frameworks for early childhood education</w:t>
      </w:r>
      <w:r w:rsidRPr="002B4CC7">
        <w:rPr>
          <w:rFonts w:cstheme="minorHAnsi"/>
        </w:rPr>
        <w:t xml:space="preserve"> In J.L. Roopnarine, M. Patte, J.E. Johnson and D. Kuschner (Eds) International Perspectives on Children’s Play. Maidenhead: Open University Press</w:t>
      </w:r>
      <w:r w:rsidR="0099456A">
        <w:rPr>
          <w:rFonts w:cstheme="minorHAnsi"/>
        </w:rPr>
        <w:t>,</w:t>
      </w:r>
      <w:r w:rsidRPr="002B4CC7">
        <w:rPr>
          <w:rFonts w:cstheme="minorHAnsi"/>
        </w:rPr>
        <w:t xml:space="preserve"> 187-198</w:t>
      </w:r>
    </w:p>
    <w:p w14:paraId="2F2C6384" w14:textId="76CA49B0" w:rsidR="00253D98" w:rsidRDefault="006733A2" w:rsidP="002B2966">
      <w:pPr>
        <w:spacing w:after="0" w:line="240" w:lineRule="auto"/>
        <w:rPr>
          <w:rFonts w:eastAsia="Calibri" w:cs="Times New Roman"/>
        </w:rPr>
      </w:pPr>
      <w:r w:rsidRPr="002B4CC7">
        <w:rPr>
          <w:rFonts w:eastAsia="Calibri" w:cs="Times New Roman"/>
        </w:rPr>
        <w:t>Wood, E. A. (201</w:t>
      </w:r>
      <w:r w:rsidR="0082108A" w:rsidRPr="002B4CC7">
        <w:rPr>
          <w:rFonts w:eastAsia="Calibri" w:cs="Times New Roman"/>
        </w:rPr>
        <w:t>4</w:t>
      </w:r>
      <w:r w:rsidRPr="002B4CC7">
        <w:rPr>
          <w:rFonts w:eastAsia="Calibri" w:cs="Times New Roman"/>
        </w:rPr>
        <w:t xml:space="preserve">) </w:t>
      </w:r>
      <w:r w:rsidRPr="002B4CC7">
        <w:rPr>
          <w:rFonts w:eastAsia="Calibri" w:cs="Times New Roman"/>
          <w:i/>
        </w:rPr>
        <w:t xml:space="preserve">Free Choice and Free Play in Early Childhood Education: troubling the discourse </w:t>
      </w:r>
      <w:r w:rsidRPr="002B4CC7">
        <w:rPr>
          <w:rFonts w:eastAsia="Calibri" w:cs="Times New Roman"/>
        </w:rPr>
        <w:t>International Journal of Early Years Education, 22(1), 4–18</w:t>
      </w:r>
    </w:p>
    <w:p w14:paraId="4979DFBF" w14:textId="77777777" w:rsidR="00D265BB" w:rsidRPr="002B4CC7" w:rsidRDefault="00D265BB" w:rsidP="002B2966">
      <w:pPr>
        <w:spacing w:after="0" w:line="240" w:lineRule="auto"/>
        <w:rPr>
          <w:rFonts w:ascii="Arial" w:hAnsi="Arial" w:cs="Arial"/>
          <w:b/>
          <w:bCs/>
          <w:sz w:val="29"/>
          <w:szCs w:val="29"/>
        </w:rPr>
      </w:pPr>
    </w:p>
    <w:p w14:paraId="44F30660" w14:textId="6BB58A21" w:rsidR="006733A2" w:rsidRPr="002B4CC7" w:rsidRDefault="006733A2" w:rsidP="006733A2">
      <w:pPr>
        <w:tabs>
          <w:tab w:val="center" w:pos="4513"/>
        </w:tabs>
        <w:spacing w:after="0" w:line="240" w:lineRule="auto"/>
        <w:rPr>
          <w:rFonts w:eastAsia="Calibri" w:cs="Times New Roman"/>
        </w:rPr>
      </w:pPr>
      <w:r w:rsidRPr="002B4CC7">
        <w:rPr>
          <w:rFonts w:eastAsia="Calibri" w:cs="Times New Roman"/>
        </w:rPr>
        <w:t>Zosh</w:t>
      </w:r>
      <w:r w:rsidR="00D265BB">
        <w:rPr>
          <w:rFonts w:eastAsia="Calibri" w:cs="Times New Roman"/>
        </w:rPr>
        <w:t>, J. M.</w:t>
      </w:r>
      <w:r w:rsidRPr="002B4CC7">
        <w:rPr>
          <w:rFonts w:eastAsia="Calibri" w:cs="Times New Roman"/>
        </w:rPr>
        <w:t xml:space="preserve"> et al (2017) </w:t>
      </w:r>
      <w:r w:rsidRPr="002B4CC7">
        <w:rPr>
          <w:rFonts w:eastAsia="Calibri" w:cs="Times New Roman"/>
          <w:i/>
        </w:rPr>
        <w:t>Learning Through Play: a review of the evidence</w:t>
      </w:r>
      <w:r w:rsidRPr="002B4CC7">
        <w:rPr>
          <w:rFonts w:eastAsia="Calibri" w:cs="Times New Roman"/>
        </w:rPr>
        <w:tab/>
      </w:r>
    </w:p>
    <w:p w14:paraId="3FDC7158" w14:textId="751F6BFE" w:rsidR="0082108A" w:rsidRDefault="00183983" w:rsidP="006733A2">
      <w:pPr>
        <w:spacing w:after="0" w:line="240" w:lineRule="auto"/>
        <w:rPr>
          <w:rStyle w:val="Hyperlink"/>
          <w:rFonts w:eastAsia="Calibri" w:cs="Times New Roman"/>
          <w:color w:val="auto"/>
          <w:u w:val="none"/>
        </w:rPr>
      </w:pPr>
      <w:hyperlink r:id="rId21" w:history="1">
        <w:r w:rsidR="006733A2" w:rsidRPr="002B4CC7">
          <w:rPr>
            <w:rStyle w:val="Hyperlink"/>
            <w:rFonts w:eastAsia="Calibri" w:cs="Times New Roman"/>
            <w:color w:val="auto"/>
            <w:u w:val="none"/>
          </w:rPr>
          <w:t>https://www.legofoundation.com/media/1063/learning-through-play_web.pdf</w:t>
        </w:r>
      </w:hyperlink>
    </w:p>
    <w:p w14:paraId="517ED566" w14:textId="77777777" w:rsidR="00253D98" w:rsidRPr="002B4CC7" w:rsidRDefault="00253D98" w:rsidP="006733A2">
      <w:pPr>
        <w:spacing w:after="0" w:line="240" w:lineRule="auto"/>
        <w:rPr>
          <w:rFonts w:eastAsia="Calibri" w:cs="Times New Roman"/>
        </w:rPr>
      </w:pPr>
    </w:p>
    <w:p w14:paraId="56B1FDC7" w14:textId="2E80F58C" w:rsidR="008A7703" w:rsidRPr="00A0722A" w:rsidRDefault="00264AD4" w:rsidP="00A0722A">
      <w:r w:rsidRPr="002B4CC7">
        <w:t>Zosh, J.</w:t>
      </w:r>
      <w:r w:rsidR="00D265BB">
        <w:t xml:space="preserve"> </w:t>
      </w:r>
      <w:r w:rsidRPr="002B4CC7">
        <w:t>M.</w:t>
      </w:r>
      <w:r w:rsidR="00D265BB">
        <w:t xml:space="preserve"> et al </w:t>
      </w:r>
      <w:r w:rsidRPr="002B4CC7">
        <w:t xml:space="preserve">(2018) </w:t>
      </w:r>
      <w:r w:rsidRPr="002B4CC7">
        <w:rPr>
          <w:i/>
        </w:rPr>
        <w:t>Accessing the Inaccessible: redefining play as a spectrum</w:t>
      </w:r>
      <w:r w:rsidRPr="002B4CC7">
        <w:t xml:space="preserve">, Frontiers in Psychology, </w:t>
      </w:r>
      <w:r w:rsidRPr="002B4CC7">
        <w:rPr>
          <w:rFonts w:cs="Arial"/>
          <w:lang w:val="en"/>
        </w:rPr>
        <w:t>Aug 2; 9:1124. doi:  10.3389/fpsyg.2018.01124.  eCollection 2018.</w:t>
      </w:r>
      <w:r w:rsidRPr="002B4CC7">
        <w:t xml:space="preserve">02 </w:t>
      </w:r>
    </w:p>
    <w:p w14:paraId="6113C60B" w14:textId="356B7BB4" w:rsidR="00467237" w:rsidRPr="002B4CC7" w:rsidRDefault="00467237" w:rsidP="00DB5FEC">
      <w:pPr>
        <w:rPr>
          <w:rFonts w:cstheme="minorHAnsi"/>
        </w:rPr>
      </w:pPr>
      <w:r w:rsidRPr="002B4CC7">
        <w:rPr>
          <w:rFonts w:eastAsia="Times New Roman" w:cstheme="minorHAnsi"/>
          <w:b/>
          <w:bCs/>
          <w:sz w:val="28"/>
          <w:szCs w:val="28"/>
          <w:lang w:eastAsia="en-GB"/>
        </w:rPr>
        <w:t>Prime areas</w:t>
      </w:r>
      <w:r w:rsidR="002C2385" w:rsidRPr="002B4CC7">
        <w:rPr>
          <w:rFonts w:eastAsia="Times New Roman" w:cstheme="minorHAnsi"/>
          <w:b/>
          <w:bCs/>
          <w:sz w:val="28"/>
          <w:szCs w:val="28"/>
          <w:lang w:eastAsia="en-GB"/>
        </w:rPr>
        <w:t xml:space="preserve"> of learning</w:t>
      </w:r>
    </w:p>
    <w:p w14:paraId="624724E0" w14:textId="77777777" w:rsidR="00253D98" w:rsidRDefault="00F52CAB" w:rsidP="00253D98">
      <w:pPr>
        <w:spacing w:before="100" w:beforeAutospacing="1" w:after="100" w:afterAutospacing="1" w:line="240" w:lineRule="auto"/>
        <w:rPr>
          <w:rFonts w:eastAsia="Times New Roman" w:cstheme="minorHAnsi"/>
          <w:b/>
          <w:lang w:eastAsia="en-GB"/>
        </w:rPr>
      </w:pPr>
      <w:r w:rsidRPr="002B4CC7">
        <w:rPr>
          <w:rFonts w:eastAsia="Times New Roman" w:cstheme="minorHAnsi"/>
          <w:b/>
          <w:lang w:eastAsia="en-GB"/>
        </w:rPr>
        <w:t>Communication and Language</w:t>
      </w:r>
    </w:p>
    <w:p w14:paraId="4B1C5E3B" w14:textId="58377317" w:rsidR="00F52CAB" w:rsidRPr="002B4CC7" w:rsidRDefault="00F52CAB" w:rsidP="00253D98">
      <w:pPr>
        <w:spacing w:before="100" w:beforeAutospacing="1" w:after="100" w:afterAutospacing="1"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Blackburn, C. and Aubrey, C. (2016) </w:t>
      </w:r>
      <w:r w:rsidRPr="002B4CC7">
        <w:rPr>
          <w:rFonts w:ascii="Calibri" w:eastAsia="Times New Roman" w:hAnsi="Calibri" w:cs="Calibri"/>
          <w:i/>
          <w:lang w:eastAsia="en-GB"/>
        </w:rPr>
        <w:t>Policy-to-practice context to the delays and difficulties in the acquisition of speech, language and communication in the early years</w:t>
      </w:r>
      <w:r w:rsidRPr="002B4CC7">
        <w:rPr>
          <w:rFonts w:ascii="Calibri" w:eastAsia="Times New Roman" w:hAnsi="Calibri" w:cs="Calibri"/>
          <w:i/>
          <w:iCs/>
          <w:lang w:eastAsia="en-GB"/>
        </w:rPr>
        <w:t> </w:t>
      </w:r>
      <w:r w:rsidRPr="002B4CC7">
        <w:rPr>
          <w:rFonts w:ascii="Calibri" w:eastAsia="Times New Roman" w:hAnsi="Calibri" w:cs="Calibri"/>
          <w:iCs/>
          <w:lang w:eastAsia="en-GB"/>
        </w:rPr>
        <w:t>International Journal of Early Years Education. Dec 2016, Vol. 24 Issue 4, p414-434</w:t>
      </w:r>
    </w:p>
    <w:p w14:paraId="1A57CA50" w14:textId="300EDD8E" w:rsidR="00F52CAB" w:rsidRPr="002B4CC7" w:rsidRDefault="00F52CAB" w:rsidP="00F52CAB">
      <w:r w:rsidRPr="002B4CC7">
        <w:t>Boardman, K. (2019)</w:t>
      </w:r>
      <w:r w:rsidRPr="002B4CC7">
        <w:rPr>
          <w:i/>
        </w:rPr>
        <w:t xml:space="preserve"> “Too </w:t>
      </w:r>
      <w:r w:rsidR="0099456A">
        <w:rPr>
          <w:i/>
        </w:rPr>
        <w:t>Y</w:t>
      </w:r>
      <w:r w:rsidRPr="002B4CC7">
        <w:rPr>
          <w:i/>
        </w:rPr>
        <w:t xml:space="preserve">oung to </w:t>
      </w:r>
      <w:r w:rsidR="0099456A">
        <w:rPr>
          <w:i/>
        </w:rPr>
        <w:t>R</w:t>
      </w:r>
      <w:r w:rsidRPr="002B4CC7">
        <w:rPr>
          <w:i/>
        </w:rPr>
        <w:t xml:space="preserve">ead”: Early years practitioners’ perceptions of early reading with under-threes. </w:t>
      </w:r>
      <w:r w:rsidRPr="002B4CC7">
        <w:t>International Journal of Early Years Education (in publication)</w:t>
      </w:r>
    </w:p>
    <w:p w14:paraId="34F9207A" w14:textId="3377348F" w:rsidR="00F52CAB" w:rsidRPr="002B4CC7" w:rsidRDefault="00F52CAB" w:rsidP="00F52CAB">
      <w:pPr>
        <w:rPr>
          <w:rFonts w:cstheme="minorHAnsi"/>
        </w:rPr>
      </w:pPr>
      <w:r w:rsidRPr="002B4CC7">
        <w:rPr>
          <w:rFonts w:cstheme="minorHAnsi"/>
        </w:rPr>
        <w:t xml:space="preserve">Evangelou, M., Brooks, G., and Smith, S. (2007) </w:t>
      </w:r>
      <w:r w:rsidRPr="002B4CC7">
        <w:rPr>
          <w:rFonts w:cstheme="minorHAnsi"/>
          <w:i/>
        </w:rPr>
        <w:t xml:space="preserve">The Birth to School Study: </w:t>
      </w:r>
      <w:r w:rsidR="00B1145C" w:rsidRPr="002B4CC7">
        <w:rPr>
          <w:rFonts w:cstheme="minorHAnsi"/>
          <w:i/>
        </w:rPr>
        <w:t>e</w:t>
      </w:r>
      <w:r w:rsidRPr="002B4CC7">
        <w:rPr>
          <w:rFonts w:cstheme="minorHAnsi"/>
          <w:i/>
        </w:rPr>
        <w:t>vidence on the effectiveness of PEEP, an early intervention for children at risk of educational under-achievement</w:t>
      </w:r>
      <w:r w:rsidRPr="002B4CC7">
        <w:rPr>
          <w:rFonts w:cstheme="minorHAnsi"/>
        </w:rPr>
        <w:t xml:space="preserve"> Oxford Review of Education, 33(5), 581-609. </w:t>
      </w:r>
    </w:p>
    <w:p w14:paraId="545FB1C0" w14:textId="56569027" w:rsidR="00F52CAB" w:rsidRPr="002B4CC7" w:rsidRDefault="00F52CAB" w:rsidP="00F52CAB">
      <w:pPr>
        <w:spacing w:after="0" w:line="240" w:lineRule="auto"/>
        <w:rPr>
          <w:rFonts w:cstheme="minorHAnsi"/>
        </w:rPr>
      </w:pPr>
      <w:r w:rsidRPr="002B4CC7">
        <w:rPr>
          <w:rFonts w:cstheme="minorHAnsi"/>
        </w:rPr>
        <w:t xml:space="preserve">Iverson, J. (2010) </w:t>
      </w:r>
      <w:r w:rsidRPr="002B4CC7">
        <w:rPr>
          <w:rFonts w:cstheme="minorHAnsi"/>
          <w:i/>
        </w:rPr>
        <w:t>Developing Language in a Developing Body: the relationship between motor development and language development</w:t>
      </w:r>
      <w:r w:rsidRPr="002B4CC7">
        <w:rPr>
          <w:rFonts w:cstheme="minorHAnsi"/>
        </w:rPr>
        <w:t xml:space="preserve"> University of Pittsburgh Child Language 37(2)</w:t>
      </w:r>
      <w:r w:rsidR="00B14BD9">
        <w:rPr>
          <w:rFonts w:cstheme="minorHAnsi"/>
        </w:rPr>
        <w:t xml:space="preserve"> </w:t>
      </w:r>
      <w:r w:rsidRPr="002B4CC7">
        <w:rPr>
          <w:rFonts w:cstheme="minorHAnsi"/>
        </w:rPr>
        <w:t>@ 229 - 261</w:t>
      </w:r>
    </w:p>
    <w:p w14:paraId="7632ECE3" w14:textId="77777777" w:rsidR="00F52CAB" w:rsidRPr="002B4CC7" w:rsidRDefault="00F52CAB" w:rsidP="00F52CAB">
      <w:pPr>
        <w:spacing w:after="0" w:line="240" w:lineRule="auto"/>
        <w:rPr>
          <w:rFonts w:cstheme="minorHAnsi"/>
        </w:rPr>
      </w:pPr>
    </w:p>
    <w:p w14:paraId="1AB6AE03" w14:textId="5E5E9850" w:rsidR="00F52CAB" w:rsidRPr="002B4CC7" w:rsidRDefault="00F52CAB" w:rsidP="00F52CAB">
      <w:pPr>
        <w:spacing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Kapalková, S., Polišenská, K. and Süssová, M. (2016) </w:t>
      </w:r>
      <w:r w:rsidRPr="002B4CC7">
        <w:rPr>
          <w:rFonts w:ascii="Calibri" w:eastAsia="Times New Roman" w:hAnsi="Calibri" w:cs="Calibri"/>
          <w:i/>
          <w:lang w:eastAsia="en-GB"/>
        </w:rPr>
        <w:t xml:space="preserve">The Role of Pictures and Gestures as a Support Mechanism for Novel Word Learning: a training study with 2-year-old children </w:t>
      </w:r>
      <w:r w:rsidRPr="002B4CC7">
        <w:rPr>
          <w:rFonts w:ascii="Calibri" w:eastAsia="Times New Roman" w:hAnsi="Calibri" w:cs="Calibri"/>
          <w:iCs/>
          <w:lang w:eastAsia="en-GB"/>
        </w:rPr>
        <w:t>Child Language Teaching and Therapy Feb 2016, Vol. 32 Issue 1, 53-64</w:t>
      </w:r>
    </w:p>
    <w:p w14:paraId="6D3E7224" w14:textId="77777777" w:rsidR="00F52CAB" w:rsidRPr="002B4CC7" w:rsidRDefault="00F52CAB" w:rsidP="00F52CAB">
      <w:pPr>
        <w:spacing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King, S. and Dockrell, J. (2016) </w:t>
      </w:r>
      <w:r w:rsidRPr="002B4CC7">
        <w:rPr>
          <w:rFonts w:ascii="Calibri" w:eastAsia="Times New Roman" w:hAnsi="Calibri" w:cs="Calibri"/>
          <w:i/>
          <w:lang w:eastAsia="en-GB"/>
        </w:rPr>
        <w:t>Investigating Affordance of Opportunity for Young Children’s Language Interactions in a Nursery Setting: how can small group talk act as a forum for language learning</w:t>
      </w:r>
      <w:r w:rsidRPr="002B4CC7">
        <w:rPr>
          <w:rFonts w:ascii="Calibri" w:eastAsia="Times New Roman" w:hAnsi="Calibri" w:cs="Calibri"/>
          <w:lang w:eastAsia="en-GB"/>
        </w:rPr>
        <w:t>?  </w:t>
      </w:r>
      <w:r w:rsidRPr="002B4CC7">
        <w:rPr>
          <w:rFonts w:ascii="Calibri" w:eastAsia="Times New Roman" w:hAnsi="Calibri" w:cs="Calibri"/>
          <w:iCs/>
          <w:lang w:eastAsia="en-GB"/>
        </w:rPr>
        <w:t>Journal of Early Childhood Research, 12/2016, Volume 14, Issue 4</w:t>
      </w:r>
    </w:p>
    <w:p w14:paraId="0FADD31B" w14:textId="77777777" w:rsidR="00F52CAB" w:rsidRPr="002B4CC7" w:rsidRDefault="00F52CAB" w:rsidP="00F52CAB">
      <w:pPr>
        <w:rPr>
          <w:rFonts w:cstheme="minorHAnsi"/>
        </w:rPr>
      </w:pPr>
      <w:bookmarkStart w:id="6" w:name="_Hlk3058783"/>
      <w:r w:rsidRPr="002B4CC7">
        <w:rPr>
          <w:rFonts w:cstheme="minorHAnsi"/>
        </w:rPr>
        <w:t xml:space="preserve">National Reading Panel (2000) </w:t>
      </w:r>
      <w:r w:rsidRPr="002B4CC7">
        <w:rPr>
          <w:rFonts w:cstheme="minorHAnsi"/>
          <w:i/>
        </w:rPr>
        <w:t>Teaching Children to Read: an evidence-based assessment of the scientific research literature on reading and its implications for reading instruction</w:t>
      </w:r>
      <w:r w:rsidRPr="002B4CC7">
        <w:rPr>
          <w:rFonts w:cstheme="minorHAnsi"/>
        </w:rPr>
        <w:t xml:space="preserve"> Washington, DC: National Institute of Child Health and Human Development</w:t>
      </w:r>
    </w:p>
    <w:bookmarkEnd w:id="6"/>
    <w:p w14:paraId="1A886863" w14:textId="17401862" w:rsidR="00F52CAB" w:rsidRPr="002B4CC7" w:rsidRDefault="00F52CAB" w:rsidP="00F52CAB">
      <w:pPr>
        <w:spacing w:after="0" w:line="240" w:lineRule="auto"/>
        <w:rPr>
          <w:rFonts w:cstheme="minorHAnsi"/>
        </w:rPr>
      </w:pPr>
      <w:r w:rsidRPr="002B4CC7">
        <w:rPr>
          <w:rFonts w:cstheme="minorHAnsi"/>
        </w:rPr>
        <w:t>Romeo, R. et al (2018) </w:t>
      </w:r>
      <w:r w:rsidRPr="002B4CC7">
        <w:rPr>
          <w:rFonts w:cstheme="minorHAnsi"/>
          <w:bCs/>
          <w:i/>
        </w:rPr>
        <w:t xml:space="preserve">Beyond the 30-Million-Word Gap: children’s conversational exposure </w:t>
      </w:r>
      <w:r w:rsidR="008C0D4B" w:rsidRPr="002B4CC7">
        <w:rPr>
          <w:rFonts w:cstheme="minorHAnsi"/>
          <w:bCs/>
          <w:i/>
        </w:rPr>
        <w:t>i</w:t>
      </w:r>
      <w:r w:rsidRPr="002B4CC7">
        <w:rPr>
          <w:rFonts w:cstheme="minorHAnsi"/>
          <w:bCs/>
          <w:i/>
        </w:rPr>
        <w:t>s associated with language-related brain function</w:t>
      </w:r>
      <w:r w:rsidRPr="002B4CC7">
        <w:rPr>
          <w:rFonts w:cstheme="minorHAnsi"/>
          <w:b/>
          <w:bCs/>
        </w:rPr>
        <w:t> </w:t>
      </w:r>
      <w:hyperlink r:id="rId22" w:tgtFrame="_blank" w:history="1">
        <w:r w:rsidRPr="002B4CC7">
          <w:rPr>
            <w:rStyle w:val="Hyperlink"/>
            <w:rFonts w:cstheme="minorHAnsi"/>
            <w:color w:val="auto"/>
            <w:u w:val="none"/>
          </w:rPr>
          <w:t>Psychological Science</w:t>
        </w:r>
      </w:hyperlink>
      <w:r w:rsidRPr="002B4CC7">
        <w:rPr>
          <w:rFonts w:cstheme="minorHAnsi"/>
        </w:rPr>
        <w:t> 29(4) </w:t>
      </w:r>
    </w:p>
    <w:p w14:paraId="7E194C91" w14:textId="77777777" w:rsidR="00F52CAB" w:rsidRPr="002B4CC7" w:rsidRDefault="00F52CAB" w:rsidP="00F52CAB">
      <w:pPr>
        <w:spacing w:after="0" w:line="240" w:lineRule="auto"/>
        <w:rPr>
          <w:rFonts w:cstheme="minorHAnsi"/>
          <w:b/>
          <w:bCs/>
        </w:rPr>
      </w:pPr>
    </w:p>
    <w:p w14:paraId="31A3657A" w14:textId="77777777" w:rsidR="00A24403" w:rsidRDefault="00A24403" w:rsidP="00A24403">
      <w:pPr>
        <w:spacing w:line="252" w:lineRule="auto"/>
      </w:pPr>
      <w:r>
        <w:t xml:space="preserve">Roulstone, S. Law, J. Rush, R. Clegg, J. &amp; Peters, T. (2011) </w:t>
      </w:r>
      <w:r>
        <w:rPr>
          <w:i/>
          <w:iCs/>
        </w:rPr>
        <w:t>Investigating the Role of Language in Children’s Early Educational Outcomes,</w:t>
      </w:r>
      <w:r>
        <w:t xml:space="preserve"> London: Department for Education, DFE-RR134.</w:t>
      </w:r>
    </w:p>
    <w:p w14:paraId="230BE374" w14:textId="444BCB01" w:rsidR="008C0D4B" w:rsidRPr="002B4CC7" w:rsidRDefault="008C0D4B" w:rsidP="008C0D4B">
      <w:pPr>
        <w:tabs>
          <w:tab w:val="left" w:pos="2160"/>
        </w:tabs>
        <w:spacing w:before="240"/>
        <w:rPr>
          <w:rFonts w:cstheme="minorHAnsi"/>
        </w:rPr>
      </w:pPr>
      <w:r w:rsidRPr="002B4CC7">
        <w:rPr>
          <w:rFonts w:cstheme="minorHAnsi"/>
        </w:rPr>
        <w:t>Tizard, B. and Hughes, M. (200</w:t>
      </w:r>
      <w:r w:rsidR="00D265BB">
        <w:rPr>
          <w:rFonts w:cstheme="minorHAnsi"/>
        </w:rPr>
        <w:t>3</w:t>
      </w:r>
      <w:r w:rsidRPr="002B4CC7">
        <w:rPr>
          <w:rFonts w:cstheme="minorHAnsi"/>
        </w:rPr>
        <w:t>)</w:t>
      </w:r>
      <w:r w:rsidRPr="002B4CC7">
        <w:rPr>
          <w:rFonts w:cstheme="minorHAnsi"/>
          <w:i/>
        </w:rPr>
        <w:t xml:space="preserve"> Young Children Learning: talking and thinking at home and at school </w:t>
      </w:r>
      <w:r w:rsidRPr="002B4CC7">
        <w:rPr>
          <w:rFonts w:cstheme="minorHAnsi"/>
        </w:rPr>
        <w:t>(second edition) Oxford: Blackwell</w:t>
      </w:r>
    </w:p>
    <w:p w14:paraId="2A119D80" w14:textId="77777777" w:rsidR="00F52CAB" w:rsidRPr="002B4CC7" w:rsidRDefault="00F52CAB" w:rsidP="00F52CAB">
      <w:pPr>
        <w:spacing w:after="0" w:line="240" w:lineRule="auto"/>
        <w:rPr>
          <w:rFonts w:cstheme="minorHAnsi"/>
          <w:i/>
        </w:rPr>
      </w:pPr>
      <w:r w:rsidRPr="002B4CC7">
        <w:rPr>
          <w:rFonts w:cstheme="minorHAnsi"/>
        </w:rPr>
        <w:t>Weisberg, D., Zosh, J. Hirsh-Pasek, K., Golinkoff, R. (2013) </w:t>
      </w:r>
      <w:r w:rsidRPr="002B4CC7">
        <w:rPr>
          <w:rFonts w:cstheme="minorHAnsi"/>
          <w:bCs/>
          <w:i/>
        </w:rPr>
        <w:t>Talking It Up: play, language development, and the role of adult support</w:t>
      </w:r>
      <w:r w:rsidRPr="002B4CC7">
        <w:rPr>
          <w:rFonts w:cstheme="minorHAnsi"/>
          <w:bCs/>
        </w:rPr>
        <w:t> </w:t>
      </w:r>
      <w:r w:rsidRPr="002B4CC7">
        <w:rPr>
          <w:rStyle w:val="HTMLCite"/>
          <w:rFonts w:cstheme="minorHAnsi"/>
          <w:i w:val="0"/>
          <w:bdr w:val="none" w:sz="0" w:space="0" w:color="auto" w:frame="1"/>
        </w:rPr>
        <w:t>American Journal of Play</w:t>
      </w:r>
      <w:r w:rsidRPr="002B4CC7">
        <w:rPr>
          <w:rFonts w:cstheme="minorHAnsi"/>
        </w:rPr>
        <w:t>, v6 n1 p39-54 Fall 2013</w:t>
      </w:r>
    </w:p>
    <w:p w14:paraId="00D3FDDD" w14:textId="77777777" w:rsidR="00F52CAB" w:rsidRPr="002B4CC7" w:rsidRDefault="00F52CAB" w:rsidP="00F52CAB">
      <w:pPr>
        <w:spacing w:after="0" w:line="240" w:lineRule="auto"/>
        <w:rPr>
          <w:rFonts w:cstheme="minorHAnsi"/>
        </w:rPr>
      </w:pPr>
    </w:p>
    <w:p w14:paraId="5FBEB567" w14:textId="106B838B" w:rsidR="00F52CAB" w:rsidRPr="002B4CC7" w:rsidRDefault="00183983" w:rsidP="00F52CAB">
      <w:pPr>
        <w:spacing w:after="0" w:line="240" w:lineRule="auto"/>
        <w:rPr>
          <w:rFonts w:cstheme="minorHAnsi"/>
        </w:rPr>
      </w:pPr>
      <w:hyperlink r:id="rId23" w:tgtFrame="_blank" w:history="1">
        <w:r w:rsidR="00F52CAB" w:rsidRPr="002B4CC7">
          <w:rPr>
            <w:rStyle w:val="Hyperlink"/>
            <w:rFonts w:cstheme="minorHAnsi"/>
            <w:color w:val="auto"/>
            <w:u w:val="none"/>
          </w:rPr>
          <w:t>Zimmerman F</w:t>
        </w:r>
      </w:hyperlink>
      <w:r w:rsidR="00F52CAB" w:rsidRPr="002B4CC7">
        <w:rPr>
          <w:rStyle w:val="Hyperlink"/>
          <w:rFonts w:cstheme="minorHAnsi"/>
          <w:color w:val="auto"/>
          <w:u w:val="none"/>
        </w:rPr>
        <w:t>.</w:t>
      </w:r>
      <w:r w:rsidR="00F52CAB" w:rsidRPr="002B4CC7">
        <w:rPr>
          <w:rFonts w:cstheme="minorHAnsi"/>
        </w:rPr>
        <w:t>, </w:t>
      </w:r>
      <w:hyperlink r:id="rId24" w:tgtFrame="_blank" w:history="1">
        <w:r w:rsidR="00F52CAB" w:rsidRPr="002B4CC7">
          <w:rPr>
            <w:rStyle w:val="Hyperlink"/>
            <w:rFonts w:cstheme="minorHAnsi"/>
            <w:color w:val="auto"/>
            <w:u w:val="none"/>
          </w:rPr>
          <w:t>Gilkerson J</w:t>
        </w:r>
      </w:hyperlink>
      <w:r w:rsidR="00F52CAB" w:rsidRPr="002B4CC7">
        <w:rPr>
          <w:rFonts w:cstheme="minorHAnsi"/>
        </w:rPr>
        <w:t>., </w:t>
      </w:r>
      <w:hyperlink r:id="rId25" w:tgtFrame="_blank" w:history="1">
        <w:r w:rsidR="00F52CAB" w:rsidRPr="002B4CC7">
          <w:rPr>
            <w:rStyle w:val="Hyperlink"/>
            <w:rFonts w:cstheme="minorHAnsi"/>
            <w:color w:val="auto"/>
            <w:u w:val="none"/>
          </w:rPr>
          <w:t>Richards J</w:t>
        </w:r>
      </w:hyperlink>
      <w:r w:rsidR="00F52CAB" w:rsidRPr="002B4CC7">
        <w:rPr>
          <w:rStyle w:val="Hyperlink"/>
          <w:rFonts w:cstheme="minorHAnsi"/>
          <w:color w:val="auto"/>
          <w:u w:val="none"/>
        </w:rPr>
        <w:t>.</w:t>
      </w:r>
      <w:r w:rsidR="00F52CAB" w:rsidRPr="002B4CC7">
        <w:rPr>
          <w:rFonts w:cstheme="minorHAnsi"/>
        </w:rPr>
        <w:t>, </w:t>
      </w:r>
      <w:hyperlink r:id="rId26" w:tgtFrame="_blank" w:history="1">
        <w:r w:rsidR="00F52CAB" w:rsidRPr="002B4CC7">
          <w:rPr>
            <w:rStyle w:val="Hyperlink"/>
            <w:rFonts w:cstheme="minorHAnsi"/>
            <w:color w:val="auto"/>
            <w:u w:val="none"/>
          </w:rPr>
          <w:t>Christakis D</w:t>
        </w:r>
      </w:hyperlink>
      <w:r w:rsidR="00F52CAB" w:rsidRPr="002B4CC7">
        <w:rPr>
          <w:rStyle w:val="Hyperlink"/>
          <w:rFonts w:cstheme="minorHAnsi"/>
          <w:color w:val="auto"/>
          <w:u w:val="none"/>
        </w:rPr>
        <w:t>.</w:t>
      </w:r>
      <w:r w:rsidR="00F52CAB" w:rsidRPr="002B4CC7">
        <w:rPr>
          <w:rFonts w:cstheme="minorHAnsi"/>
        </w:rPr>
        <w:t>, </w:t>
      </w:r>
      <w:hyperlink r:id="rId27" w:tgtFrame="_blank" w:history="1">
        <w:r w:rsidR="00F52CAB" w:rsidRPr="002B4CC7">
          <w:rPr>
            <w:rStyle w:val="Hyperlink"/>
            <w:rFonts w:cstheme="minorHAnsi"/>
            <w:color w:val="auto"/>
            <w:u w:val="none"/>
          </w:rPr>
          <w:t>Xu D</w:t>
        </w:r>
      </w:hyperlink>
      <w:r w:rsidR="00F52CAB" w:rsidRPr="002B4CC7">
        <w:rPr>
          <w:rStyle w:val="Hyperlink"/>
          <w:rFonts w:cstheme="minorHAnsi"/>
          <w:color w:val="auto"/>
          <w:u w:val="none"/>
        </w:rPr>
        <w:t>.</w:t>
      </w:r>
      <w:r w:rsidR="00F52CAB" w:rsidRPr="002B4CC7">
        <w:rPr>
          <w:rFonts w:cstheme="minorHAnsi"/>
        </w:rPr>
        <w:t>, </w:t>
      </w:r>
      <w:hyperlink r:id="rId28" w:tgtFrame="_blank" w:history="1">
        <w:r w:rsidR="00F52CAB" w:rsidRPr="002B4CC7">
          <w:rPr>
            <w:rStyle w:val="Hyperlink"/>
            <w:rFonts w:cstheme="minorHAnsi"/>
            <w:color w:val="auto"/>
            <w:u w:val="none"/>
          </w:rPr>
          <w:t>Gray S</w:t>
        </w:r>
      </w:hyperlink>
      <w:r w:rsidR="00F52CAB" w:rsidRPr="002B4CC7">
        <w:rPr>
          <w:rFonts w:cstheme="minorHAnsi"/>
        </w:rPr>
        <w:t>., </w:t>
      </w:r>
      <w:hyperlink r:id="rId29" w:tgtFrame="_blank" w:history="1">
        <w:r w:rsidR="00F52CAB" w:rsidRPr="002B4CC7">
          <w:rPr>
            <w:rStyle w:val="Hyperlink"/>
            <w:rFonts w:cstheme="minorHAnsi"/>
            <w:color w:val="auto"/>
            <w:u w:val="none"/>
          </w:rPr>
          <w:t>Yapanel U</w:t>
        </w:r>
      </w:hyperlink>
      <w:r w:rsidR="00F52CAB" w:rsidRPr="002B4CC7">
        <w:rPr>
          <w:rFonts w:cstheme="minorHAnsi"/>
        </w:rPr>
        <w:t>. (2009) </w:t>
      </w:r>
      <w:r w:rsidR="00F52CAB" w:rsidRPr="002B4CC7">
        <w:rPr>
          <w:rFonts w:cstheme="minorHAnsi"/>
          <w:bCs/>
          <w:i/>
        </w:rPr>
        <w:t>Teaching by Listening: the importance of adult-child conversations to language development</w:t>
      </w:r>
      <w:r w:rsidR="00F52CAB" w:rsidRPr="002B4CC7">
        <w:rPr>
          <w:rFonts w:cstheme="minorHAnsi"/>
          <w:bCs/>
        </w:rPr>
        <w:t> </w:t>
      </w:r>
      <w:hyperlink r:id="rId30" w:tgtFrame="_blank" w:tooltip="Pediatrics." w:history="1">
        <w:r w:rsidR="00F52CAB" w:rsidRPr="002B4CC7">
          <w:rPr>
            <w:rStyle w:val="Hyperlink"/>
            <w:rFonts w:cstheme="minorHAnsi"/>
            <w:color w:val="auto"/>
            <w:u w:val="none"/>
          </w:rPr>
          <w:t>Pediatrics.</w:t>
        </w:r>
      </w:hyperlink>
      <w:r w:rsidR="00F52CAB" w:rsidRPr="002B4CC7">
        <w:rPr>
          <w:rFonts w:cstheme="minorHAnsi"/>
        </w:rPr>
        <w:t> 2009 Jul;124(1):342-9. doi: 10.1542/peds.2008-2267</w:t>
      </w:r>
    </w:p>
    <w:p w14:paraId="324215C3" w14:textId="2BA9A90F" w:rsidR="00F52CAB" w:rsidRPr="00734676" w:rsidRDefault="00734676" w:rsidP="00F52CAB">
      <w:pPr>
        <w:spacing w:before="100" w:beforeAutospacing="1" w:after="100" w:afterAutospacing="1" w:line="240" w:lineRule="auto"/>
        <w:rPr>
          <w:rFonts w:eastAsia="Times New Roman" w:cstheme="minorHAnsi"/>
          <w:b/>
          <w:i/>
          <w:sz w:val="24"/>
          <w:szCs w:val="24"/>
          <w:lang w:eastAsia="en-GB"/>
        </w:rPr>
      </w:pPr>
      <w:r>
        <w:rPr>
          <w:rFonts w:eastAsia="Times New Roman" w:cstheme="minorHAnsi"/>
          <w:b/>
          <w:i/>
          <w:sz w:val="24"/>
          <w:szCs w:val="24"/>
          <w:lang w:eastAsia="en-GB"/>
        </w:rPr>
        <w:t>S</w:t>
      </w:r>
      <w:r w:rsidR="00F52CAB" w:rsidRPr="00734676">
        <w:rPr>
          <w:rFonts w:eastAsia="Times New Roman" w:cstheme="minorHAnsi"/>
          <w:b/>
          <w:i/>
          <w:sz w:val="24"/>
          <w:szCs w:val="24"/>
          <w:lang w:eastAsia="en-GB"/>
        </w:rPr>
        <w:t xml:space="preserve">ee </w:t>
      </w:r>
      <w:r>
        <w:rPr>
          <w:rFonts w:eastAsia="Times New Roman" w:cstheme="minorHAnsi"/>
          <w:b/>
          <w:i/>
          <w:sz w:val="24"/>
          <w:szCs w:val="24"/>
          <w:lang w:eastAsia="en-GB"/>
        </w:rPr>
        <w:t xml:space="preserve">also </w:t>
      </w:r>
      <w:r w:rsidR="00F52CAB" w:rsidRPr="00734676">
        <w:rPr>
          <w:rFonts w:eastAsia="Times New Roman" w:cstheme="minorHAnsi"/>
          <w:b/>
          <w:i/>
          <w:sz w:val="24"/>
          <w:szCs w:val="24"/>
          <w:lang w:eastAsia="en-GB"/>
        </w:rPr>
        <w:t>section on literacy, below</w:t>
      </w:r>
    </w:p>
    <w:p w14:paraId="6F2C0114" w14:textId="77777777" w:rsidR="00F52CAB" w:rsidRPr="002B4CC7" w:rsidRDefault="00F52CAB" w:rsidP="00F52CAB">
      <w:pPr>
        <w:spacing w:before="100" w:beforeAutospacing="1" w:after="100" w:afterAutospacing="1" w:line="240" w:lineRule="auto"/>
        <w:rPr>
          <w:rFonts w:eastAsia="Times New Roman" w:cstheme="minorHAnsi"/>
          <w:b/>
          <w:sz w:val="24"/>
          <w:szCs w:val="24"/>
          <w:lang w:eastAsia="en-GB"/>
        </w:rPr>
      </w:pPr>
      <w:r w:rsidRPr="002B4CC7">
        <w:rPr>
          <w:rFonts w:eastAsia="Times New Roman" w:cstheme="minorHAnsi"/>
          <w:b/>
          <w:sz w:val="24"/>
          <w:szCs w:val="24"/>
          <w:lang w:eastAsia="en-GB"/>
        </w:rPr>
        <w:t>Physical Development</w:t>
      </w:r>
    </w:p>
    <w:p w14:paraId="7EC76CC9" w14:textId="02404510" w:rsidR="00700386" w:rsidRPr="00700386" w:rsidRDefault="00F52CAB" w:rsidP="00700386">
      <w:pPr>
        <w:rPr>
          <w:rFonts w:cstheme="minorHAnsi"/>
        </w:rPr>
      </w:pPr>
      <w:r w:rsidRPr="002B4CC7">
        <w:rPr>
          <w:rFonts w:cstheme="minorHAnsi"/>
        </w:rPr>
        <w:t xml:space="preserve">Archer, C. and Siraj, I. (2015) </w:t>
      </w:r>
      <w:r w:rsidRPr="002B4CC7">
        <w:rPr>
          <w:rFonts w:cstheme="minorHAnsi"/>
          <w:i/>
        </w:rPr>
        <w:t xml:space="preserve">Measuring the </w:t>
      </w:r>
      <w:r w:rsidR="005B2050">
        <w:rPr>
          <w:rFonts w:cstheme="minorHAnsi"/>
          <w:i/>
        </w:rPr>
        <w:t>Q</w:t>
      </w:r>
      <w:r w:rsidRPr="002B4CC7">
        <w:rPr>
          <w:rFonts w:cstheme="minorHAnsi"/>
          <w:i/>
        </w:rPr>
        <w:t xml:space="preserve">uality of </w:t>
      </w:r>
      <w:r w:rsidR="005B2050">
        <w:rPr>
          <w:rFonts w:cstheme="minorHAnsi"/>
          <w:i/>
        </w:rPr>
        <w:t>M</w:t>
      </w:r>
      <w:r w:rsidRPr="002B4CC7">
        <w:rPr>
          <w:rFonts w:cstheme="minorHAnsi"/>
          <w:i/>
        </w:rPr>
        <w:t xml:space="preserve">ovement-play in Early Childhood Education settings: </w:t>
      </w:r>
      <w:r w:rsidR="0099456A">
        <w:rPr>
          <w:rFonts w:cstheme="minorHAnsi"/>
          <w:i/>
        </w:rPr>
        <w:t>l</w:t>
      </w:r>
      <w:r w:rsidRPr="002B4CC7">
        <w:rPr>
          <w:rFonts w:cstheme="minorHAnsi"/>
          <w:i/>
        </w:rPr>
        <w:t>inking movement-play and neuroscience</w:t>
      </w:r>
      <w:r w:rsidRPr="002B4CC7">
        <w:rPr>
          <w:rFonts w:cstheme="minorHAnsi"/>
        </w:rPr>
        <w:t xml:space="preserve"> European Early Childhood Education Research Journal, 23(1) 21-42</w:t>
      </w:r>
    </w:p>
    <w:p w14:paraId="5934287D" w14:textId="48146643" w:rsidR="006A280A" w:rsidRPr="005B2050" w:rsidRDefault="006A280A" w:rsidP="006A280A">
      <w:pPr>
        <w:jc w:val="both"/>
        <w:rPr>
          <w:rFonts w:ascii="Calibri" w:hAnsi="Calibri" w:cs="Calibri"/>
          <w:spacing w:val="-1"/>
        </w:rPr>
      </w:pPr>
      <w:r w:rsidRPr="005B2050">
        <w:rPr>
          <w:rFonts w:ascii="Calibri" w:hAnsi="Calibri" w:cs="Calibri"/>
          <w:spacing w:val="-1"/>
        </w:rPr>
        <w:t xml:space="preserve">Bilton, H., Bento, G. &amp; Dias, G. (2017) </w:t>
      </w:r>
      <w:r w:rsidRPr="005B2050">
        <w:rPr>
          <w:rFonts w:ascii="Calibri" w:hAnsi="Calibri" w:cs="Calibri"/>
          <w:i/>
          <w:iCs/>
          <w:spacing w:val="-1"/>
        </w:rPr>
        <w:t xml:space="preserve">Taking the </w:t>
      </w:r>
      <w:r>
        <w:rPr>
          <w:rFonts w:ascii="Calibri" w:hAnsi="Calibri" w:cs="Calibri"/>
          <w:i/>
          <w:iCs/>
          <w:spacing w:val="-1"/>
        </w:rPr>
        <w:t>F</w:t>
      </w:r>
      <w:r w:rsidRPr="005B2050">
        <w:rPr>
          <w:rFonts w:ascii="Calibri" w:hAnsi="Calibri" w:cs="Calibri"/>
          <w:i/>
          <w:iCs/>
          <w:spacing w:val="-1"/>
        </w:rPr>
        <w:t xml:space="preserve">irst </w:t>
      </w:r>
      <w:r>
        <w:rPr>
          <w:rFonts w:ascii="Calibri" w:hAnsi="Calibri" w:cs="Calibri"/>
          <w:i/>
          <w:iCs/>
          <w:spacing w:val="-1"/>
        </w:rPr>
        <w:t>S</w:t>
      </w:r>
      <w:r w:rsidRPr="005B2050">
        <w:rPr>
          <w:rFonts w:ascii="Calibri" w:hAnsi="Calibri" w:cs="Calibri"/>
          <w:i/>
          <w:iCs/>
          <w:spacing w:val="-1"/>
        </w:rPr>
        <w:t xml:space="preserve">teps </w:t>
      </w:r>
      <w:r>
        <w:rPr>
          <w:rFonts w:ascii="Calibri" w:hAnsi="Calibri" w:cs="Calibri"/>
          <w:i/>
          <w:iCs/>
          <w:spacing w:val="-1"/>
        </w:rPr>
        <w:t>O</w:t>
      </w:r>
      <w:r w:rsidRPr="005B2050">
        <w:rPr>
          <w:rFonts w:ascii="Calibri" w:hAnsi="Calibri" w:cs="Calibri"/>
          <w:i/>
          <w:iCs/>
          <w:spacing w:val="-1"/>
        </w:rPr>
        <w:t>utside</w:t>
      </w:r>
      <w:r w:rsidRPr="005B2050">
        <w:rPr>
          <w:rFonts w:ascii="Calibri" w:hAnsi="Calibri" w:cs="Calibri"/>
          <w:spacing w:val="-1"/>
        </w:rPr>
        <w:t xml:space="preserve">: </w:t>
      </w:r>
      <w:r w:rsidRPr="005B2050">
        <w:rPr>
          <w:rFonts w:ascii="Calibri" w:hAnsi="Calibri" w:cs="Calibri"/>
          <w:i/>
          <w:spacing w:val="-1"/>
        </w:rPr>
        <w:t>un</w:t>
      </w:r>
      <w:r w:rsidRPr="005B2050">
        <w:rPr>
          <w:rFonts w:ascii="Calibri" w:hAnsi="Calibri" w:cs="Calibri"/>
          <w:i/>
          <w:iCs/>
          <w:spacing w:val="-1"/>
        </w:rPr>
        <w:t>der threes learning and developing in the natural environment</w:t>
      </w:r>
      <w:r w:rsidRPr="005B2050">
        <w:rPr>
          <w:rFonts w:ascii="Calibri" w:hAnsi="Calibri" w:cs="Calibri"/>
          <w:spacing w:val="-1"/>
        </w:rPr>
        <w:t xml:space="preserve"> Abingdon: Routledge</w:t>
      </w:r>
    </w:p>
    <w:p w14:paraId="50F9089E" w14:textId="2001C3F6" w:rsidR="00F52CAB" w:rsidRPr="002B4CC7" w:rsidRDefault="00F52CAB" w:rsidP="00700386">
      <w:pPr>
        <w:spacing w:after="0" w:line="240" w:lineRule="auto"/>
        <w:jc w:val="both"/>
        <w:rPr>
          <w:rFonts w:ascii="Times New Roman" w:eastAsia="Times New Roman" w:hAnsi="Times New Roman" w:cs="Times New Roman"/>
          <w:lang w:eastAsia="en-GB"/>
        </w:rPr>
      </w:pPr>
      <w:r w:rsidRPr="002B4CC7">
        <w:rPr>
          <w:rFonts w:ascii="Calibri" w:eastAsia="Times New Roman" w:hAnsi="Calibri" w:cs="Calibri"/>
          <w:lang w:eastAsia="en-GB"/>
        </w:rPr>
        <w:t xml:space="preserve">Cameron, C. E., Brock, L. L., Murrah, W. M., Bell, L. H., Worzalla, S. L., Grissmer, D. (2012). Fine motor skills and executive function both contribute to Kindergarten achievement. </w:t>
      </w:r>
      <w:r w:rsidRPr="002B4CC7">
        <w:rPr>
          <w:rFonts w:ascii="Calibri" w:eastAsia="Times New Roman" w:hAnsi="Calibri" w:cs="Calibri"/>
          <w:i/>
          <w:iCs/>
          <w:lang w:eastAsia="en-GB"/>
        </w:rPr>
        <w:t>Child Development, 83</w:t>
      </w:r>
      <w:r w:rsidRPr="002B4CC7">
        <w:rPr>
          <w:rFonts w:ascii="Calibri" w:eastAsia="Times New Roman" w:hAnsi="Calibri" w:cs="Calibri"/>
          <w:lang w:eastAsia="en-GB"/>
        </w:rPr>
        <w:t>, pp.129–124</w:t>
      </w:r>
    </w:p>
    <w:p w14:paraId="7CCC84BD" w14:textId="77777777" w:rsidR="00F52CAB" w:rsidRPr="002B4CC7" w:rsidRDefault="00F52CAB" w:rsidP="00F52CAB">
      <w:pPr>
        <w:spacing w:after="0" w:line="240" w:lineRule="auto"/>
        <w:jc w:val="both"/>
        <w:rPr>
          <w:rFonts w:ascii="Times New Roman" w:eastAsia="Times New Roman" w:hAnsi="Times New Roman" w:cs="Times New Roman"/>
          <w:lang w:eastAsia="en-GB"/>
        </w:rPr>
      </w:pPr>
    </w:p>
    <w:p w14:paraId="55AA4C1A" w14:textId="69AAD091" w:rsidR="005B2050" w:rsidRDefault="005B2050" w:rsidP="00A37002">
      <w:pPr>
        <w:spacing w:after="0" w:line="240" w:lineRule="auto"/>
        <w:rPr>
          <w:rFonts w:eastAsia="Times New Roman" w:cstheme="minorHAnsi"/>
          <w:lang w:eastAsia="en-GB"/>
        </w:rPr>
      </w:pPr>
      <w:r w:rsidRPr="00A37002">
        <w:rPr>
          <w:rFonts w:eastAsia="Times New Roman" w:cstheme="minorHAnsi"/>
          <w:lang w:eastAsia="en-GB"/>
        </w:rPr>
        <w:t>Doherty, J. and Bailey, R. (</w:t>
      </w:r>
      <w:r w:rsidR="00A37002" w:rsidRPr="00A37002">
        <w:rPr>
          <w:rFonts w:eastAsia="Times New Roman" w:cstheme="minorHAnsi"/>
          <w:lang w:eastAsia="en-GB"/>
        </w:rPr>
        <w:t xml:space="preserve">2003) </w:t>
      </w:r>
      <w:r w:rsidRPr="005B2050">
        <w:rPr>
          <w:rFonts w:eastAsia="Times New Roman" w:cstheme="minorHAnsi"/>
          <w:i/>
          <w:lang w:eastAsia="en-GB"/>
        </w:rPr>
        <w:t>Supporting Physical Development and Physical Education in the Early Years</w:t>
      </w:r>
      <w:r w:rsidR="00A37002" w:rsidRPr="00A37002">
        <w:rPr>
          <w:rFonts w:eastAsia="Times New Roman" w:cstheme="minorHAnsi"/>
          <w:lang w:eastAsia="en-GB"/>
        </w:rPr>
        <w:t xml:space="preserve"> Open University Press</w:t>
      </w:r>
    </w:p>
    <w:p w14:paraId="591028DC" w14:textId="77777777" w:rsidR="00A37002" w:rsidRPr="005B2050" w:rsidRDefault="00A37002" w:rsidP="00A37002">
      <w:pPr>
        <w:spacing w:after="0" w:line="240" w:lineRule="auto"/>
        <w:rPr>
          <w:rFonts w:eastAsia="Times New Roman" w:cstheme="minorHAnsi"/>
          <w:lang w:eastAsia="en-GB"/>
        </w:rPr>
      </w:pPr>
    </w:p>
    <w:p w14:paraId="4D0D43B7" w14:textId="46FE3EC3" w:rsidR="00F52CAB" w:rsidRPr="002B4CC7" w:rsidRDefault="00F52CAB" w:rsidP="00F52CAB">
      <w:pPr>
        <w:rPr>
          <w:rFonts w:cstheme="minorHAnsi"/>
        </w:rPr>
      </w:pPr>
      <w:r w:rsidRPr="002B4CC7">
        <w:rPr>
          <w:rFonts w:cstheme="minorHAnsi"/>
        </w:rPr>
        <w:t xml:space="preserve">Goddard Blythe, S. (2005) </w:t>
      </w:r>
      <w:r w:rsidRPr="002B4CC7">
        <w:rPr>
          <w:rFonts w:cstheme="minorHAnsi"/>
          <w:i/>
        </w:rPr>
        <w:t xml:space="preserve">Releasing Educational Potential Through Movement: </w:t>
      </w:r>
      <w:r w:rsidR="0099456A">
        <w:rPr>
          <w:rFonts w:cstheme="minorHAnsi"/>
          <w:i/>
        </w:rPr>
        <w:t>a</w:t>
      </w:r>
      <w:r w:rsidRPr="002B4CC7">
        <w:rPr>
          <w:rFonts w:cstheme="minorHAnsi"/>
          <w:i/>
        </w:rPr>
        <w:t xml:space="preserve"> </w:t>
      </w:r>
      <w:r w:rsidR="0099456A">
        <w:rPr>
          <w:rFonts w:cstheme="minorHAnsi"/>
          <w:i/>
        </w:rPr>
        <w:t>s</w:t>
      </w:r>
      <w:r w:rsidRPr="002B4CC7">
        <w:rPr>
          <w:rFonts w:cstheme="minorHAnsi"/>
          <w:i/>
        </w:rPr>
        <w:t xml:space="preserve">ummary of </w:t>
      </w:r>
      <w:r w:rsidR="0099456A">
        <w:rPr>
          <w:rFonts w:cstheme="minorHAnsi"/>
          <w:i/>
        </w:rPr>
        <w:t>i</w:t>
      </w:r>
      <w:r w:rsidRPr="002B4CC7">
        <w:rPr>
          <w:rFonts w:cstheme="minorHAnsi"/>
          <w:i/>
        </w:rPr>
        <w:t xml:space="preserve">ndividual </w:t>
      </w:r>
      <w:r w:rsidR="0099456A">
        <w:rPr>
          <w:rFonts w:cstheme="minorHAnsi"/>
          <w:i/>
        </w:rPr>
        <w:t>s</w:t>
      </w:r>
      <w:r w:rsidRPr="002B4CC7">
        <w:rPr>
          <w:rFonts w:cstheme="minorHAnsi"/>
          <w:i/>
        </w:rPr>
        <w:t xml:space="preserve">tudies </w:t>
      </w:r>
      <w:r w:rsidR="0099456A">
        <w:rPr>
          <w:rFonts w:cstheme="minorHAnsi"/>
          <w:i/>
        </w:rPr>
        <w:t>c</w:t>
      </w:r>
      <w:r w:rsidRPr="002B4CC7">
        <w:rPr>
          <w:rFonts w:cstheme="minorHAnsi"/>
          <w:i/>
        </w:rPr>
        <w:t xml:space="preserve">arried </w:t>
      </w:r>
      <w:r w:rsidR="0099456A">
        <w:rPr>
          <w:rFonts w:cstheme="minorHAnsi"/>
          <w:i/>
        </w:rPr>
        <w:t>o</w:t>
      </w:r>
      <w:r w:rsidRPr="002B4CC7">
        <w:rPr>
          <w:rFonts w:cstheme="minorHAnsi"/>
          <w:i/>
        </w:rPr>
        <w:t xml:space="preserve">ut </w:t>
      </w:r>
      <w:r w:rsidR="0099456A">
        <w:rPr>
          <w:rFonts w:cstheme="minorHAnsi"/>
          <w:i/>
        </w:rPr>
        <w:t>u</w:t>
      </w:r>
      <w:r w:rsidRPr="002B4CC7">
        <w:rPr>
          <w:rFonts w:cstheme="minorHAnsi"/>
          <w:i/>
        </w:rPr>
        <w:t xml:space="preserve">sing the INPP Test Battery and Developmental Exercise Programme for use in </w:t>
      </w:r>
      <w:r w:rsidR="0099456A">
        <w:rPr>
          <w:rFonts w:cstheme="minorHAnsi"/>
          <w:i/>
        </w:rPr>
        <w:t>s</w:t>
      </w:r>
      <w:r w:rsidRPr="002B4CC7">
        <w:rPr>
          <w:rFonts w:cstheme="minorHAnsi"/>
          <w:i/>
        </w:rPr>
        <w:t xml:space="preserve">chools with </w:t>
      </w:r>
      <w:r w:rsidR="0099456A">
        <w:rPr>
          <w:rFonts w:cstheme="minorHAnsi"/>
          <w:i/>
        </w:rPr>
        <w:t>c</w:t>
      </w:r>
      <w:r w:rsidRPr="002B4CC7">
        <w:rPr>
          <w:rFonts w:cstheme="minorHAnsi"/>
          <w:i/>
        </w:rPr>
        <w:t xml:space="preserve">hildren with </w:t>
      </w:r>
      <w:r w:rsidR="0099456A">
        <w:rPr>
          <w:rFonts w:cstheme="minorHAnsi"/>
          <w:i/>
        </w:rPr>
        <w:t>s</w:t>
      </w:r>
      <w:r w:rsidRPr="002B4CC7">
        <w:rPr>
          <w:rFonts w:cstheme="minorHAnsi"/>
          <w:i/>
        </w:rPr>
        <w:t xml:space="preserve">pecial </w:t>
      </w:r>
      <w:r w:rsidR="0099456A">
        <w:rPr>
          <w:rFonts w:cstheme="minorHAnsi"/>
          <w:i/>
        </w:rPr>
        <w:t>n</w:t>
      </w:r>
      <w:r w:rsidRPr="002B4CC7">
        <w:rPr>
          <w:rFonts w:cstheme="minorHAnsi"/>
          <w:i/>
        </w:rPr>
        <w:t>eeds</w:t>
      </w:r>
      <w:r w:rsidRPr="002B4CC7">
        <w:rPr>
          <w:rFonts w:cstheme="minorHAnsi"/>
        </w:rPr>
        <w:t xml:space="preserve"> Child Care in Practice, 1(4), 415-432 </w:t>
      </w:r>
    </w:p>
    <w:p w14:paraId="10EBA378" w14:textId="77777777" w:rsidR="00F52CAB" w:rsidRPr="002B4CC7" w:rsidRDefault="00F52CAB" w:rsidP="00F52CAB">
      <w:pPr>
        <w:spacing w:after="0" w:line="270" w:lineRule="atLeast"/>
        <w:rPr>
          <w:rFonts w:eastAsia="Times New Roman" w:cstheme="minorHAnsi"/>
          <w:lang w:eastAsia="en-GB"/>
        </w:rPr>
      </w:pPr>
      <w:r w:rsidRPr="002B4CC7">
        <w:rPr>
          <w:rFonts w:eastAsia="Times New Roman" w:cstheme="minorHAnsi"/>
          <w:lang w:eastAsia="en-GB"/>
        </w:rPr>
        <w:t xml:space="preserve">O’Connor A., and Daly, A. (2016) </w:t>
      </w:r>
      <w:r w:rsidRPr="002B4CC7">
        <w:rPr>
          <w:rFonts w:eastAsia="Times New Roman" w:cstheme="minorHAnsi"/>
          <w:i/>
          <w:lang w:eastAsia="en-GB"/>
        </w:rPr>
        <w:t xml:space="preserve">Understanding Physical Development in the </w:t>
      </w:r>
      <w:r w:rsidRPr="002B4CC7">
        <w:rPr>
          <w:rFonts w:eastAsia="Times New Roman" w:cstheme="minorHAnsi"/>
          <w:bCs/>
          <w:i/>
          <w:lang w:eastAsia="en-GB"/>
        </w:rPr>
        <w:t>Early Years</w:t>
      </w:r>
      <w:r w:rsidRPr="002B4CC7">
        <w:rPr>
          <w:rFonts w:eastAsia="Times New Roman" w:cstheme="minorHAnsi"/>
          <w:i/>
          <w:lang w:eastAsia="en-GB"/>
        </w:rPr>
        <w:t xml:space="preserve"> </w:t>
      </w:r>
      <w:r w:rsidRPr="002B4CC7">
        <w:rPr>
          <w:rFonts w:eastAsia="Times New Roman" w:cstheme="minorHAnsi"/>
          <w:lang w:eastAsia="en-GB"/>
        </w:rPr>
        <w:t xml:space="preserve">Routledge. </w:t>
      </w:r>
      <w:hyperlink r:id="rId31" w:history="1">
        <w:r w:rsidRPr="002B4CC7">
          <w:rPr>
            <w:rStyle w:val="Hyperlink"/>
            <w:rFonts w:eastAsia="Times New Roman" w:cstheme="minorHAnsi"/>
            <w:color w:val="auto"/>
            <w:u w:val="none"/>
            <w:lang w:eastAsia="en-GB"/>
          </w:rPr>
          <w:t>https://www.primedforlife.co.uk/publications</w:t>
        </w:r>
      </w:hyperlink>
    </w:p>
    <w:p w14:paraId="0CEC05AB" w14:textId="77777777" w:rsidR="00B32747" w:rsidRDefault="00B32747" w:rsidP="00B32747">
      <w:pPr>
        <w:spacing w:after="0" w:line="240" w:lineRule="auto"/>
        <w:outlineLvl w:val="0"/>
        <w:rPr>
          <w:rFonts w:eastAsia="Times New Roman" w:cstheme="minorHAnsi"/>
          <w:bCs/>
          <w:kern w:val="36"/>
          <w:lang w:eastAsia="en-GB"/>
        </w:rPr>
      </w:pPr>
    </w:p>
    <w:p w14:paraId="1FD0A14E" w14:textId="428F3575" w:rsidR="00B32747" w:rsidRDefault="00B32747" w:rsidP="00B32747">
      <w:pPr>
        <w:spacing w:after="0" w:line="240" w:lineRule="auto"/>
        <w:outlineLvl w:val="0"/>
        <w:rPr>
          <w:rFonts w:cstheme="minorHAnsi"/>
        </w:rPr>
      </w:pPr>
      <w:r w:rsidRPr="00B32747">
        <w:rPr>
          <w:rFonts w:eastAsia="Times New Roman" w:cstheme="minorHAnsi"/>
          <w:bCs/>
          <w:kern w:val="36"/>
          <w:lang w:eastAsia="en-GB"/>
        </w:rPr>
        <w:t>Ouvry, M. (</w:t>
      </w:r>
      <w:r>
        <w:rPr>
          <w:rFonts w:eastAsia="Times New Roman" w:cstheme="minorHAnsi"/>
          <w:bCs/>
          <w:kern w:val="36"/>
          <w:lang w:eastAsia="en-GB"/>
        </w:rPr>
        <w:t>2008)</w:t>
      </w:r>
      <w:r w:rsidRPr="00B32747">
        <w:rPr>
          <w:rFonts w:eastAsia="Times New Roman" w:cstheme="minorHAnsi"/>
          <w:bCs/>
          <w:kern w:val="36"/>
          <w:lang w:eastAsia="en-GB"/>
        </w:rPr>
        <w:t xml:space="preserve"> </w:t>
      </w:r>
      <w:r w:rsidRPr="00B32747">
        <w:rPr>
          <w:rFonts w:cstheme="minorHAnsi"/>
          <w:i/>
        </w:rPr>
        <w:t>Exercising</w:t>
      </w:r>
      <w:r w:rsidRPr="00B32747">
        <w:rPr>
          <w:rFonts w:cstheme="minorHAnsi"/>
          <w:b/>
          <w:i/>
        </w:rPr>
        <w:t xml:space="preserve"> </w:t>
      </w:r>
      <w:r w:rsidRPr="00B32747">
        <w:rPr>
          <w:rStyle w:val="Strong"/>
          <w:rFonts w:cstheme="minorHAnsi"/>
          <w:b w:val="0"/>
          <w:i/>
        </w:rPr>
        <w:t>Muscles</w:t>
      </w:r>
      <w:r w:rsidRPr="00B32747">
        <w:rPr>
          <w:rFonts w:cstheme="minorHAnsi"/>
          <w:b/>
          <w:i/>
        </w:rPr>
        <w:t xml:space="preserve"> and </w:t>
      </w:r>
      <w:r w:rsidRPr="00B32747">
        <w:rPr>
          <w:rStyle w:val="Strong"/>
          <w:rFonts w:cstheme="minorHAnsi"/>
          <w:b w:val="0"/>
          <w:i/>
        </w:rPr>
        <w:t>Minds:</w:t>
      </w:r>
      <w:r w:rsidRPr="00B32747">
        <w:rPr>
          <w:rFonts w:cstheme="minorHAnsi"/>
          <w:b/>
          <w:i/>
        </w:rPr>
        <w:t xml:space="preserve"> </w:t>
      </w:r>
      <w:r w:rsidRPr="00B32747">
        <w:rPr>
          <w:rFonts w:cstheme="minorHAnsi"/>
          <w:i/>
        </w:rPr>
        <w:t>outdoor play and the early years curriculum</w:t>
      </w:r>
      <w:r>
        <w:rPr>
          <w:rFonts w:cstheme="minorHAnsi"/>
        </w:rPr>
        <w:t xml:space="preserve"> National Children’s Bureau</w:t>
      </w:r>
    </w:p>
    <w:p w14:paraId="0B02B2DC" w14:textId="77777777" w:rsidR="00A24403" w:rsidRPr="00B32747" w:rsidRDefault="00A24403" w:rsidP="00B32747">
      <w:pPr>
        <w:spacing w:after="0" w:line="240" w:lineRule="auto"/>
        <w:outlineLvl w:val="0"/>
        <w:rPr>
          <w:rFonts w:eastAsia="Times New Roman" w:cstheme="minorHAnsi"/>
          <w:bCs/>
          <w:kern w:val="36"/>
          <w:lang w:eastAsia="en-GB"/>
        </w:rPr>
      </w:pPr>
    </w:p>
    <w:p w14:paraId="71294F90" w14:textId="5F1BDAD2" w:rsidR="00A24403" w:rsidRDefault="00A24403" w:rsidP="00A24403">
      <w:pPr>
        <w:spacing w:line="252" w:lineRule="auto"/>
      </w:pPr>
      <w:r>
        <w:t xml:space="preserve">White, J. (2016) </w:t>
      </w:r>
      <w:r>
        <w:rPr>
          <w:i/>
          <w:iCs/>
        </w:rPr>
        <w:t xml:space="preserve">Every Child a Mover, </w:t>
      </w:r>
      <w:r>
        <w:t>London: Early Education</w:t>
      </w:r>
    </w:p>
    <w:p w14:paraId="7D1F9B6D" w14:textId="30CE308D" w:rsidR="00253D98" w:rsidRDefault="00B32747" w:rsidP="00A24403">
      <w:pPr>
        <w:spacing w:line="252" w:lineRule="auto"/>
        <w:rPr>
          <w:rFonts w:eastAsia="Times New Roman" w:cstheme="minorHAnsi"/>
          <w:bCs/>
          <w:color w:val="111111"/>
          <w:kern w:val="36"/>
          <w:lang w:eastAsia="en-GB"/>
        </w:rPr>
      </w:pPr>
      <w:r w:rsidRPr="00B32747">
        <w:rPr>
          <w:rFonts w:eastAsia="Times New Roman" w:cstheme="minorHAnsi"/>
          <w:bCs/>
          <w:color w:val="111111"/>
          <w:kern w:val="36"/>
          <w:lang w:eastAsia="en-GB"/>
        </w:rPr>
        <w:t xml:space="preserve">Woodfield, L. (2004) </w:t>
      </w:r>
      <w:r w:rsidRPr="00B32747">
        <w:rPr>
          <w:rFonts w:eastAsia="Times New Roman" w:cstheme="minorHAnsi"/>
          <w:bCs/>
          <w:i/>
          <w:color w:val="111111"/>
          <w:kern w:val="36"/>
          <w:lang w:eastAsia="en-GB"/>
        </w:rPr>
        <w:t>Physical Development in the Early Years</w:t>
      </w:r>
      <w:r w:rsidRPr="00B32747">
        <w:rPr>
          <w:rFonts w:eastAsia="Times New Roman" w:cstheme="minorHAnsi"/>
          <w:bCs/>
          <w:color w:val="111111"/>
          <w:kern w:val="36"/>
          <w:lang w:eastAsia="en-GB"/>
        </w:rPr>
        <w:t xml:space="preserve"> </w:t>
      </w:r>
      <w:r>
        <w:rPr>
          <w:rFonts w:eastAsia="Times New Roman" w:cstheme="minorHAnsi"/>
          <w:bCs/>
          <w:color w:val="111111"/>
          <w:kern w:val="36"/>
          <w:lang w:eastAsia="en-GB"/>
        </w:rPr>
        <w:t>London: Continuum</w:t>
      </w:r>
    </w:p>
    <w:p w14:paraId="774E2D91" w14:textId="68422F5C" w:rsidR="00253D98" w:rsidRPr="002B4CC7" w:rsidRDefault="00467237" w:rsidP="00467237">
      <w:pPr>
        <w:spacing w:before="100" w:beforeAutospacing="1" w:after="100" w:afterAutospacing="1" w:line="240" w:lineRule="auto"/>
        <w:rPr>
          <w:rFonts w:eastAsia="Times New Roman" w:cstheme="minorHAnsi"/>
          <w:b/>
          <w:sz w:val="24"/>
          <w:szCs w:val="24"/>
          <w:lang w:eastAsia="en-GB"/>
        </w:rPr>
      </w:pPr>
      <w:r w:rsidRPr="002B4CC7">
        <w:rPr>
          <w:rFonts w:eastAsia="Times New Roman" w:cstheme="minorHAnsi"/>
          <w:b/>
          <w:sz w:val="24"/>
          <w:szCs w:val="24"/>
          <w:lang w:eastAsia="en-GB"/>
        </w:rPr>
        <w:t>Personal, Social and Emotional Development</w:t>
      </w:r>
    </w:p>
    <w:p w14:paraId="0AE8D460" w14:textId="69AB56EB" w:rsidR="003E6312" w:rsidRPr="002B4CC7" w:rsidRDefault="003E6312" w:rsidP="003E6312">
      <w:pPr>
        <w:rPr>
          <w:rFonts w:cstheme="minorHAnsi"/>
        </w:rPr>
      </w:pPr>
      <w:r w:rsidRPr="002B4CC7">
        <w:rPr>
          <w:rFonts w:cstheme="minorHAnsi"/>
        </w:rPr>
        <w:t xml:space="preserve">Adams, K., Bull, R. and Maynes, M. (2016). </w:t>
      </w:r>
      <w:r w:rsidRPr="002B4CC7">
        <w:rPr>
          <w:rFonts w:cstheme="minorHAnsi"/>
          <w:i/>
        </w:rPr>
        <w:t xml:space="preserve">Early </w:t>
      </w:r>
      <w:r w:rsidR="00730A7B" w:rsidRPr="002B4CC7">
        <w:rPr>
          <w:rFonts w:cstheme="minorHAnsi"/>
          <w:i/>
        </w:rPr>
        <w:t>C</w:t>
      </w:r>
      <w:r w:rsidRPr="002B4CC7">
        <w:rPr>
          <w:rFonts w:cstheme="minorHAnsi"/>
          <w:i/>
        </w:rPr>
        <w:t xml:space="preserve">hildhood </w:t>
      </w:r>
      <w:r w:rsidR="00730A7B" w:rsidRPr="002B4CC7">
        <w:rPr>
          <w:rFonts w:cstheme="minorHAnsi"/>
          <w:i/>
        </w:rPr>
        <w:t>S</w:t>
      </w:r>
      <w:r w:rsidRPr="002B4CC7">
        <w:rPr>
          <w:rFonts w:cstheme="minorHAnsi"/>
          <w:i/>
        </w:rPr>
        <w:t>pirituality in</w:t>
      </w:r>
      <w:r w:rsidR="00E46BCD" w:rsidRPr="002B4CC7">
        <w:rPr>
          <w:rFonts w:cstheme="minorHAnsi"/>
          <w:i/>
        </w:rPr>
        <w:t xml:space="preserve"> </w:t>
      </w:r>
      <w:r w:rsidR="00730A7B" w:rsidRPr="002B4CC7">
        <w:rPr>
          <w:rFonts w:cstheme="minorHAnsi"/>
          <w:i/>
        </w:rPr>
        <w:t>E</w:t>
      </w:r>
      <w:r w:rsidRPr="002B4CC7">
        <w:rPr>
          <w:rFonts w:cstheme="minorHAnsi"/>
          <w:i/>
        </w:rPr>
        <w:t>ducation: towards an understanding of the distinctive features of young children’s spirituality,</w:t>
      </w:r>
      <w:r w:rsidRPr="002B4CC7">
        <w:rPr>
          <w:rFonts w:cstheme="minorHAnsi"/>
        </w:rPr>
        <w:t xml:space="preserve"> European Early Childhood Education Research Journal, 24(5) 760-774</w:t>
      </w:r>
    </w:p>
    <w:p w14:paraId="342EF09D" w14:textId="67E434C2" w:rsidR="00454C3F" w:rsidRPr="002B4CC7" w:rsidRDefault="00454C3F" w:rsidP="00454C3F">
      <w:pPr>
        <w:spacing w:line="240" w:lineRule="auto"/>
        <w:jc w:val="both"/>
        <w:rPr>
          <w:rFonts w:ascii="Times New Roman" w:eastAsia="Times New Roman" w:hAnsi="Times New Roman" w:cs="Times New Roman"/>
          <w:lang w:eastAsia="en-GB"/>
        </w:rPr>
      </w:pPr>
      <w:r w:rsidRPr="002B4CC7">
        <w:rPr>
          <w:rFonts w:ascii="Calibri" w:eastAsia="Times New Roman" w:hAnsi="Calibri" w:cs="Calibri"/>
          <w:lang w:eastAsia="en-GB"/>
        </w:rPr>
        <w:t>Alsford, E., Ralephata, A., Bolderson, S., Young, D., Pring, T. (2017)</w:t>
      </w:r>
      <w:r w:rsidRPr="002B4CC7">
        <w:rPr>
          <w:rFonts w:ascii="Calibri" w:eastAsia="Times New Roman" w:hAnsi="Calibri" w:cs="Calibri"/>
          <w:sz w:val="24"/>
          <w:szCs w:val="24"/>
          <w:lang w:eastAsia="en-GB"/>
        </w:rPr>
        <w:t xml:space="preserve"> </w:t>
      </w:r>
      <w:r w:rsidRPr="002B4CC7">
        <w:rPr>
          <w:rFonts w:ascii="Calibri" w:eastAsia="Times New Roman" w:hAnsi="Calibri" w:cs="Calibri"/>
          <w:i/>
          <w:lang w:eastAsia="en-GB"/>
        </w:rPr>
        <w:t xml:space="preserve">The wrong side of the tracks: Starting school in a socially disadvantaged London borough </w:t>
      </w:r>
      <w:r w:rsidRPr="002B4CC7">
        <w:rPr>
          <w:rFonts w:ascii="Calibri" w:eastAsia="Times New Roman" w:hAnsi="Calibri" w:cs="Calibri"/>
          <w:iCs/>
          <w:lang w:eastAsia="en-GB"/>
        </w:rPr>
        <w:t>Child Language Teaching and Therapy 3(2), pp. 145-156</w:t>
      </w:r>
    </w:p>
    <w:p w14:paraId="1255DDF3" w14:textId="3785C2EB" w:rsidR="00454C3F" w:rsidRPr="002B4CC7" w:rsidRDefault="00454C3F" w:rsidP="00454C3F">
      <w:pPr>
        <w:spacing w:line="240" w:lineRule="auto"/>
        <w:jc w:val="both"/>
        <w:rPr>
          <w:rFonts w:ascii="Times New Roman" w:eastAsia="Times New Roman" w:hAnsi="Times New Roman" w:cs="Times New Roman"/>
          <w:sz w:val="24"/>
          <w:szCs w:val="24"/>
          <w:lang w:eastAsia="en-GB"/>
        </w:rPr>
      </w:pPr>
      <w:r w:rsidRPr="002B4CC7">
        <w:rPr>
          <w:rFonts w:ascii="Calibri" w:eastAsia="Times New Roman" w:hAnsi="Calibri" w:cs="Calibri"/>
          <w:sz w:val="24"/>
          <w:szCs w:val="24"/>
          <w:lang w:eastAsia="en-GB"/>
        </w:rPr>
        <w:t xml:space="preserve">Aubrey, C. and Ward, K. (2013) </w:t>
      </w:r>
      <w:r w:rsidRPr="002B4CC7">
        <w:rPr>
          <w:rFonts w:ascii="Calibri" w:eastAsia="Times New Roman" w:hAnsi="Calibri" w:cs="Calibri"/>
          <w:i/>
          <w:sz w:val="24"/>
          <w:szCs w:val="24"/>
          <w:lang w:eastAsia="en-GB"/>
        </w:rPr>
        <w:t xml:space="preserve">Early years practitioners’ views on early personal, social and emotional development. </w:t>
      </w:r>
      <w:r w:rsidRPr="002B4CC7">
        <w:rPr>
          <w:rFonts w:ascii="Calibri" w:eastAsia="Times New Roman" w:hAnsi="Calibri" w:cs="Calibri"/>
          <w:iCs/>
          <w:sz w:val="24"/>
          <w:szCs w:val="24"/>
          <w:lang w:eastAsia="en-GB"/>
        </w:rPr>
        <w:t xml:space="preserve">Emotional and Behavioural Difficulties. Dec 2013, Vol. 18 Issue 4, </w:t>
      </w:r>
      <w:r w:rsidRPr="00B14BD9">
        <w:rPr>
          <w:rFonts w:ascii="Calibri" w:eastAsia="Times New Roman" w:hAnsi="Calibri" w:cs="Calibri"/>
          <w:iCs/>
          <w:sz w:val="24"/>
          <w:szCs w:val="24"/>
          <w:lang w:eastAsia="en-GB"/>
        </w:rPr>
        <w:t>435-447</w:t>
      </w:r>
      <w:r w:rsidRPr="002B4CC7">
        <w:rPr>
          <w:rFonts w:ascii="Calibri" w:eastAsia="Times New Roman" w:hAnsi="Calibri" w:cs="Calibri"/>
          <w:iCs/>
          <w:sz w:val="24"/>
          <w:szCs w:val="24"/>
          <w:lang w:eastAsia="en-GB"/>
        </w:rPr>
        <w:t xml:space="preserve"> </w:t>
      </w:r>
    </w:p>
    <w:p w14:paraId="2A4FB933" w14:textId="1843C288" w:rsidR="00A92157" w:rsidRPr="002B4CC7" w:rsidRDefault="00A92157" w:rsidP="00A92157">
      <w:pPr>
        <w:spacing w:after="0" w:line="240" w:lineRule="auto"/>
        <w:rPr>
          <w:rFonts w:ascii="Times New Roman" w:eastAsia="Times New Roman" w:hAnsi="Times New Roman" w:cs="Times New Roman"/>
          <w:lang w:eastAsia="en-GB"/>
        </w:rPr>
      </w:pPr>
      <w:r w:rsidRPr="002B4CC7">
        <w:rPr>
          <w:rFonts w:ascii="Calibri" w:eastAsia="Times New Roman" w:hAnsi="Calibri" w:cs="Calibri"/>
          <w:lang w:eastAsia="en-GB"/>
        </w:rPr>
        <w:t xml:space="preserve">Broadhead, P. (2009) </w:t>
      </w:r>
      <w:r w:rsidRPr="002B4CC7">
        <w:rPr>
          <w:rFonts w:ascii="Calibri" w:eastAsia="Times New Roman" w:hAnsi="Calibri" w:cs="Calibri"/>
          <w:i/>
          <w:lang w:eastAsia="en-GB"/>
        </w:rPr>
        <w:t>Conflict resolution and children’s behaviour observing and understanding social and cooperative play in early years educational settings</w:t>
      </w:r>
      <w:r w:rsidRPr="002B4CC7">
        <w:rPr>
          <w:rFonts w:ascii="Calibri" w:eastAsia="Times New Roman" w:hAnsi="Calibri" w:cs="Calibri"/>
          <w:lang w:eastAsia="en-GB"/>
        </w:rPr>
        <w:t xml:space="preserve"> </w:t>
      </w:r>
      <w:r w:rsidRPr="002B4CC7">
        <w:rPr>
          <w:rFonts w:ascii="Calibri" w:eastAsia="Times New Roman" w:hAnsi="Calibri" w:cs="Calibri"/>
          <w:i/>
          <w:iCs/>
          <w:lang w:eastAsia="en-GB"/>
        </w:rPr>
        <w:t>Early Years,</w:t>
      </w:r>
      <w:r w:rsidRPr="002B4CC7">
        <w:rPr>
          <w:rFonts w:ascii="Calibri" w:eastAsia="Times New Roman" w:hAnsi="Calibri" w:cs="Calibri"/>
          <w:lang w:eastAsia="en-GB"/>
        </w:rPr>
        <w:t xml:space="preserve"> 29(2), 105-118</w:t>
      </w:r>
    </w:p>
    <w:p w14:paraId="0AB180D9" w14:textId="77777777" w:rsidR="00A92157" w:rsidRPr="002B4CC7" w:rsidRDefault="00A92157" w:rsidP="00A92157">
      <w:pPr>
        <w:spacing w:after="0" w:line="240" w:lineRule="auto"/>
        <w:rPr>
          <w:rFonts w:ascii="Times New Roman" w:eastAsia="Times New Roman" w:hAnsi="Times New Roman" w:cs="Times New Roman"/>
          <w:lang w:eastAsia="en-GB"/>
        </w:rPr>
      </w:pPr>
    </w:p>
    <w:p w14:paraId="111EDC3A" w14:textId="77777777" w:rsidR="00B1145C" w:rsidRPr="002B4CC7" w:rsidRDefault="00B1145C" w:rsidP="00B1145C">
      <w:pPr>
        <w:rPr>
          <w:rFonts w:cstheme="minorHAnsi"/>
        </w:rPr>
      </w:pPr>
      <w:r w:rsidRPr="002B4CC7">
        <w:rPr>
          <w:rFonts w:cstheme="minorHAnsi"/>
        </w:rPr>
        <w:t xml:space="preserve">Broadhead, P. (2004). </w:t>
      </w:r>
      <w:r w:rsidRPr="002B4CC7">
        <w:rPr>
          <w:rFonts w:cstheme="minorHAnsi"/>
          <w:i/>
        </w:rPr>
        <w:t>Early Years Play and Learning: developing social skills and co-operation.</w:t>
      </w:r>
      <w:r w:rsidRPr="002B4CC7">
        <w:rPr>
          <w:rFonts w:cstheme="minorHAnsi"/>
        </w:rPr>
        <w:t xml:space="preserve"> London: Routledge</w:t>
      </w:r>
    </w:p>
    <w:p w14:paraId="132AC2D2" w14:textId="56CA4F44" w:rsidR="004D0649" w:rsidRPr="002B4CC7" w:rsidRDefault="004D0649" w:rsidP="004D0649">
      <w:pPr>
        <w:rPr>
          <w:rFonts w:cstheme="minorHAnsi"/>
        </w:rPr>
      </w:pPr>
      <w:r w:rsidRPr="002B4CC7">
        <w:rPr>
          <w:rFonts w:cstheme="minorHAnsi"/>
        </w:rPr>
        <w:t xml:space="preserve">Elfer, P. (2006) </w:t>
      </w:r>
      <w:r w:rsidRPr="002B4CC7">
        <w:rPr>
          <w:rFonts w:cstheme="minorHAnsi"/>
          <w:i/>
        </w:rPr>
        <w:t>Exploring Children’s Expressions of Attachment in Nursery</w:t>
      </w:r>
      <w:r w:rsidRPr="002B4CC7">
        <w:rPr>
          <w:rFonts w:cstheme="minorHAnsi"/>
        </w:rPr>
        <w:t xml:space="preserve"> European Early Childhood Education Research Journal, 14(2), 81-93</w:t>
      </w:r>
    </w:p>
    <w:p w14:paraId="2B1697A0" w14:textId="1071E534" w:rsidR="003E6312" w:rsidRPr="002B4CC7" w:rsidRDefault="004D0649" w:rsidP="00642668">
      <w:pPr>
        <w:rPr>
          <w:rFonts w:cstheme="minorHAnsi"/>
        </w:rPr>
      </w:pPr>
      <w:r w:rsidRPr="002B4CC7">
        <w:rPr>
          <w:rFonts w:cstheme="minorHAnsi"/>
        </w:rPr>
        <w:lastRenderedPageBreak/>
        <w:t xml:space="preserve">Elfer, P. and Dearnley K. (2007) </w:t>
      </w:r>
      <w:r w:rsidRPr="002B4CC7">
        <w:rPr>
          <w:rFonts w:cstheme="minorHAnsi"/>
          <w:i/>
        </w:rPr>
        <w:t xml:space="preserve">Nurseries and </w:t>
      </w:r>
      <w:r w:rsidR="00DB5FEC" w:rsidRPr="002B4CC7">
        <w:rPr>
          <w:rFonts w:cstheme="minorHAnsi"/>
          <w:i/>
        </w:rPr>
        <w:t>E</w:t>
      </w:r>
      <w:r w:rsidRPr="002B4CC7">
        <w:rPr>
          <w:rFonts w:cstheme="minorHAnsi"/>
          <w:i/>
        </w:rPr>
        <w:t xml:space="preserve">motional </w:t>
      </w:r>
      <w:r w:rsidR="00DB5FEC" w:rsidRPr="002B4CC7">
        <w:rPr>
          <w:rFonts w:cstheme="minorHAnsi"/>
          <w:i/>
        </w:rPr>
        <w:t>W</w:t>
      </w:r>
      <w:r w:rsidRPr="002B4CC7">
        <w:rPr>
          <w:rFonts w:cstheme="minorHAnsi"/>
          <w:i/>
        </w:rPr>
        <w:t>ell-</w:t>
      </w:r>
      <w:r w:rsidR="00950D7C" w:rsidRPr="002B4CC7">
        <w:rPr>
          <w:rFonts w:cstheme="minorHAnsi"/>
          <w:i/>
        </w:rPr>
        <w:t>B</w:t>
      </w:r>
      <w:r w:rsidRPr="002B4CC7">
        <w:rPr>
          <w:rFonts w:cstheme="minorHAnsi"/>
          <w:i/>
        </w:rPr>
        <w:t>eing</w:t>
      </w:r>
      <w:r w:rsidR="00DB5FEC" w:rsidRPr="002B4CC7">
        <w:rPr>
          <w:rFonts w:cstheme="minorHAnsi"/>
          <w:i/>
        </w:rPr>
        <w:t>:</w:t>
      </w:r>
      <w:r w:rsidRPr="002B4CC7">
        <w:rPr>
          <w:rFonts w:cstheme="minorHAnsi"/>
          <w:i/>
        </w:rPr>
        <w:t xml:space="preserve"> evaluating an emotionally containing model of professional development</w:t>
      </w:r>
      <w:r w:rsidRPr="002B4CC7">
        <w:rPr>
          <w:rFonts w:cstheme="minorHAnsi"/>
        </w:rPr>
        <w:t xml:space="preserve">, Early Years, 27(3), 267-279 </w:t>
      </w:r>
    </w:p>
    <w:p w14:paraId="720E473D" w14:textId="77777777" w:rsidR="00A1035D" w:rsidRDefault="00A62BE1" w:rsidP="001E7FB7">
      <w:pPr>
        <w:shd w:val="clear" w:color="auto" w:fill="FFFFFF"/>
        <w:spacing w:after="100" w:afterAutospacing="1" w:line="240" w:lineRule="auto"/>
        <w:outlineLvl w:val="0"/>
        <w:rPr>
          <w:rFonts w:eastAsia="Times New Roman" w:cstheme="minorHAnsi"/>
          <w:lang w:eastAsia="en-GB"/>
        </w:rPr>
      </w:pPr>
      <w:r w:rsidRPr="002B4CC7">
        <w:rPr>
          <w:rFonts w:eastAsia="Times New Roman" w:cstheme="minorHAnsi"/>
          <w:bCs/>
          <w:kern w:val="36"/>
          <w:lang w:eastAsia="en-GB"/>
        </w:rPr>
        <w:t xml:space="preserve">Garvey, D. (2018) </w:t>
      </w:r>
      <w:r w:rsidRPr="002B4CC7">
        <w:rPr>
          <w:rFonts w:eastAsia="Times New Roman" w:cstheme="minorHAnsi"/>
          <w:bCs/>
          <w:i/>
          <w:kern w:val="36"/>
          <w:lang w:eastAsia="en-GB"/>
        </w:rPr>
        <w:t xml:space="preserve">Nurturing Personal, Social and Emotional Development in Early Childhood: </w:t>
      </w:r>
      <w:r w:rsidR="00950D7C" w:rsidRPr="002B4CC7">
        <w:rPr>
          <w:rFonts w:eastAsia="Times New Roman" w:cstheme="minorHAnsi"/>
          <w:bCs/>
          <w:i/>
          <w:kern w:val="36"/>
          <w:lang w:eastAsia="en-GB"/>
        </w:rPr>
        <w:t>a</w:t>
      </w:r>
      <w:r w:rsidRPr="002B4CC7">
        <w:rPr>
          <w:rFonts w:eastAsia="Times New Roman" w:cstheme="minorHAnsi"/>
          <w:bCs/>
          <w:i/>
          <w:kern w:val="36"/>
          <w:lang w:eastAsia="en-GB"/>
        </w:rPr>
        <w:t xml:space="preserve"> </w:t>
      </w:r>
      <w:r w:rsidR="00950D7C" w:rsidRPr="002B4CC7">
        <w:rPr>
          <w:rFonts w:eastAsia="Times New Roman" w:cstheme="minorHAnsi"/>
          <w:bCs/>
          <w:i/>
          <w:kern w:val="36"/>
          <w:lang w:eastAsia="en-GB"/>
        </w:rPr>
        <w:t>p</w:t>
      </w:r>
      <w:r w:rsidRPr="002B4CC7">
        <w:rPr>
          <w:rFonts w:eastAsia="Times New Roman" w:cstheme="minorHAnsi"/>
          <w:bCs/>
          <w:i/>
          <w:kern w:val="36"/>
          <w:lang w:eastAsia="en-GB"/>
        </w:rPr>
        <w:t xml:space="preserve">ractical </w:t>
      </w:r>
      <w:r w:rsidR="00950D7C" w:rsidRPr="002B4CC7">
        <w:rPr>
          <w:rFonts w:eastAsia="Times New Roman" w:cstheme="minorHAnsi"/>
          <w:bCs/>
          <w:i/>
          <w:kern w:val="36"/>
          <w:lang w:eastAsia="en-GB"/>
        </w:rPr>
        <w:t>g</w:t>
      </w:r>
      <w:r w:rsidRPr="002B4CC7">
        <w:rPr>
          <w:rFonts w:eastAsia="Times New Roman" w:cstheme="minorHAnsi"/>
          <w:bCs/>
          <w:i/>
          <w:kern w:val="36"/>
          <w:lang w:eastAsia="en-GB"/>
        </w:rPr>
        <w:t xml:space="preserve">uide to </w:t>
      </w:r>
      <w:r w:rsidR="00950D7C" w:rsidRPr="002B4CC7">
        <w:rPr>
          <w:rFonts w:eastAsia="Times New Roman" w:cstheme="minorHAnsi"/>
          <w:bCs/>
          <w:i/>
          <w:kern w:val="36"/>
          <w:lang w:eastAsia="en-GB"/>
        </w:rPr>
        <w:t>u</w:t>
      </w:r>
      <w:r w:rsidRPr="002B4CC7">
        <w:rPr>
          <w:rFonts w:eastAsia="Times New Roman" w:cstheme="minorHAnsi"/>
          <w:bCs/>
          <w:i/>
          <w:kern w:val="36"/>
          <w:lang w:eastAsia="en-GB"/>
        </w:rPr>
        <w:t xml:space="preserve">nderstanding </w:t>
      </w:r>
      <w:r w:rsidR="00950D7C" w:rsidRPr="002B4CC7">
        <w:rPr>
          <w:rFonts w:eastAsia="Times New Roman" w:cstheme="minorHAnsi"/>
          <w:bCs/>
          <w:i/>
          <w:kern w:val="36"/>
          <w:lang w:eastAsia="en-GB"/>
        </w:rPr>
        <w:t>b</w:t>
      </w:r>
      <w:r w:rsidRPr="002B4CC7">
        <w:rPr>
          <w:rFonts w:eastAsia="Times New Roman" w:cstheme="minorHAnsi"/>
          <w:bCs/>
          <w:i/>
          <w:kern w:val="36"/>
          <w:lang w:eastAsia="en-GB"/>
        </w:rPr>
        <w:t>rain</w:t>
      </w:r>
      <w:r w:rsidR="00950D7C" w:rsidRPr="002B4CC7">
        <w:rPr>
          <w:rFonts w:eastAsia="Times New Roman" w:cstheme="minorHAnsi"/>
          <w:bCs/>
          <w:i/>
          <w:kern w:val="36"/>
          <w:lang w:eastAsia="en-GB"/>
        </w:rPr>
        <w:t xml:space="preserve"> d</w:t>
      </w:r>
      <w:r w:rsidRPr="002B4CC7">
        <w:rPr>
          <w:rFonts w:eastAsia="Times New Roman" w:cstheme="minorHAnsi"/>
          <w:bCs/>
          <w:i/>
          <w:kern w:val="36"/>
          <w:lang w:eastAsia="en-GB"/>
        </w:rPr>
        <w:t xml:space="preserve">evelopment and </w:t>
      </w:r>
      <w:r w:rsidR="00950D7C" w:rsidRPr="002B4CC7">
        <w:rPr>
          <w:rFonts w:eastAsia="Times New Roman" w:cstheme="minorHAnsi"/>
          <w:bCs/>
          <w:i/>
          <w:kern w:val="36"/>
          <w:lang w:eastAsia="en-GB"/>
        </w:rPr>
        <w:t>y</w:t>
      </w:r>
      <w:r w:rsidRPr="002B4CC7">
        <w:rPr>
          <w:rFonts w:eastAsia="Times New Roman" w:cstheme="minorHAnsi"/>
          <w:bCs/>
          <w:i/>
          <w:kern w:val="36"/>
          <w:lang w:eastAsia="en-GB"/>
        </w:rPr>
        <w:t xml:space="preserve">oung </w:t>
      </w:r>
      <w:r w:rsidR="00950D7C" w:rsidRPr="002B4CC7">
        <w:rPr>
          <w:rFonts w:eastAsia="Times New Roman" w:cstheme="minorHAnsi"/>
          <w:bCs/>
          <w:i/>
          <w:kern w:val="36"/>
          <w:lang w:eastAsia="en-GB"/>
        </w:rPr>
        <w:t>c</w:t>
      </w:r>
      <w:r w:rsidRPr="002B4CC7">
        <w:rPr>
          <w:rFonts w:eastAsia="Times New Roman" w:cstheme="minorHAnsi"/>
          <w:bCs/>
          <w:i/>
          <w:kern w:val="36"/>
          <w:lang w:eastAsia="en-GB"/>
        </w:rPr>
        <w:t xml:space="preserve">hildren’s </w:t>
      </w:r>
      <w:r w:rsidR="00950D7C" w:rsidRPr="002B4CC7">
        <w:rPr>
          <w:rFonts w:eastAsia="Times New Roman" w:cstheme="minorHAnsi"/>
          <w:bCs/>
          <w:i/>
          <w:kern w:val="36"/>
          <w:lang w:eastAsia="en-GB"/>
        </w:rPr>
        <w:t>b</w:t>
      </w:r>
      <w:r w:rsidRPr="002B4CC7">
        <w:rPr>
          <w:rFonts w:eastAsia="Times New Roman" w:cstheme="minorHAnsi"/>
          <w:bCs/>
          <w:i/>
          <w:kern w:val="36"/>
          <w:lang w:eastAsia="en-GB"/>
        </w:rPr>
        <w:t>ehaviour</w:t>
      </w:r>
      <w:r w:rsidRPr="002B4CC7">
        <w:rPr>
          <w:rFonts w:eastAsia="Times New Roman" w:cstheme="minorHAnsi"/>
          <w:bCs/>
          <w:kern w:val="36"/>
          <w:lang w:eastAsia="en-GB"/>
        </w:rPr>
        <w:t> </w:t>
      </w:r>
      <w:r w:rsidRPr="002B4CC7">
        <w:rPr>
          <w:rFonts w:eastAsia="Times New Roman" w:cstheme="minorHAnsi"/>
          <w:lang w:eastAsia="en-GB"/>
        </w:rPr>
        <w:t xml:space="preserve">London: Jessica Kingsley </w:t>
      </w:r>
    </w:p>
    <w:p w14:paraId="1A959E09" w14:textId="4E99819D" w:rsidR="00C85680" w:rsidRPr="002B4CC7" w:rsidRDefault="00C85680" w:rsidP="001E7FB7">
      <w:pPr>
        <w:shd w:val="clear" w:color="auto" w:fill="FFFFFF"/>
        <w:spacing w:after="100" w:afterAutospacing="1" w:line="240" w:lineRule="auto"/>
        <w:outlineLvl w:val="0"/>
        <w:rPr>
          <w:rFonts w:eastAsia="Times New Roman" w:cstheme="minorHAnsi"/>
          <w:bCs/>
          <w:kern w:val="36"/>
          <w:lang w:eastAsia="en-GB"/>
        </w:rPr>
      </w:pPr>
      <w:r w:rsidRPr="002B4CC7">
        <w:rPr>
          <w:rFonts w:ascii="Calibri" w:eastAsia="Times New Roman" w:hAnsi="Calibri" w:cs="Calibri"/>
          <w:lang w:eastAsia="en-GB"/>
        </w:rPr>
        <w:t>Goodman, A., Joshi, H., Nasim, B. and Tyler, C. (2015)</w:t>
      </w:r>
      <w:r w:rsidRPr="002B4CC7">
        <w:rPr>
          <w:rFonts w:ascii="Calibri" w:eastAsia="Times New Roman" w:hAnsi="Calibri" w:cs="Calibri"/>
          <w:i/>
          <w:lang w:eastAsia="en-GB"/>
        </w:rPr>
        <w:t xml:space="preserve"> </w:t>
      </w:r>
      <w:r w:rsidRPr="002B4CC7">
        <w:rPr>
          <w:rFonts w:ascii="Calibri" w:eastAsia="Times New Roman" w:hAnsi="Calibri" w:cs="Calibri"/>
          <w:i/>
          <w:iCs/>
          <w:lang w:eastAsia="en-GB"/>
        </w:rPr>
        <w:t>Social and emotional skills in childhood and their long‐term effects on adult life: A review for the Early Intervention Foundation.</w:t>
      </w:r>
      <w:r w:rsidRPr="002B4CC7">
        <w:rPr>
          <w:rFonts w:ascii="Calibri" w:eastAsia="Times New Roman" w:hAnsi="Calibri" w:cs="Calibri"/>
          <w:i/>
          <w:lang w:eastAsia="en-GB"/>
        </w:rPr>
        <w:t xml:space="preserve"> </w:t>
      </w:r>
      <w:r w:rsidRPr="002B4CC7">
        <w:rPr>
          <w:rFonts w:ascii="Calibri" w:eastAsia="Times New Roman" w:hAnsi="Calibri" w:cs="Calibri"/>
          <w:lang w:eastAsia="en-GB"/>
        </w:rPr>
        <w:t>London: Institute of Education/UCL</w:t>
      </w:r>
      <w:r w:rsidRPr="002B4CC7">
        <w:rPr>
          <w:rFonts w:ascii="Calibri" w:eastAsia="Times New Roman" w:hAnsi="Calibri" w:cs="Calibri"/>
          <w:i/>
          <w:lang w:eastAsia="en-GB"/>
        </w:rPr>
        <w:t xml:space="preserve"> </w:t>
      </w:r>
    </w:p>
    <w:p w14:paraId="58A38F89" w14:textId="77777777" w:rsidR="00B1145C" w:rsidRPr="002B4CC7" w:rsidRDefault="00B1145C" w:rsidP="00B1145C">
      <w:pPr>
        <w:rPr>
          <w:rFonts w:cstheme="minorHAnsi"/>
        </w:rPr>
      </w:pPr>
      <w:r w:rsidRPr="002B4CC7">
        <w:rPr>
          <w:rFonts w:cstheme="minorHAnsi"/>
        </w:rPr>
        <w:t>Jarvis, P., Newman, S. and Swiniarski, L. (2014)</w:t>
      </w:r>
      <w:r w:rsidRPr="002B4CC7">
        <w:rPr>
          <w:rFonts w:cstheme="minorHAnsi"/>
          <w:i/>
        </w:rPr>
        <w:t xml:space="preserve"> On ‘becoming social’: the importance of collaborative free play in childhood. International Journal of Play</w:t>
      </w:r>
      <w:r w:rsidRPr="002B4CC7">
        <w:rPr>
          <w:rFonts w:cstheme="minorHAnsi"/>
        </w:rPr>
        <w:t xml:space="preserve"> 3(1), 53-68. DOI:10.1080/21594937.2013.863440. Available at: http://www.tandfonline.com/doi/pdf/10.1080/21594937.2013.863440</w:t>
      </w:r>
    </w:p>
    <w:p w14:paraId="0B25D48B" w14:textId="1E88DF90" w:rsidR="00A24403" w:rsidRDefault="00A24403" w:rsidP="00A24403">
      <w:pPr>
        <w:spacing w:line="252" w:lineRule="auto"/>
      </w:pPr>
      <w:r>
        <w:rPr>
          <w:lang w:val="en"/>
        </w:rPr>
        <w:t xml:space="preserve">Kington, A., Gates, P. &amp; Sammons, P. (2013) </w:t>
      </w:r>
      <w:r w:rsidRPr="00A24403">
        <w:rPr>
          <w:i/>
          <w:lang w:val="en"/>
        </w:rPr>
        <w:t xml:space="preserve">Development of </w:t>
      </w:r>
      <w:r>
        <w:rPr>
          <w:i/>
          <w:lang w:val="en"/>
        </w:rPr>
        <w:t>S</w:t>
      </w:r>
      <w:r w:rsidRPr="00A24403">
        <w:rPr>
          <w:i/>
          <w:lang w:val="en"/>
        </w:rPr>
        <w:t xml:space="preserve">ocial </w:t>
      </w:r>
      <w:r>
        <w:rPr>
          <w:i/>
          <w:lang w:val="en"/>
        </w:rPr>
        <w:t>R</w:t>
      </w:r>
      <w:r w:rsidRPr="00A24403">
        <w:rPr>
          <w:i/>
          <w:lang w:val="en"/>
        </w:rPr>
        <w:t xml:space="preserve">elationships, </w:t>
      </w:r>
      <w:r>
        <w:rPr>
          <w:i/>
          <w:lang w:val="en"/>
        </w:rPr>
        <w:t>I</w:t>
      </w:r>
      <w:r w:rsidRPr="00A24403">
        <w:rPr>
          <w:i/>
          <w:lang w:val="en"/>
        </w:rPr>
        <w:t xml:space="preserve">nteractions and </w:t>
      </w:r>
      <w:r>
        <w:rPr>
          <w:i/>
          <w:lang w:val="en"/>
        </w:rPr>
        <w:t>B</w:t>
      </w:r>
      <w:r w:rsidRPr="00A24403">
        <w:rPr>
          <w:i/>
          <w:lang w:val="en"/>
        </w:rPr>
        <w:t xml:space="preserve">ehaviours in </w:t>
      </w:r>
      <w:r>
        <w:rPr>
          <w:i/>
          <w:lang w:val="en"/>
        </w:rPr>
        <w:t>E</w:t>
      </w:r>
      <w:r w:rsidRPr="00A24403">
        <w:rPr>
          <w:i/>
          <w:lang w:val="en"/>
        </w:rPr>
        <w:t xml:space="preserve">arly </w:t>
      </w:r>
      <w:r>
        <w:rPr>
          <w:i/>
          <w:lang w:val="en"/>
        </w:rPr>
        <w:t>E</w:t>
      </w:r>
      <w:r w:rsidRPr="00A24403">
        <w:rPr>
          <w:i/>
          <w:lang w:val="en"/>
        </w:rPr>
        <w:t xml:space="preserve">ducation </w:t>
      </w:r>
      <w:r>
        <w:rPr>
          <w:i/>
          <w:lang w:val="en"/>
        </w:rPr>
        <w:t>S</w:t>
      </w:r>
      <w:r w:rsidRPr="00A24403">
        <w:rPr>
          <w:i/>
          <w:lang w:val="en"/>
        </w:rPr>
        <w:t>ettings</w:t>
      </w:r>
      <w:r>
        <w:rPr>
          <w:lang w:val="en"/>
        </w:rPr>
        <w:t xml:space="preserve"> </w:t>
      </w:r>
      <w:r w:rsidRPr="00A24403">
        <w:rPr>
          <w:iCs/>
          <w:lang w:val="en"/>
        </w:rPr>
        <w:t>Journal of Early Childhood Research 11, 3, 292-311.</w:t>
      </w:r>
    </w:p>
    <w:p w14:paraId="16198EBF" w14:textId="2695CB5C" w:rsidR="00A62BE1" w:rsidRDefault="00A62BE1" w:rsidP="000202A8">
      <w:pPr>
        <w:spacing w:after="0" w:line="240" w:lineRule="auto"/>
        <w:outlineLvl w:val="1"/>
      </w:pPr>
      <w:r w:rsidRPr="002B4CC7">
        <w:t xml:space="preserve">Manning Morton, J. (2017) </w:t>
      </w:r>
      <w:r w:rsidRPr="002B4CC7">
        <w:rPr>
          <w:i/>
        </w:rPr>
        <w:t xml:space="preserve">Foundations of </w:t>
      </w:r>
      <w:r w:rsidR="00950D7C" w:rsidRPr="002B4CC7">
        <w:rPr>
          <w:i/>
        </w:rPr>
        <w:t>B</w:t>
      </w:r>
      <w:r w:rsidRPr="002B4CC7">
        <w:rPr>
          <w:i/>
        </w:rPr>
        <w:t xml:space="preserve">eing: understanding young children's emotional, personal and social development </w:t>
      </w:r>
      <w:r w:rsidRPr="002B4CC7">
        <w:t>London: Sage</w:t>
      </w:r>
    </w:p>
    <w:p w14:paraId="5BA75C57" w14:textId="77777777" w:rsidR="00511D5B" w:rsidRPr="002B4CC7" w:rsidRDefault="00511D5B" w:rsidP="000202A8">
      <w:pPr>
        <w:spacing w:after="0" w:line="240" w:lineRule="auto"/>
        <w:outlineLvl w:val="1"/>
      </w:pPr>
    </w:p>
    <w:p w14:paraId="5466E420" w14:textId="4B16D7B6" w:rsidR="00DB5FEC" w:rsidRPr="002B4CC7" w:rsidRDefault="00DB5FEC" w:rsidP="00DB5FEC">
      <w:r w:rsidRPr="002B4CC7">
        <w:t xml:space="preserve">O’Connor, A. (2013) </w:t>
      </w:r>
      <w:r w:rsidRPr="002B4CC7">
        <w:rPr>
          <w:i/>
        </w:rPr>
        <w:t>Understanding Transitions in the Early Years: supporting change through attachment and resilience</w:t>
      </w:r>
      <w:r w:rsidRPr="002B4CC7">
        <w:t>. London: Routledge</w:t>
      </w:r>
    </w:p>
    <w:p w14:paraId="0CCF575D" w14:textId="282C454F" w:rsidR="00467237" w:rsidRPr="00467237" w:rsidRDefault="00467237" w:rsidP="00467237">
      <w:pPr>
        <w:spacing w:before="100" w:beforeAutospacing="1" w:after="100" w:afterAutospacing="1" w:line="240" w:lineRule="auto"/>
        <w:rPr>
          <w:rFonts w:eastAsia="Times New Roman" w:cstheme="minorHAnsi"/>
          <w:b/>
          <w:sz w:val="28"/>
          <w:szCs w:val="28"/>
          <w:lang w:eastAsia="en-GB"/>
        </w:rPr>
      </w:pPr>
      <w:r w:rsidRPr="00467237">
        <w:rPr>
          <w:rFonts w:eastAsia="Times New Roman" w:cstheme="minorHAnsi"/>
          <w:b/>
          <w:bCs/>
          <w:sz w:val="28"/>
          <w:szCs w:val="28"/>
          <w:lang w:eastAsia="en-GB"/>
        </w:rPr>
        <w:t>Specific areas</w:t>
      </w:r>
      <w:r w:rsidR="00A1035D">
        <w:rPr>
          <w:rFonts w:eastAsia="Times New Roman" w:cstheme="minorHAnsi"/>
          <w:b/>
          <w:bCs/>
          <w:sz w:val="28"/>
          <w:szCs w:val="28"/>
          <w:lang w:eastAsia="en-GB"/>
        </w:rPr>
        <w:t xml:space="preserve"> of Learning</w:t>
      </w:r>
    </w:p>
    <w:p w14:paraId="07D48794" w14:textId="613C5635" w:rsidR="001E7FB7" w:rsidRPr="001E7FB7" w:rsidRDefault="00467237" w:rsidP="001E7FB7">
      <w:pPr>
        <w:spacing w:before="100" w:beforeAutospacing="1" w:after="100" w:afterAutospacing="1" w:line="240" w:lineRule="auto"/>
        <w:rPr>
          <w:rFonts w:cstheme="minorHAnsi"/>
          <w:i/>
          <w:color w:val="FF0000"/>
        </w:rPr>
      </w:pPr>
      <w:r w:rsidRPr="00467237">
        <w:rPr>
          <w:rFonts w:eastAsia="Times New Roman" w:cstheme="minorHAnsi"/>
          <w:b/>
          <w:sz w:val="24"/>
          <w:szCs w:val="24"/>
          <w:lang w:eastAsia="en-GB"/>
        </w:rPr>
        <w:t>Li</w:t>
      </w:r>
      <w:r w:rsidR="001E7FB7">
        <w:rPr>
          <w:rFonts w:eastAsia="Times New Roman" w:cstheme="minorHAnsi"/>
          <w:b/>
          <w:sz w:val="24"/>
          <w:szCs w:val="24"/>
          <w:lang w:eastAsia="en-GB"/>
        </w:rPr>
        <w:t>t</w:t>
      </w:r>
      <w:r w:rsidRPr="00467237">
        <w:rPr>
          <w:rFonts w:eastAsia="Times New Roman" w:cstheme="minorHAnsi"/>
          <w:b/>
          <w:sz w:val="24"/>
          <w:szCs w:val="24"/>
          <w:lang w:eastAsia="en-GB"/>
        </w:rPr>
        <w:t>eracy</w:t>
      </w:r>
    </w:p>
    <w:p w14:paraId="3B66D4FE" w14:textId="7327418D" w:rsidR="00FA1508" w:rsidRDefault="00FA1508" w:rsidP="00EA10D5">
      <w:pPr>
        <w:spacing w:before="100" w:beforeAutospacing="1" w:after="100" w:afterAutospacing="1" w:line="240" w:lineRule="auto"/>
        <w:rPr>
          <w:rFonts w:cstheme="minorHAnsi"/>
        </w:rPr>
      </w:pPr>
      <w:r w:rsidRPr="00524D58">
        <w:rPr>
          <w:rFonts w:cstheme="minorHAnsi"/>
        </w:rPr>
        <w:t>Allington, R. (ed.) (2002)</w:t>
      </w:r>
      <w:r w:rsidRPr="00524D58">
        <w:rPr>
          <w:rFonts w:cstheme="minorHAnsi"/>
          <w:i/>
        </w:rPr>
        <w:t xml:space="preserve"> Big Brother and the National Reading Curriculum: How ideology trumped evidence.</w:t>
      </w:r>
      <w:r w:rsidRPr="00524D58">
        <w:rPr>
          <w:rFonts w:cstheme="minorHAnsi"/>
        </w:rPr>
        <w:t xml:space="preserve"> Portsmouth, NH: Heinemann</w:t>
      </w:r>
    </w:p>
    <w:p w14:paraId="3D62C9A1" w14:textId="7F509B1C" w:rsidR="003E177B" w:rsidRDefault="003E177B" w:rsidP="003E177B">
      <w:pPr>
        <w:shd w:val="clear" w:color="auto" w:fill="FFFFFF"/>
        <w:spacing w:after="0" w:line="240" w:lineRule="auto"/>
        <w:rPr>
          <w:rFonts w:eastAsia="Times New Roman" w:cstheme="minorHAnsi"/>
        </w:rPr>
      </w:pPr>
      <w:r w:rsidRPr="00235F2A">
        <w:rPr>
          <w:rFonts w:eastAsia="Times New Roman" w:cstheme="minorHAnsi"/>
        </w:rPr>
        <w:t>Allington, R</w:t>
      </w:r>
      <w:r w:rsidR="00A53146">
        <w:rPr>
          <w:rFonts w:eastAsia="Times New Roman" w:cstheme="minorHAnsi"/>
        </w:rPr>
        <w:t>.</w:t>
      </w:r>
      <w:r w:rsidRPr="00235F2A">
        <w:rPr>
          <w:rFonts w:eastAsia="Times New Roman" w:cstheme="minorHAnsi"/>
        </w:rPr>
        <w:t xml:space="preserve"> (2001) </w:t>
      </w:r>
      <w:r w:rsidRPr="00235F2A">
        <w:rPr>
          <w:rFonts w:eastAsia="Times New Roman" w:cstheme="minorHAnsi"/>
          <w:i/>
          <w:iCs/>
        </w:rPr>
        <w:t xml:space="preserve">What Really Matters for Struggling Readers: </w:t>
      </w:r>
      <w:r w:rsidR="007969EF">
        <w:rPr>
          <w:rFonts w:eastAsia="Times New Roman" w:cstheme="minorHAnsi"/>
          <w:i/>
          <w:iCs/>
        </w:rPr>
        <w:t>d</w:t>
      </w:r>
      <w:r w:rsidRPr="00235F2A">
        <w:rPr>
          <w:rFonts w:eastAsia="Times New Roman" w:cstheme="minorHAnsi"/>
          <w:i/>
          <w:iCs/>
        </w:rPr>
        <w:t xml:space="preserve">esigning research-based programs </w:t>
      </w:r>
      <w:r w:rsidRPr="00235F2A">
        <w:rPr>
          <w:rFonts w:eastAsia="Times New Roman" w:cstheme="minorHAnsi"/>
        </w:rPr>
        <w:t>New York: Longman</w:t>
      </w:r>
    </w:p>
    <w:p w14:paraId="6146519B" w14:textId="77777777" w:rsidR="0044600C" w:rsidRDefault="0044600C" w:rsidP="0044600C">
      <w:pPr>
        <w:shd w:val="clear" w:color="auto" w:fill="FFFFFF"/>
        <w:spacing w:after="0" w:line="240" w:lineRule="auto"/>
        <w:rPr>
          <w:rFonts w:eastAsia="Times New Roman" w:cstheme="minorHAnsi"/>
          <w:bCs/>
          <w:kern w:val="36"/>
          <w:lang w:eastAsia="en-GB"/>
        </w:rPr>
      </w:pPr>
    </w:p>
    <w:p w14:paraId="0A010911" w14:textId="55D4C016" w:rsidR="003E177B" w:rsidRDefault="003E177B" w:rsidP="003E177B">
      <w:pPr>
        <w:shd w:val="clear" w:color="auto" w:fill="FFFFFF"/>
        <w:spacing w:after="0" w:line="240" w:lineRule="auto"/>
        <w:rPr>
          <w:rFonts w:eastAsia="Times New Roman" w:cstheme="minorHAnsi"/>
        </w:rPr>
      </w:pPr>
      <w:r w:rsidRPr="00235F2A">
        <w:rPr>
          <w:rFonts w:eastAsia="Times New Roman" w:cstheme="minorHAnsi"/>
        </w:rPr>
        <w:t xml:space="preserve">Anderson, R. C., Wilson, P. T., &amp; Fielding, L. G. (1988). Growth in reading and how children spend their time outside of school. </w:t>
      </w:r>
      <w:r w:rsidRPr="00235F2A">
        <w:rPr>
          <w:rFonts w:eastAsia="Times New Roman" w:cstheme="minorHAnsi"/>
          <w:i/>
          <w:iCs/>
        </w:rPr>
        <w:t>Reading Research Quarterly</w:t>
      </w:r>
      <w:r w:rsidRPr="00235F2A">
        <w:rPr>
          <w:rFonts w:eastAsia="Times New Roman" w:cstheme="minorHAnsi"/>
        </w:rPr>
        <w:t>, 2 (3) pp 285-30</w:t>
      </w:r>
    </w:p>
    <w:p w14:paraId="7B750BEC" w14:textId="77777777" w:rsidR="00B5411C" w:rsidRPr="00235F2A" w:rsidRDefault="00B5411C" w:rsidP="003E177B">
      <w:pPr>
        <w:shd w:val="clear" w:color="auto" w:fill="FFFFFF"/>
        <w:spacing w:after="0" w:line="240" w:lineRule="auto"/>
        <w:rPr>
          <w:rFonts w:eastAsia="Times New Roman" w:cstheme="minorHAnsi"/>
        </w:rPr>
      </w:pPr>
    </w:p>
    <w:p w14:paraId="7CCD7229" w14:textId="2DABA48F" w:rsidR="00B5411C" w:rsidRPr="0044600C" w:rsidRDefault="0044600C" w:rsidP="0044600C">
      <w:pPr>
        <w:spacing w:line="240" w:lineRule="auto"/>
        <w:jc w:val="both"/>
        <w:rPr>
          <w:rFonts w:ascii="Times New Roman" w:eastAsia="Times New Roman" w:hAnsi="Times New Roman" w:cs="Times New Roman"/>
          <w:lang w:eastAsia="en-GB"/>
        </w:rPr>
      </w:pPr>
      <w:r w:rsidRPr="00454C3F">
        <w:rPr>
          <w:rFonts w:ascii="Calibri" w:eastAsia="Times New Roman" w:hAnsi="Calibri" w:cs="Calibri"/>
          <w:color w:val="000000"/>
          <w:lang w:eastAsia="en-GB"/>
        </w:rPr>
        <w:t xml:space="preserve">Atkinson, L., Slade, L., Powell, D. and Levy, J.P. (2017) </w:t>
      </w:r>
      <w:r w:rsidRPr="00FA1508">
        <w:rPr>
          <w:rFonts w:ascii="Calibri" w:eastAsia="Times New Roman" w:hAnsi="Calibri" w:cs="Calibri"/>
          <w:i/>
          <w:color w:val="000000"/>
          <w:lang w:eastAsia="en-GB"/>
        </w:rPr>
        <w:t xml:space="preserve">Theory of </w:t>
      </w:r>
      <w:r>
        <w:rPr>
          <w:rFonts w:ascii="Calibri" w:eastAsia="Times New Roman" w:hAnsi="Calibri" w:cs="Calibri"/>
          <w:i/>
          <w:color w:val="000000"/>
          <w:lang w:eastAsia="en-GB"/>
        </w:rPr>
        <w:t>M</w:t>
      </w:r>
      <w:r w:rsidRPr="00FA1508">
        <w:rPr>
          <w:rFonts w:ascii="Calibri" w:eastAsia="Times New Roman" w:hAnsi="Calibri" w:cs="Calibri"/>
          <w:i/>
          <w:color w:val="000000"/>
          <w:lang w:eastAsia="en-GB"/>
        </w:rPr>
        <w:t xml:space="preserve">ind in </w:t>
      </w:r>
      <w:r>
        <w:rPr>
          <w:rFonts w:ascii="Calibri" w:eastAsia="Times New Roman" w:hAnsi="Calibri" w:cs="Calibri"/>
          <w:i/>
          <w:color w:val="000000"/>
          <w:lang w:eastAsia="en-GB"/>
        </w:rPr>
        <w:t>E</w:t>
      </w:r>
      <w:r w:rsidRPr="00FA1508">
        <w:rPr>
          <w:rFonts w:ascii="Calibri" w:eastAsia="Times New Roman" w:hAnsi="Calibri" w:cs="Calibri"/>
          <w:i/>
          <w:color w:val="000000"/>
          <w:lang w:eastAsia="en-GB"/>
        </w:rPr>
        <w:t xml:space="preserve">merging </w:t>
      </w:r>
      <w:r>
        <w:rPr>
          <w:rFonts w:ascii="Calibri" w:eastAsia="Times New Roman" w:hAnsi="Calibri" w:cs="Calibri"/>
          <w:i/>
          <w:color w:val="000000"/>
          <w:lang w:eastAsia="en-GB"/>
        </w:rPr>
        <w:t>R</w:t>
      </w:r>
      <w:r w:rsidRPr="00FA1508">
        <w:rPr>
          <w:rFonts w:ascii="Calibri" w:eastAsia="Times New Roman" w:hAnsi="Calibri" w:cs="Calibri"/>
          <w:i/>
          <w:color w:val="000000"/>
          <w:lang w:eastAsia="en-GB"/>
        </w:rPr>
        <w:t xml:space="preserve">eading </w:t>
      </w:r>
      <w:r>
        <w:rPr>
          <w:rFonts w:ascii="Calibri" w:eastAsia="Times New Roman" w:hAnsi="Calibri" w:cs="Calibri"/>
          <w:i/>
          <w:color w:val="000000"/>
          <w:lang w:eastAsia="en-GB"/>
        </w:rPr>
        <w:t>C</w:t>
      </w:r>
      <w:r w:rsidRPr="00FA1508">
        <w:rPr>
          <w:rFonts w:ascii="Calibri" w:eastAsia="Times New Roman" w:hAnsi="Calibri" w:cs="Calibri"/>
          <w:i/>
          <w:color w:val="000000"/>
          <w:lang w:eastAsia="en-GB"/>
        </w:rPr>
        <w:t xml:space="preserve">omprehension: </w:t>
      </w:r>
      <w:r>
        <w:rPr>
          <w:rFonts w:ascii="Calibri" w:eastAsia="Times New Roman" w:hAnsi="Calibri" w:cs="Calibri"/>
          <w:i/>
          <w:color w:val="000000"/>
          <w:lang w:eastAsia="en-GB"/>
        </w:rPr>
        <w:t>a</w:t>
      </w:r>
      <w:r w:rsidRPr="00FA1508">
        <w:rPr>
          <w:rFonts w:ascii="Calibri" w:eastAsia="Times New Roman" w:hAnsi="Calibri" w:cs="Calibri"/>
          <w:i/>
          <w:color w:val="000000"/>
          <w:lang w:eastAsia="en-GB"/>
        </w:rPr>
        <w:t xml:space="preserve"> longitudinal study of early indirect and direct effect</w:t>
      </w:r>
      <w:r w:rsidRPr="00454C3F">
        <w:rPr>
          <w:rFonts w:ascii="Calibri" w:eastAsia="Times New Roman" w:hAnsi="Calibri" w:cs="Calibri"/>
          <w:i/>
          <w:iCs/>
          <w:color w:val="000000"/>
          <w:lang w:eastAsia="en-GB"/>
        </w:rPr>
        <w:t> </w:t>
      </w:r>
      <w:r w:rsidRPr="00FA1508">
        <w:rPr>
          <w:rFonts w:ascii="Calibri" w:eastAsia="Times New Roman" w:hAnsi="Calibri" w:cs="Calibri"/>
          <w:iCs/>
          <w:color w:val="000000"/>
          <w:lang w:eastAsia="en-GB"/>
        </w:rPr>
        <w:t>Journal of Experimental Child Psychology 164, pp. 225-238</w:t>
      </w:r>
    </w:p>
    <w:p w14:paraId="6448E837" w14:textId="69DFBD32" w:rsidR="00FA1508" w:rsidRPr="0017604E" w:rsidRDefault="00FA1508" w:rsidP="00FA1508">
      <w:pPr>
        <w:rPr>
          <w:rFonts w:cstheme="minorHAnsi"/>
        </w:rPr>
      </w:pPr>
      <w:r>
        <w:rPr>
          <w:rFonts w:cstheme="minorHAnsi"/>
        </w:rPr>
        <w:t>Barrs, M., Ellis, S., Hester, H., Thomas, A</w:t>
      </w:r>
      <w:r w:rsidRPr="00524D58">
        <w:rPr>
          <w:rFonts w:cstheme="minorHAnsi"/>
          <w:i/>
        </w:rPr>
        <w:t>.</w:t>
      </w:r>
      <w:r>
        <w:rPr>
          <w:rFonts w:cstheme="minorHAnsi"/>
        </w:rPr>
        <w:t xml:space="preserve"> (1990)</w:t>
      </w:r>
      <w:r w:rsidRPr="00524D58">
        <w:rPr>
          <w:rFonts w:cstheme="minorHAnsi"/>
          <w:i/>
        </w:rPr>
        <w:t xml:space="preserve"> Patterns of Learning: The primary language record and the</w:t>
      </w:r>
      <w:r w:rsidR="0044600C">
        <w:rPr>
          <w:rFonts w:cstheme="minorHAnsi"/>
          <w:i/>
        </w:rPr>
        <w:t xml:space="preserve"> na</w:t>
      </w:r>
      <w:r w:rsidRPr="00524D58">
        <w:rPr>
          <w:rFonts w:cstheme="minorHAnsi"/>
          <w:i/>
        </w:rPr>
        <w:t xml:space="preserve">tional </w:t>
      </w:r>
      <w:r w:rsidR="0044600C">
        <w:rPr>
          <w:rFonts w:cstheme="minorHAnsi"/>
          <w:i/>
        </w:rPr>
        <w:t>c</w:t>
      </w:r>
      <w:r w:rsidRPr="00524D58">
        <w:rPr>
          <w:rFonts w:cstheme="minorHAnsi"/>
          <w:i/>
        </w:rPr>
        <w:t>urriculum</w:t>
      </w:r>
      <w:r>
        <w:rPr>
          <w:rFonts w:cstheme="minorHAnsi"/>
        </w:rPr>
        <w:t xml:space="preserve"> CLPE 1990</w:t>
      </w:r>
    </w:p>
    <w:p w14:paraId="6F19FE13" w14:textId="77777777" w:rsidR="00AE31D0" w:rsidRDefault="00AE31D0" w:rsidP="00AE31D0">
      <w:pPr>
        <w:spacing w:after="0" w:line="244" w:lineRule="atLeast"/>
        <w:rPr>
          <w:rFonts w:eastAsia="Times New Roman" w:cstheme="minorHAnsi"/>
          <w:lang w:eastAsia="en-GB"/>
        </w:rPr>
      </w:pPr>
      <w:r w:rsidRPr="00FA253A">
        <w:rPr>
          <w:rFonts w:eastAsia="Times New Roman" w:cstheme="minorHAnsi"/>
          <w:lang w:eastAsia="en-GB"/>
        </w:rPr>
        <w:t xml:space="preserve">Bayley, R. and Palmer, S. (2013) </w:t>
      </w:r>
      <w:r w:rsidRPr="00FA253A">
        <w:rPr>
          <w:rFonts w:eastAsia="Times New Roman" w:cstheme="minorHAnsi"/>
          <w:i/>
          <w:lang w:eastAsia="en-GB"/>
        </w:rPr>
        <w:t>Foundations of Literacy</w:t>
      </w:r>
      <w:r>
        <w:rPr>
          <w:rFonts w:eastAsia="Times New Roman" w:cstheme="minorHAnsi"/>
          <w:i/>
          <w:lang w:eastAsia="en-GB"/>
        </w:rPr>
        <w:t>:</w:t>
      </w:r>
      <w:r w:rsidRPr="00FA253A">
        <w:rPr>
          <w:rFonts w:eastAsia="Times New Roman" w:cstheme="minorHAnsi"/>
          <w:lang w:eastAsia="en-GB"/>
        </w:rPr>
        <w:t xml:space="preserve"> </w:t>
      </w:r>
      <w:r>
        <w:rPr>
          <w:rFonts w:cstheme="minorHAnsi"/>
          <w:bCs/>
          <w:i/>
        </w:rPr>
        <w:t>a</w:t>
      </w:r>
      <w:r w:rsidRPr="00FA253A">
        <w:rPr>
          <w:rFonts w:cstheme="minorHAnsi"/>
          <w:bCs/>
          <w:i/>
        </w:rPr>
        <w:t xml:space="preserve"> </w:t>
      </w:r>
      <w:r>
        <w:rPr>
          <w:rFonts w:cstheme="minorHAnsi"/>
          <w:bCs/>
          <w:i/>
        </w:rPr>
        <w:t>b</w:t>
      </w:r>
      <w:r w:rsidRPr="00FA253A">
        <w:rPr>
          <w:rFonts w:cstheme="minorHAnsi"/>
          <w:bCs/>
          <w:i/>
        </w:rPr>
        <w:t xml:space="preserve">alanced </w:t>
      </w:r>
      <w:r>
        <w:rPr>
          <w:rFonts w:cstheme="minorHAnsi"/>
          <w:bCs/>
          <w:i/>
        </w:rPr>
        <w:t>a</w:t>
      </w:r>
      <w:r w:rsidRPr="00FA253A">
        <w:rPr>
          <w:rFonts w:cstheme="minorHAnsi"/>
          <w:bCs/>
          <w:i/>
        </w:rPr>
        <w:t xml:space="preserve">pproach to </w:t>
      </w:r>
      <w:r>
        <w:rPr>
          <w:rFonts w:cstheme="minorHAnsi"/>
          <w:bCs/>
          <w:i/>
        </w:rPr>
        <w:t>l</w:t>
      </w:r>
      <w:r w:rsidRPr="00FA253A">
        <w:rPr>
          <w:rFonts w:cstheme="minorHAnsi"/>
          <w:bCs/>
          <w:i/>
        </w:rPr>
        <w:t xml:space="preserve">anguage, </w:t>
      </w:r>
      <w:r>
        <w:rPr>
          <w:rFonts w:cstheme="minorHAnsi"/>
          <w:bCs/>
          <w:i/>
        </w:rPr>
        <w:t>l</w:t>
      </w:r>
      <w:r w:rsidRPr="00FA253A">
        <w:rPr>
          <w:rFonts w:cstheme="minorHAnsi"/>
          <w:bCs/>
          <w:i/>
        </w:rPr>
        <w:t xml:space="preserve">istening and </w:t>
      </w:r>
      <w:r>
        <w:rPr>
          <w:rFonts w:cstheme="minorHAnsi"/>
          <w:bCs/>
          <w:i/>
        </w:rPr>
        <w:t>l</w:t>
      </w:r>
      <w:r w:rsidRPr="00FA253A">
        <w:rPr>
          <w:rFonts w:cstheme="minorHAnsi"/>
          <w:bCs/>
          <w:i/>
        </w:rPr>
        <w:t xml:space="preserve">iteracy </w:t>
      </w:r>
      <w:r>
        <w:rPr>
          <w:rFonts w:cstheme="minorHAnsi"/>
          <w:bCs/>
          <w:i/>
        </w:rPr>
        <w:t>s</w:t>
      </w:r>
      <w:r w:rsidRPr="00FA253A">
        <w:rPr>
          <w:rFonts w:cstheme="minorHAnsi"/>
          <w:bCs/>
          <w:i/>
        </w:rPr>
        <w:t xml:space="preserve">kills in the </w:t>
      </w:r>
      <w:r>
        <w:rPr>
          <w:rFonts w:cstheme="minorHAnsi"/>
          <w:bCs/>
          <w:i/>
        </w:rPr>
        <w:t>e</w:t>
      </w:r>
      <w:r w:rsidRPr="00FA253A">
        <w:rPr>
          <w:rFonts w:cstheme="minorHAnsi"/>
          <w:bCs/>
          <w:i/>
        </w:rPr>
        <w:t xml:space="preserve">arly </w:t>
      </w:r>
      <w:r>
        <w:rPr>
          <w:rFonts w:cstheme="minorHAnsi"/>
          <w:bCs/>
          <w:i/>
        </w:rPr>
        <w:t>y</w:t>
      </w:r>
      <w:r w:rsidRPr="00FA253A">
        <w:rPr>
          <w:rFonts w:cstheme="minorHAnsi"/>
          <w:bCs/>
          <w:i/>
        </w:rPr>
        <w:t>ears</w:t>
      </w:r>
      <w:r w:rsidRPr="00FA253A">
        <w:rPr>
          <w:rFonts w:cstheme="minorHAnsi"/>
          <w:bCs/>
        </w:rPr>
        <w:t xml:space="preserve"> Featherstone</w:t>
      </w:r>
    </w:p>
    <w:p w14:paraId="6E938D96" w14:textId="77777777" w:rsidR="0044600C" w:rsidRDefault="0044600C" w:rsidP="0044600C">
      <w:pPr>
        <w:shd w:val="clear" w:color="auto" w:fill="FFFFFF"/>
        <w:spacing w:after="0" w:line="240" w:lineRule="auto"/>
        <w:rPr>
          <w:rFonts w:eastAsia="Times New Roman" w:cstheme="minorHAnsi"/>
          <w:bCs/>
          <w:color w:val="0070C0"/>
          <w:kern w:val="36"/>
          <w:lang w:eastAsia="en-GB"/>
        </w:rPr>
      </w:pPr>
    </w:p>
    <w:p w14:paraId="203F11CA" w14:textId="2E9A3FEF" w:rsidR="0044600C" w:rsidRPr="00511D5B" w:rsidRDefault="0044600C" w:rsidP="0044600C">
      <w:pPr>
        <w:shd w:val="clear" w:color="auto" w:fill="FFFFFF"/>
        <w:spacing w:after="0" w:line="240" w:lineRule="auto"/>
        <w:rPr>
          <w:rFonts w:eastAsia="Times New Roman" w:cstheme="minorHAnsi"/>
          <w:bCs/>
          <w:kern w:val="36"/>
          <w:lang w:eastAsia="en-GB"/>
        </w:rPr>
      </w:pPr>
      <w:r w:rsidRPr="00511D5B">
        <w:rPr>
          <w:rFonts w:eastAsia="Times New Roman" w:cstheme="minorHAnsi"/>
          <w:bCs/>
          <w:kern w:val="36"/>
          <w:lang w:eastAsia="en-GB"/>
        </w:rPr>
        <w:t xml:space="preserve">Bissex, G. (1985) </w:t>
      </w:r>
      <w:r w:rsidRPr="00511D5B">
        <w:rPr>
          <w:rFonts w:eastAsia="Times New Roman" w:cstheme="minorHAnsi"/>
          <w:bCs/>
          <w:i/>
          <w:kern w:val="36"/>
          <w:lang w:eastAsia="en-GB"/>
        </w:rPr>
        <w:t>Gnys At Wrk: a child learns to write and read</w:t>
      </w:r>
      <w:r w:rsidRPr="00511D5B">
        <w:rPr>
          <w:rFonts w:eastAsia="Times New Roman" w:cstheme="minorHAnsi"/>
          <w:bCs/>
          <w:kern w:val="36"/>
          <w:lang w:eastAsia="en-GB"/>
        </w:rPr>
        <w:t xml:space="preserve"> Harvard University Press</w:t>
      </w:r>
    </w:p>
    <w:p w14:paraId="53350A59" w14:textId="77777777" w:rsidR="00AE31D0" w:rsidRPr="00FA253A" w:rsidRDefault="00AE31D0" w:rsidP="00AE31D0">
      <w:pPr>
        <w:spacing w:after="0" w:line="244" w:lineRule="atLeast"/>
        <w:rPr>
          <w:rFonts w:eastAsia="Times New Roman" w:cstheme="minorHAnsi"/>
          <w:lang w:eastAsia="en-GB"/>
        </w:rPr>
      </w:pPr>
    </w:p>
    <w:p w14:paraId="6C9A85EF" w14:textId="77777777" w:rsidR="0044600C" w:rsidRPr="00235F2A" w:rsidRDefault="0044600C" w:rsidP="0044600C">
      <w:pPr>
        <w:spacing w:after="0"/>
        <w:rPr>
          <w:rFonts w:cstheme="minorHAnsi"/>
          <w:i/>
        </w:rPr>
      </w:pPr>
      <w:r w:rsidRPr="00235F2A">
        <w:rPr>
          <w:rFonts w:cstheme="minorHAnsi"/>
        </w:rPr>
        <w:t xml:space="preserve">Bowers, J. &amp; Bowers, P. (2017). Beyond phonics: The case for teaching children the logic of the English spelling system. </w:t>
      </w:r>
      <w:r w:rsidRPr="00235F2A">
        <w:rPr>
          <w:rFonts w:cstheme="minorHAnsi"/>
          <w:i/>
        </w:rPr>
        <w:t>Educational Psychologist</w:t>
      </w:r>
      <w:r w:rsidRPr="00235F2A">
        <w:rPr>
          <w:rFonts w:cstheme="minorHAnsi"/>
        </w:rPr>
        <w:t>, 52(2), 124-141</w:t>
      </w:r>
    </w:p>
    <w:p w14:paraId="3A178562" w14:textId="77777777" w:rsidR="00F1095F" w:rsidRPr="002B4CC7" w:rsidRDefault="00F1095F" w:rsidP="001E7FB7">
      <w:pPr>
        <w:spacing w:after="0"/>
        <w:rPr>
          <w:rFonts w:cstheme="minorHAnsi"/>
          <w:color w:val="FF0000"/>
        </w:rPr>
      </w:pPr>
    </w:p>
    <w:p w14:paraId="5CDDB469" w14:textId="3B965B55" w:rsidR="001E7FB7" w:rsidRPr="00511D5B" w:rsidRDefault="00F1095F" w:rsidP="00F1095F">
      <w:pPr>
        <w:rPr>
          <w:rFonts w:cstheme="minorHAnsi"/>
        </w:rPr>
      </w:pPr>
      <w:r w:rsidRPr="00511D5B">
        <w:rPr>
          <w:rFonts w:cstheme="minorHAnsi"/>
        </w:rPr>
        <w:t xml:space="preserve">Boyle, B. and Charles, M. (2011) </w:t>
      </w:r>
      <w:r w:rsidRPr="00511D5B">
        <w:rPr>
          <w:rFonts w:cstheme="minorHAnsi"/>
          <w:i/>
        </w:rPr>
        <w:t>‘The Three Hags and Pocohontas’</w:t>
      </w:r>
      <w:r w:rsidRPr="00511D5B">
        <w:rPr>
          <w:rFonts w:cstheme="minorHAnsi"/>
        </w:rPr>
        <w:t>: writing skills. Literacy 45(1), 10-19</w:t>
      </w:r>
    </w:p>
    <w:p w14:paraId="34DAE474" w14:textId="4CBE1609" w:rsidR="00AE31D0" w:rsidRPr="00C16EA3" w:rsidRDefault="00AE31D0" w:rsidP="00AE31D0">
      <w:pPr>
        <w:rPr>
          <w:rFonts w:cstheme="minorHAnsi"/>
        </w:rPr>
      </w:pPr>
      <w:r w:rsidRPr="00C16EA3">
        <w:rPr>
          <w:rFonts w:cstheme="minorHAnsi"/>
        </w:rPr>
        <w:t xml:space="preserve">Boyle, B. and Charles, M. (2010) </w:t>
      </w:r>
      <w:r w:rsidRPr="00F95CBA">
        <w:rPr>
          <w:rFonts w:cstheme="minorHAnsi"/>
          <w:i/>
        </w:rPr>
        <w:t>Using socio-dramatic play to support a beginning writer: ‘Daniel, the doctor and the bleeding ball’</w:t>
      </w:r>
      <w:r w:rsidRPr="00C16EA3">
        <w:rPr>
          <w:rFonts w:cstheme="minorHAnsi"/>
        </w:rPr>
        <w:t xml:space="preserve"> International Journal of Early Years Education, 18(3) 213-225, DOI: 10.1080/09669760.2010.521300</w:t>
      </w:r>
    </w:p>
    <w:p w14:paraId="123A9AEE" w14:textId="5E851B12" w:rsidR="00F1095F" w:rsidRPr="00511D5B" w:rsidRDefault="00F1095F" w:rsidP="00F1095F">
      <w:pPr>
        <w:rPr>
          <w:rFonts w:cstheme="minorHAnsi"/>
        </w:rPr>
      </w:pPr>
      <w:r w:rsidRPr="00511D5B">
        <w:rPr>
          <w:rFonts w:cstheme="minorHAnsi"/>
        </w:rPr>
        <w:lastRenderedPageBreak/>
        <w:t xml:space="preserve">Bradford, H. and Wyse, D. (2013) </w:t>
      </w:r>
      <w:r w:rsidRPr="00511D5B">
        <w:rPr>
          <w:rFonts w:cstheme="minorHAnsi"/>
          <w:i/>
        </w:rPr>
        <w:t>Writing and Writers: the perceptions of young children and their parents</w:t>
      </w:r>
      <w:r w:rsidRPr="00511D5B">
        <w:rPr>
          <w:rFonts w:cstheme="minorHAnsi"/>
        </w:rPr>
        <w:t xml:space="preserve"> Early Years 33(3), 252-265</w:t>
      </w:r>
    </w:p>
    <w:p w14:paraId="6C83F022" w14:textId="77777777" w:rsidR="00AE31D0" w:rsidRPr="0082108A" w:rsidRDefault="00AE31D0" w:rsidP="00B5411C">
      <w:pPr>
        <w:spacing w:after="0"/>
        <w:rPr>
          <w:rFonts w:cstheme="minorHAnsi"/>
          <w:i/>
        </w:rPr>
      </w:pPr>
      <w:r w:rsidRPr="00235F2A">
        <w:rPr>
          <w:rFonts w:cstheme="minorHAnsi"/>
        </w:rPr>
        <w:t xml:space="preserve">Camilli, G., Wolfe, P. &amp; Smith, M. (2006). </w:t>
      </w:r>
      <w:r w:rsidRPr="000229C5">
        <w:rPr>
          <w:rFonts w:cstheme="minorHAnsi"/>
          <w:i/>
        </w:rPr>
        <w:t>Meta-analysis and reading policy: Perspectives on teaching children to read.</w:t>
      </w:r>
      <w:r w:rsidRPr="00642668">
        <w:rPr>
          <w:rFonts w:cstheme="minorHAnsi"/>
        </w:rPr>
        <w:t xml:space="preserve"> </w:t>
      </w:r>
      <w:r w:rsidRPr="000229C5">
        <w:rPr>
          <w:rFonts w:cstheme="minorHAnsi"/>
        </w:rPr>
        <w:t>The Elementary School Journal</w:t>
      </w:r>
      <w:r w:rsidRPr="00642668">
        <w:rPr>
          <w:rFonts w:cstheme="minorHAnsi"/>
        </w:rPr>
        <w:t xml:space="preserve">, 107(1), 27-36. Accessed at: </w:t>
      </w:r>
      <w:hyperlink r:id="rId32" w:history="1">
        <w:r w:rsidRPr="0082108A">
          <w:rPr>
            <w:rStyle w:val="Hyperlink"/>
            <w:rFonts w:cstheme="minorHAnsi"/>
            <w:color w:val="auto"/>
            <w:u w:val="none"/>
          </w:rPr>
          <w:t>http://www.jstor.org/stable/10.1086/509525</w:t>
        </w:r>
      </w:hyperlink>
    </w:p>
    <w:p w14:paraId="2DC722B4" w14:textId="77777777" w:rsidR="00EA10D5" w:rsidRPr="002B4CC7" w:rsidRDefault="00EA10D5" w:rsidP="00AE31D0">
      <w:pPr>
        <w:spacing w:after="0" w:line="240" w:lineRule="auto"/>
        <w:rPr>
          <w:rFonts w:eastAsia="Times New Roman" w:cstheme="minorHAnsi"/>
          <w:color w:val="FF0000"/>
        </w:rPr>
      </w:pPr>
    </w:p>
    <w:p w14:paraId="550172D6" w14:textId="2EF936B4" w:rsidR="00AE31D0" w:rsidRPr="00235F2A" w:rsidRDefault="00AE31D0" w:rsidP="00AE31D0">
      <w:r w:rsidRPr="00235F2A">
        <w:t xml:space="preserve">Campbell, S. Torr, J. and Cologon, K. (2014) </w:t>
      </w:r>
      <w:r w:rsidRPr="00A53146">
        <w:rPr>
          <w:i/>
        </w:rPr>
        <w:t>Pre-packaging Preschool Literacy: what drives early childhood teachers to use commercially produced phonics programmes in prior to school settings</w:t>
      </w:r>
      <w:r>
        <w:rPr>
          <w:i/>
        </w:rPr>
        <w:t xml:space="preserve"> </w:t>
      </w:r>
      <w:r w:rsidRPr="00235F2A">
        <w:t>Contemporary Issues in Early Childhood. 15 (1) 40-53</w:t>
      </w:r>
    </w:p>
    <w:p w14:paraId="7D905F96" w14:textId="26AFEF03" w:rsidR="0044600C" w:rsidRPr="00511D5B" w:rsidRDefault="0044600C" w:rsidP="0044600C">
      <w:pPr>
        <w:pStyle w:val="numberlist"/>
        <w:spacing w:after="120"/>
        <w:rPr>
          <w:rFonts w:asciiTheme="minorHAnsi" w:hAnsiTheme="minorHAnsi" w:cstheme="minorHAnsi"/>
        </w:rPr>
      </w:pPr>
      <w:r w:rsidRPr="00511D5B">
        <w:rPr>
          <w:rFonts w:asciiTheme="minorHAnsi" w:hAnsiTheme="minorHAnsi" w:cstheme="minorHAnsi"/>
        </w:rPr>
        <w:t xml:space="preserve">Centre for Language in Primary Education, CLPE with EMC, UKLA, NAAAE and NATE </w:t>
      </w:r>
      <w:r w:rsidRPr="00511D5B">
        <w:rPr>
          <w:rFonts w:asciiTheme="minorHAnsi" w:hAnsiTheme="minorHAnsi" w:cstheme="minorHAnsi"/>
          <w:i/>
        </w:rPr>
        <w:t>Reading and Writing Scales</w:t>
      </w:r>
      <w:r w:rsidRPr="00511D5B">
        <w:rPr>
          <w:rFonts w:asciiTheme="minorHAnsi" w:hAnsiTheme="minorHAnsi" w:cstheme="minorHAnsi"/>
        </w:rPr>
        <w:t xml:space="preserve"> available at https://ukla.org/resources/collection/influencing-policies-through-research</w:t>
      </w:r>
    </w:p>
    <w:p w14:paraId="28BEFABF" w14:textId="5DD9E621" w:rsidR="00AE31D0" w:rsidRPr="00524D58" w:rsidRDefault="00AE31D0" w:rsidP="00AE31D0">
      <w:pPr>
        <w:rPr>
          <w:rFonts w:cstheme="minorHAnsi"/>
        </w:rPr>
      </w:pPr>
      <w:r w:rsidRPr="00524D58">
        <w:rPr>
          <w:rFonts w:cstheme="minorHAnsi"/>
        </w:rPr>
        <w:t xml:space="preserve">Christie, J.F. and Roskos, K.A. (2006) </w:t>
      </w:r>
      <w:r w:rsidRPr="008B41D6">
        <w:rPr>
          <w:rFonts w:cstheme="minorHAnsi"/>
          <w:i/>
        </w:rPr>
        <w:t xml:space="preserve">Standards, Science, and the Role of Play in Early Literacy Education </w:t>
      </w:r>
      <w:r w:rsidRPr="00524D58">
        <w:rPr>
          <w:rFonts w:cstheme="minorHAnsi"/>
        </w:rPr>
        <w:t>In D.G. Singer, R.M. Golinkoff and K. Hirsh-Pasek (Eds) Play = Learning. Oxford: Oxford University Press</w:t>
      </w:r>
    </w:p>
    <w:p w14:paraId="2CEB6483" w14:textId="4FE91C9E" w:rsidR="001E7FB7" w:rsidRPr="001E5143" w:rsidRDefault="00AE31D0" w:rsidP="001E7FB7">
      <w:pPr>
        <w:spacing w:after="0" w:line="240" w:lineRule="auto"/>
        <w:rPr>
          <w:rFonts w:eastAsia="Times New Roman" w:cstheme="minorHAnsi"/>
          <w:bCs/>
          <w:kern w:val="36"/>
          <w:lang w:eastAsia="en-GB"/>
        </w:rPr>
      </w:pPr>
      <w:r w:rsidRPr="00235F2A">
        <w:rPr>
          <w:rFonts w:eastAsia="Times New Roman" w:cstheme="minorHAnsi"/>
        </w:rPr>
        <w:t>Clark, C., and Douglas, J. (2011</w:t>
      </w:r>
      <w:r w:rsidRPr="00235F2A">
        <w:rPr>
          <w:rFonts w:eastAsia="Times New Roman" w:cstheme="minorHAnsi"/>
          <w:bCs/>
        </w:rPr>
        <w:t xml:space="preserve">) </w:t>
      </w:r>
      <w:r w:rsidRPr="00235F2A">
        <w:rPr>
          <w:rFonts w:eastAsia="Times New Roman" w:cstheme="minorHAnsi"/>
          <w:i/>
        </w:rPr>
        <w:t>Young People’s Reading and Writing</w:t>
      </w:r>
      <w:r>
        <w:rPr>
          <w:rFonts w:eastAsia="Times New Roman" w:cstheme="minorHAnsi"/>
          <w:i/>
        </w:rPr>
        <w:t>: a</w:t>
      </w:r>
      <w:r w:rsidRPr="00235F2A">
        <w:rPr>
          <w:rFonts w:eastAsia="Times New Roman" w:cstheme="minorHAnsi"/>
          <w:i/>
        </w:rPr>
        <w:t xml:space="preserve">n in-depth study focusing on enjoyment, behaviour, attitudes and attainment.  </w:t>
      </w:r>
      <w:r w:rsidRPr="00511D5B">
        <w:rPr>
          <w:rFonts w:eastAsia="Times New Roman" w:cstheme="minorHAnsi"/>
        </w:rPr>
        <w:t>London:</w:t>
      </w:r>
      <w:r w:rsidRPr="00235F2A">
        <w:rPr>
          <w:rFonts w:eastAsia="Times New Roman" w:cstheme="minorHAnsi"/>
        </w:rPr>
        <w:t xml:space="preserve"> National Literacy Trust </w:t>
      </w:r>
    </w:p>
    <w:p w14:paraId="5D7BB2BB" w14:textId="77777777" w:rsidR="001E7FB7" w:rsidRPr="00B758F5" w:rsidRDefault="001E7FB7" w:rsidP="001E7FB7">
      <w:pPr>
        <w:shd w:val="clear" w:color="auto" w:fill="FFFFFF"/>
        <w:spacing w:after="0" w:line="240" w:lineRule="auto"/>
        <w:rPr>
          <w:rFonts w:eastAsia="Times New Roman" w:cstheme="minorHAnsi"/>
        </w:rPr>
      </w:pPr>
    </w:p>
    <w:p w14:paraId="14243B3E" w14:textId="77777777" w:rsidR="001E7FB7" w:rsidRPr="005A71B4" w:rsidRDefault="001E7FB7" w:rsidP="001E7FB7">
      <w:pPr>
        <w:rPr>
          <w:rStyle w:val="Emphasis"/>
          <w:rFonts w:cstheme="minorHAnsi"/>
          <w:i w:val="0"/>
          <w:color w:val="000000"/>
        </w:rPr>
      </w:pPr>
      <w:r w:rsidRPr="005A71B4">
        <w:rPr>
          <w:rFonts w:cstheme="minorHAnsi"/>
          <w:color w:val="000000"/>
        </w:rPr>
        <w:t xml:space="preserve">Marsh, J. and Hallet, E. (2009) </w:t>
      </w:r>
      <w:r w:rsidRPr="005A71B4">
        <w:rPr>
          <w:rStyle w:val="Emphasis"/>
          <w:rFonts w:cstheme="minorHAnsi"/>
          <w:color w:val="000000"/>
        </w:rPr>
        <w:t>Desirable Literacies: approaches to language and literacy in the early years London: Sage</w:t>
      </w:r>
    </w:p>
    <w:p w14:paraId="574EC63B" w14:textId="63B09533" w:rsidR="00AE31D0" w:rsidRPr="00365C2D" w:rsidRDefault="007E56F3" w:rsidP="00365C2D">
      <w:pPr>
        <w:rPr>
          <w:rFonts w:cstheme="minorHAnsi"/>
        </w:rPr>
      </w:pPr>
      <w:r>
        <w:rPr>
          <w:rFonts w:cstheme="minorHAnsi"/>
        </w:rPr>
        <w:t xml:space="preserve">Clark, M.M. (2018) </w:t>
      </w:r>
      <w:r w:rsidR="00AE31D0" w:rsidRPr="00365C2D">
        <w:rPr>
          <w:rFonts w:cstheme="minorHAnsi"/>
          <w:i/>
        </w:rPr>
        <w:t>The views of teachers, parents and children on the Phonics Screening Check: the continuing domination of politics over evidence</w:t>
      </w:r>
      <w:r w:rsidR="00AE31D0" w:rsidRPr="00365C2D">
        <w:rPr>
          <w:rFonts w:cstheme="minorHAnsi"/>
        </w:rPr>
        <w:t xml:space="preserve"> Education Journal Issue 347: 20-23</w:t>
      </w:r>
    </w:p>
    <w:p w14:paraId="0417A8A5" w14:textId="3E1C2D29" w:rsidR="00AE31D0" w:rsidRPr="00365C2D" w:rsidRDefault="007E56F3" w:rsidP="00365C2D">
      <w:pPr>
        <w:rPr>
          <w:rFonts w:cstheme="minorHAnsi"/>
        </w:rPr>
      </w:pPr>
      <w:r w:rsidRPr="00524D58">
        <w:rPr>
          <w:rFonts w:cstheme="minorHAnsi"/>
        </w:rPr>
        <w:t xml:space="preserve">Clark, M.M. (2018) </w:t>
      </w:r>
      <w:r w:rsidR="00AE31D0" w:rsidRPr="00365C2D">
        <w:rPr>
          <w:rFonts w:cstheme="minorHAnsi"/>
          <w:i/>
        </w:rPr>
        <w:t xml:space="preserve">The Phonics Screening Check: </w:t>
      </w:r>
      <w:r w:rsidR="00365C2D" w:rsidRPr="00365C2D">
        <w:rPr>
          <w:rFonts w:cstheme="minorHAnsi"/>
          <w:i/>
        </w:rPr>
        <w:t>i</w:t>
      </w:r>
      <w:r w:rsidR="00AE31D0" w:rsidRPr="00365C2D">
        <w:rPr>
          <w:rFonts w:cstheme="minorHAnsi"/>
          <w:i/>
        </w:rPr>
        <w:t xml:space="preserve">ntended and unintended effects on early years classrooms in England </w:t>
      </w:r>
      <w:r w:rsidR="00AE31D0" w:rsidRPr="00365C2D">
        <w:rPr>
          <w:rFonts w:cstheme="minorHAnsi"/>
        </w:rPr>
        <w:t>Education Journal Issue 349: 29-33</w:t>
      </w:r>
    </w:p>
    <w:p w14:paraId="1AAD61F0" w14:textId="4C5C17FA" w:rsidR="00AE31D0" w:rsidRPr="00365C2D" w:rsidRDefault="007E56F3" w:rsidP="00365C2D">
      <w:pPr>
        <w:rPr>
          <w:rFonts w:cstheme="minorHAnsi"/>
        </w:rPr>
      </w:pPr>
      <w:r>
        <w:rPr>
          <w:rFonts w:cstheme="minorHAnsi"/>
        </w:rPr>
        <w:t>Clark, M.M.</w:t>
      </w:r>
      <w:r w:rsidR="0044600C">
        <w:rPr>
          <w:rFonts w:cstheme="minorHAnsi"/>
        </w:rPr>
        <w:t xml:space="preserve"> </w:t>
      </w:r>
      <w:r>
        <w:rPr>
          <w:rFonts w:cstheme="minorHAnsi"/>
        </w:rPr>
        <w:t xml:space="preserve">(2018) </w:t>
      </w:r>
      <w:r w:rsidR="00AE31D0" w:rsidRPr="00365C2D">
        <w:rPr>
          <w:rFonts w:cstheme="minorHAnsi"/>
          <w:i/>
        </w:rPr>
        <w:t>How justified is it to dominate government policy on early literacy with synthetic phonics and the Phonics Screening Check? Evidence, effects and expenditure. Part I Recent evidence on effects and expenditure.</w:t>
      </w:r>
      <w:r w:rsidR="00AE31D0" w:rsidRPr="00365C2D">
        <w:rPr>
          <w:rFonts w:cstheme="minorHAnsi"/>
        </w:rPr>
        <w:t xml:space="preserve"> Education Journal Issue 351: 18-21</w:t>
      </w:r>
      <w:r w:rsidR="00962584">
        <w:rPr>
          <w:rFonts w:cstheme="minorHAnsi"/>
        </w:rPr>
        <w:t xml:space="preserve"> Available to download from Newman U</w:t>
      </w:r>
      <w:r>
        <w:rPr>
          <w:rFonts w:cstheme="minorHAnsi"/>
        </w:rPr>
        <w:t>n</w:t>
      </w:r>
      <w:r w:rsidR="00962584">
        <w:rPr>
          <w:rFonts w:cstheme="minorHAnsi"/>
        </w:rPr>
        <w:t>iversity</w:t>
      </w:r>
      <w:r>
        <w:rPr>
          <w:rFonts w:cstheme="minorHAnsi"/>
        </w:rPr>
        <w:t xml:space="preserve"> </w:t>
      </w:r>
      <w:hyperlink r:id="rId33" w:history="1">
        <w:r w:rsidRPr="002E56E0">
          <w:rPr>
            <w:rStyle w:val="Hyperlink"/>
            <w:rFonts w:cstheme="minorHAnsi"/>
            <w:color w:val="auto"/>
            <w:u w:val="none"/>
          </w:rPr>
          <w:t>https://www.newman.ac.uk/knowledge-base/the-phonics-screening-check-2012-2017/</w:t>
        </w:r>
      </w:hyperlink>
    </w:p>
    <w:p w14:paraId="0892FD2C" w14:textId="409CE9AD" w:rsidR="00AE31D0" w:rsidRPr="00365C2D" w:rsidRDefault="007E56F3" w:rsidP="00365C2D">
      <w:pPr>
        <w:rPr>
          <w:rFonts w:cstheme="minorHAnsi"/>
        </w:rPr>
      </w:pPr>
      <w:r>
        <w:rPr>
          <w:rFonts w:cstheme="minorHAnsi"/>
        </w:rPr>
        <w:t xml:space="preserve">Clark, M.M. (2018) </w:t>
      </w:r>
      <w:r w:rsidR="00AE31D0" w:rsidRPr="007F005E">
        <w:rPr>
          <w:rFonts w:cstheme="minorHAnsi"/>
          <w:i/>
        </w:rPr>
        <w:t>How justified is it to dominate government policy on early literacy with synthetic phonics and the Phonics Screening Check? Part II A critique of the evidence</w:t>
      </w:r>
      <w:r w:rsidR="00AE31D0" w:rsidRPr="00365C2D">
        <w:rPr>
          <w:rFonts w:cstheme="minorHAnsi"/>
        </w:rPr>
        <w:t>.</w:t>
      </w:r>
      <w:r w:rsidR="00AE31D0" w:rsidRPr="00365C2D">
        <w:rPr>
          <w:rFonts w:cstheme="minorHAnsi"/>
          <w:i/>
        </w:rPr>
        <w:t xml:space="preserve"> </w:t>
      </w:r>
      <w:r w:rsidR="00AE31D0" w:rsidRPr="007F005E">
        <w:rPr>
          <w:rFonts w:cstheme="minorHAnsi"/>
        </w:rPr>
        <w:t>Education Journal</w:t>
      </w:r>
      <w:r w:rsidR="007F005E">
        <w:rPr>
          <w:rFonts w:cstheme="minorHAnsi"/>
        </w:rPr>
        <w:t xml:space="preserve"> Issue</w:t>
      </w:r>
      <w:r w:rsidR="00AE31D0" w:rsidRPr="00365C2D">
        <w:rPr>
          <w:rFonts w:cstheme="minorHAnsi"/>
        </w:rPr>
        <w:t xml:space="preserve"> 352: 15-19 </w:t>
      </w:r>
    </w:p>
    <w:p w14:paraId="0A073151" w14:textId="37C41ABD" w:rsidR="00AE31D0" w:rsidRPr="00642668" w:rsidRDefault="00AE31D0" w:rsidP="00AE31D0">
      <w:pPr>
        <w:rPr>
          <w:rFonts w:cstheme="minorHAnsi"/>
        </w:rPr>
      </w:pPr>
      <w:r w:rsidRPr="00524D58">
        <w:rPr>
          <w:rFonts w:cstheme="minorHAnsi"/>
        </w:rPr>
        <w:t>Clark, M.</w:t>
      </w:r>
      <w:r w:rsidR="0044600C">
        <w:rPr>
          <w:rFonts w:cstheme="minorHAnsi"/>
        </w:rPr>
        <w:t xml:space="preserve"> M.</w:t>
      </w:r>
      <w:r w:rsidR="00EA10D5">
        <w:rPr>
          <w:rFonts w:cstheme="minorHAnsi"/>
        </w:rPr>
        <w:t xml:space="preserve"> </w:t>
      </w:r>
      <w:r w:rsidRPr="00524D58">
        <w:rPr>
          <w:rFonts w:cstheme="minorHAnsi"/>
        </w:rPr>
        <w:t>and Glazzard, J. (</w:t>
      </w:r>
      <w:r>
        <w:rPr>
          <w:rFonts w:cstheme="minorHAnsi"/>
        </w:rPr>
        <w:t>E</w:t>
      </w:r>
      <w:r w:rsidRPr="00524D58">
        <w:rPr>
          <w:rFonts w:cstheme="minorHAnsi"/>
        </w:rPr>
        <w:t xml:space="preserve">ds) (2018) </w:t>
      </w:r>
      <w:r w:rsidRPr="00524D58">
        <w:rPr>
          <w:rFonts w:cstheme="minorHAnsi"/>
          <w:i/>
        </w:rPr>
        <w:t xml:space="preserve">The Phonics Screening Check 2012-2017: </w:t>
      </w:r>
      <w:r w:rsidR="007F005E">
        <w:rPr>
          <w:rFonts w:cstheme="minorHAnsi"/>
          <w:i/>
        </w:rPr>
        <w:t>a</w:t>
      </w:r>
      <w:r w:rsidRPr="00524D58">
        <w:rPr>
          <w:rFonts w:cstheme="minorHAnsi"/>
          <w:i/>
        </w:rPr>
        <w:t>n independent enquiry into the views of Head Teachers, teachers and parents.  Final Report September 2018</w:t>
      </w:r>
      <w:r w:rsidR="007F005E">
        <w:rPr>
          <w:rFonts w:cstheme="minorHAnsi"/>
          <w:i/>
        </w:rPr>
        <w:t xml:space="preserve"> </w:t>
      </w:r>
      <w:r w:rsidRPr="00524D58">
        <w:rPr>
          <w:rFonts w:cstheme="minorHAnsi"/>
        </w:rPr>
        <w:t>Available t</w:t>
      </w:r>
      <w:r w:rsidR="007E56F3">
        <w:rPr>
          <w:rFonts w:cstheme="minorHAnsi"/>
        </w:rPr>
        <w:t>o</w:t>
      </w:r>
      <w:r w:rsidRPr="00524D58">
        <w:rPr>
          <w:rFonts w:cstheme="minorHAnsi"/>
        </w:rPr>
        <w:t xml:space="preserve"> download from Newman University</w:t>
      </w:r>
      <w:r w:rsidRPr="00642668">
        <w:rPr>
          <w:rFonts w:cstheme="minorHAnsi"/>
        </w:rPr>
        <w:t xml:space="preserve">. </w:t>
      </w:r>
      <w:bookmarkStart w:id="7" w:name="_Hlk4489724"/>
      <w:r w:rsidR="00937EC2">
        <w:fldChar w:fldCharType="begin"/>
      </w:r>
      <w:r w:rsidR="00937EC2">
        <w:instrText xml:space="preserve"> HYPERLINK "https://www.newman.ac.uk/knowledge-base/the-phonics-screening-check-2012-2017/" </w:instrText>
      </w:r>
      <w:r w:rsidR="00937EC2">
        <w:fldChar w:fldCharType="separate"/>
      </w:r>
      <w:r w:rsidRPr="00642668">
        <w:rPr>
          <w:rStyle w:val="Hyperlink"/>
          <w:rFonts w:cstheme="minorHAnsi"/>
          <w:color w:val="auto"/>
          <w:u w:val="none"/>
        </w:rPr>
        <w:t>https://www.newman.ac.uk/knowledge-base/the-phonics-screening-check-2012-2017/</w:t>
      </w:r>
      <w:r w:rsidR="00937EC2">
        <w:rPr>
          <w:rStyle w:val="Hyperlink"/>
          <w:rFonts w:cstheme="minorHAnsi"/>
          <w:color w:val="auto"/>
          <w:u w:val="none"/>
        </w:rPr>
        <w:fldChar w:fldCharType="end"/>
      </w:r>
    </w:p>
    <w:bookmarkEnd w:id="7"/>
    <w:p w14:paraId="25ED2E4F" w14:textId="4871A6BF" w:rsidR="001F133D" w:rsidRPr="00511D5B" w:rsidRDefault="001F133D" w:rsidP="00AE31D0">
      <w:pPr>
        <w:rPr>
          <w:i/>
        </w:rPr>
      </w:pPr>
      <w:r w:rsidRPr="00511D5B">
        <w:t xml:space="preserve">Clark, M. </w:t>
      </w:r>
      <w:r w:rsidR="0044600C" w:rsidRPr="00511D5B">
        <w:t xml:space="preserve">M. </w:t>
      </w:r>
      <w:r w:rsidRPr="00511D5B">
        <w:t xml:space="preserve">(Ed) (2018) </w:t>
      </w:r>
      <w:r w:rsidRPr="00511D5B">
        <w:rPr>
          <w:i/>
        </w:rPr>
        <w:t xml:space="preserve">What </w:t>
      </w:r>
      <w:r w:rsidR="00511D5B">
        <w:rPr>
          <w:i/>
        </w:rPr>
        <w:t>D</w:t>
      </w:r>
      <w:r w:rsidRPr="00511D5B">
        <w:rPr>
          <w:i/>
        </w:rPr>
        <w:t>etermines Literacy Policies: evidence or ideology? The power of politicians over policy and practice</w:t>
      </w:r>
      <w:r w:rsidRPr="00511D5B">
        <w:t xml:space="preserve"> Education Journal Review Vol. 35 No 2: 2-30</w:t>
      </w:r>
    </w:p>
    <w:p w14:paraId="50FBA9F8" w14:textId="24BACC09" w:rsidR="00AE31D0" w:rsidRPr="00AE31D0" w:rsidRDefault="00AE31D0" w:rsidP="00AE31D0">
      <w:r w:rsidRPr="00235F2A">
        <w:t xml:space="preserve">Clark, M. </w:t>
      </w:r>
      <w:r w:rsidR="00962584">
        <w:t xml:space="preserve">M. </w:t>
      </w:r>
      <w:r w:rsidRPr="00235F2A">
        <w:t xml:space="preserve">(Ed) </w:t>
      </w:r>
      <w:r>
        <w:t>(</w:t>
      </w:r>
      <w:r w:rsidRPr="00235F2A">
        <w:t>201</w:t>
      </w:r>
      <w:r>
        <w:t xml:space="preserve">8) </w:t>
      </w:r>
      <w:r w:rsidRPr="008B41D6">
        <w:rPr>
          <w:i/>
        </w:rPr>
        <w:t>Teaching Initial Literacy: policies, evidence and ideology</w:t>
      </w:r>
      <w:r>
        <w:t xml:space="preserve"> Birmingham: Glendale Education</w:t>
      </w:r>
    </w:p>
    <w:p w14:paraId="6A7B87C1" w14:textId="37657130" w:rsidR="0044600C" w:rsidRPr="0044600C" w:rsidRDefault="00AE31D0" w:rsidP="0044600C">
      <w:r w:rsidRPr="00235F2A">
        <w:t>Clark, M.</w:t>
      </w:r>
      <w:r w:rsidR="00EA10D5">
        <w:t xml:space="preserve"> </w:t>
      </w:r>
      <w:r w:rsidR="00962584">
        <w:t xml:space="preserve">M. </w:t>
      </w:r>
      <w:r w:rsidRPr="00235F2A">
        <w:t xml:space="preserve">(Ed) (2017) </w:t>
      </w:r>
      <w:r w:rsidRPr="000229C5">
        <w:rPr>
          <w:i/>
        </w:rPr>
        <w:t>Reading the Evidence</w:t>
      </w:r>
      <w:r>
        <w:rPr>
          <w:i/>
        </w:rPr>
        <w:t>:</w:t>
      </w:r>
      <w:r w:rsidRPr="000229C5">
        <w:rPr>
          <w:i/>
        </w:rPr>
        <w:t xml:space="preserve"> </w:t>
      </w:r>
      <w:r>
        <w:rPr>
          <w:i/>
        </w:rPr>
        <w:t>s</w:t>
      </w:r>
      <w:r w:rsidRPr="000229C5">
        <w:rPr>
          <w:i/>
        </w:rPr>
        <w:t xml:space="preserve">ynthetic </w:t>
      </w:r>
      <w:r>
        <w:rPr>
          <w:i/>
        </w:rPr>
        <w:t>p</w:t>
      </w:r>
      <w:r w:rsidRPr="000229C5">
        <w:rPr>
          <w:i/>
        </w:rPr>
        <w:t xml:space="preserve">honics and </w:t>
      </w:r>
      <w:r>
        <w:rPr>
          <w:i/>
        </w:rPr>
        <w:t>l</w:t>
      </w:r>
      <w:r w:rsidRPr="000229C5">
        <w:rPr>
          <w:i/>
        </w:rPr>
        <w:t xml:space="preserve">iteracy </w:t>
      </w:r>
      <w:r>
        <w:rPr>
          <w:i/>
        </w:rPr>
        <w:t>l</w:t>
      </w:r>
      <w:r w:rsidRPr="000229C5">
        <w:rPr>
          <w:i/>
        </w:rPr>
        <w:t>earning</w:t>
      </w:r>
      <w:r>
        <w:t xml:space="preserve"> </w:t>
      </w:r>
      <w:r w:rsidRPr="00235F2A">
        <w:t>Birmingham: Glendale Education</w:t>
      </w:r>
    </w:p>
    <w:p w14:paraId="35439B4B" w14:textId="1B9F1448" w:rsidR="0044600C" w:rsidRDefault="0044600C" w:rsidP="0044600C">
      <w:pPr>
        <w:spacing w:after="0" w:line="240" w:lineRule="auto"/>
        <w:rPr>
          <w:rFonts w:eastAsia="Times New Roman" w:cstheme="minorHAnsi"/>
        </w:rPr>
      </w:pPr>
      <w:r w:rsidRPr="002625C8">
        <w:rPr>
          <w:rFonts w:eastAsia="Times New Roman" w:cstheme="minorHAnsi"/>
        </w:rPr>
        <w:t xml:space="preserve">Clark, M. </w:t>
      </w:r>
      <w:r>
        <w:rPr>
          <w:rFonts w:eastAsia="Times New Roman" w:cstheme="minorHAnsi"/>
        </w:rPr>
        <w:t xml:space="preserve">M. </w:t>
      </w:r>
      <w:r w:rsidRPr="002625C8">
        <w:rPr>
          <w:rFonts w:eastAsia="Times New Roman" w:cstheme="minorHAnsi"/>
        </w:rPr>
        <w:t xml:space="preserve">(2016) </w:t>
      </w:r>
      <w:r w:rsidRPr="002625C8">
        <w:rPr>
          <w:rFonts w:eastAsia="Times New Roman" w:cstheme="minorHAnsi"/>
          <w:i/>
        </w:rPr>
        <w:t>The Progress in International Reading Study PIRLS 2016: a cautionary tale</w:t>
      </w:r>
      <w:r w:rsidRPr="002625C8">
        <w:rPr>
          <w:rFonts w:eastAsia="Times New Roman" w:cstheme="minorHAnsi"/>
        </w:rPr>
        <w:t xml:space="preserve"> Education Review Journal Vol 35 No 2: 76-83</w:t>
      </w:r>
    </w:p>
    <w:p w14:paraId="7E23D73B" w14:textId="77777777" w:rsidR="0044600C" w:rsidRDefault="0044600C" w:rsidP="00AE31D0">
      <w:pPr>
        <w:spacing w:after="0" w:line="240" w:lineRule="auto"/>
        <w:rPr>
          <w:rFonts w:eastAsia="Times New Roman" w:cstheme="minorHAnsi"/>
        </w:rPr>
      </w:pPr>
    </w:p>
    <w:p w14:paraId="640A4963" w14:textId="3395069A" w:rsidR="00AE31D0" w:rsidRPr="002B4CC7" w:rsidRDefault="00AE31D0" w:rsidP="00AE31D0">
      <w:pPr>
        <w:spacing w:after="0" w:line="240" w:lineRule="auto"/>
        <w:rPr>
          <w:rFonts w:eastAsia="Times New Roman" w:cstheme="minorHAnsi"/>
          <w:color w:val="FF0000"/>
        </w:rPr>
      </w:pPr>
      <w:r w:rsidRPr="00235F2A">
        <w:rPr>
          <w:rFonts w:eastAsia="Times New Roman" w:cstheme="minorHAnsi"/>
        </w:rPr>
        <w:t xml:space="preserve">Clark, M. </w:t>
      </w:r>
      <w:r w:rsidR="00962584">
        <w:rPr>
          <w:rFonts w:eastAsia="Times New Roman" w:cstheme="minorHAnsi"/>
        </w:rPr>
        <w:t xml:space="preserve">M. </w:t>
      </w:r>
      <w:r w:rsidRPr="00235F2A">
        <w:rPr>
          <w:rFonts w:eastAsia="Times New Roman" w:cstheme="minorHAnsi"/>
        </w:rPr>
        <w:t xml:space="preserve">(2016) </w:t>
      </w:r>
      <w:r w:rsidRPr="00235F2A">
        <w:rPr>
          <w:rFonts w:eastAsia="Times New Roman" w:cstheme="minorHAnsi"/>
          <w:i/>
        </w:rPr>
        <w:t xml:space="preserve">Learning to be </w:t>
      </w:r>
      <w:r>
        <w:rPr>
          <w:rFonts w:eastAsia="Times New Roman" w:cstheme="minorHAnsi"/>
          <w:i/>
        </w:rPr>
        <w:t>L</w:t>
      </w:r>
      <w:r w:rsidRPr="00235F2A">
        <w:rPr>
          <w:rFonts w:eastAsia="Times New Roman" w:cstheme="minorHAnsi"/>
          <w:i/>
        </w:rPr>
        <w:t xml:space="preserve">iterate: </w:t>
      </w:r>
      <w:r>
        <w:rPr>
          <w:rFonts w:eastAsia="Times New Roman" w:cstheme="minorHAnsi"/>
          <w:i/>
        </w:rPr>
        <w:t>i</w:t>
      </w:r>
      <w:r w:rsidRPr="00235F2A">
        <w:rPr>
          <w:rFonts w:eastAsia="Times New Roman" w:cstheme="minorHAnsi"/>
          <w:i/>
        </w:rPr>
        <w:t>nsights from research for policy and practice</w:t>
      </w:r>
      <w:r w:rsidRPr="00235F2A">
        <w:rPr>
          <w:rFonts w:eastAsia="Times New Roman" w:cstheme="minorHAnsi"/>
        </w:rPr>
        <w:t xml:space="preserve"> (revised edition) Abingdon: Routledge</w:t>
      </w:r>
    </w:p>
    <w:p w14:paraId="4D79351D" w14:textId="77777777" w:rsidR="00AE31D0" w:rsidRDefault="00AE31D0" w:rsidP="00AE31D0">
      <w:pPr>
        <w:spacing w:after="0" w:line="240" w:lineRule="auto"/>
        <w:rPr>
          <w:rFonts w:eastAsia="Times New Roman" w:cstheme="minorHAnsi"/>
          <w:i/>
          <w:color w:val="FF0000"/>
        </w:rPr>
      </w:pPr>
    </w:p>
    <w:p w14:paraId="0EA288B9" w14:textId="78DE22E9" w:rsidR="00365C2D" w:rsidRPr="00AE31D0" w:rsidRDefault="00365C2D" w:rsidP="00365C2D">
      <w:r w:rsidRPr="00235F2A">
        <w:t>Clark, M.</w:t>
      </w:r>
      <w:r>
        <w:t xml:space="preserve"> </w:t>
      </w:r>
      <w:r w:rsidR="00962584">
        <w:t xml:space="preserve">M. </w:t>
      </w:r>
      <w:r>
        <w:t>(</w:t>
      </w:r>
      <w:r w:rsidRPr="00235F2A">
        <w:t>2013</w:t>
      </w:r>
      <w:r>
        <w:t>)</w:t>
      </w:r>
      <w:r w:rsidRPr="00235F2A">
        <w:t xml:space="preserve"> </w:t>
      </w:r>
      <w:r w:rsidRPr="008B41D6">
        <w:rPr>
          <w:i/>
        </w:rPr>
        <w:t xml:space="preserve">The Phonics Check for all Year 1 Children in England: </w:t>
      </w:r>
      <w:r>
        <w:rPr>
          <w:i/>
        </w:rPr>
        <w:t>i</w:t>
      </w:r>
      <w:r w:rsidRPr="008B41D6">
        <w:rPr>
          <w:i/>
        </w:rPr>
        <w:t xml:space="preserve">ts </w:t>
      </w:r>
      <w:r>
        <w:rPr>
          <w:i/>
        </w:rPr>
        <w:t>b</w:t>
      </w:r>
      <w:r w:rsidRPr="008B41D6">
        <w:rPr>
          <w:i/>
        </w:rPr>
        <w:t xml:space="preserve">ackground, </w:t>
      </w:r>
      <w:r>
        <w:rPr>
          <w:i/>
        </w:rPr>
        <w:t>r</w:t>
      </w:r>
      <w:r w:rsidRPr="008B41D6">
        <w:rPr>
          <w:i/>
        </w:rPr>
        <w:t xml:space="preserve">esults and </w:t>
      </w:r>
      <w:r>
        <w:rPr>
          <w:i/>
        </w:rPr>
        <w:t>p</w:t>
      </w:r>
      <w:r w:rsidRPr="008B41D6">
        <w:rPr>
          <w:i/>
        </w:rPr>
        <w:t xml:space="preserve">ossible </w:t>
      </w:r>
      <w:r>
        <w:rPr>
          <w:i/>
        </w:rPr>
        <w:t>e</w:t>
      </w:r>
      <w:r w:rsidRPr="008B41D6">
        <w:rPr>
          <w:i/>
        </w:rPr>
        <w:t xml:space="preserve">ffects </w:t>
      </w:r>
      <w:r w:rsidRPr="00235F2A">
        <w:t>Education Journal 177 (160) 6-8</w:t>
      </w:r>
    </w:p>
    <w:p w14:paraId="791A825B" w14:textId="49B40399" w:rsidR="0044600C" w:rsidRPr="0099456A" w:rsidRDefault="0044600C" w:rsidP="0044600C">
      <w:pPr>
        <w:pStyle w:val="numberlist"/>
        <w:spacing w:after="120"/>
        <w:rPr>
          <w:rFonts w:asciiTheme="minorHAnsi" w:hAnsiTheme="minorHAnsi" w:cstheme="minorHAnsi"/>
        </w:rPr>
      </w:pPr>
      <w:bookmarkStart w:id="8" w:name="_Hlk4481798"/>
      <w:r w:rsidRPr="0099456A">
        <w:rPr>
          <w:rFonts w:asciiTheme="minorHAnsi" w:hAnsiTheme="minorHAnsi" w:cstheme="minorHAnsi"/>
        </w:rPr>
        <w:lastRenderedPageBreak/>
        <w:t xml:space="preserve">Clark, M. M. (1994) </w:t>
      </w:r>
      <w:r w:rsidRPr="0099456A">
        <w:rPr>
          <w:rFonts w:asciiTheme="minorHAnsi" w:hAnsiTheme="minorHAnsi" w:cstheme="minorHAnsi"/>
          <w:i/>
        </w:rPr>
        <w:t>Young Literacy Learners: how we can help them</w:t>
      </w:r>
      <w:r w:rsidRPr="0099456A">
        <w:rPr>
          <w:rFonts w:asciiTheme="minorHAnsi" w:hAnsiTheme="minorHAnsi" w:cstheme="minorHAnsi"/>
        </w:rPr>
        <w:t xml:space="preserve"> Leamington Spa: Scholastic Publications Ltd</w:t>
      </w:r>
      <w:bookmarkEnd w:id="8"/>
    </w:p>
    <w:p w14:paraId="11108770" w14:textId="49CE8CBD" w:rsidR="003E177B" w:rsidRPr="002B4CC7" w:rsidRDefault="003E177B" w:rsidP="003E177B">
      <w:pPr>
        <w:rPr>
          <w:rFonts w:cstheme="minorHAnsi"/>
        </w:rPr>
      </w:pPr>
      <w:r w:rsidRPr="00235F2A">
        <w:rPr>
          <w:rFonts w:cstheme="minorHAnsi"/>
        </w:rPr>
        <w:t xml:space="preserve">Clay, M. (1979) </w:t>
      </w:r>
      <w:r w:rsidRPr="00235F2A">
        <w:rPr>
          <w:rFonts w:cstheme="minorHAnsi"/>
          <w:i/>
        </w:rPr>
        <w:t>Reading: the patterning of complex behaviour</w:t>
      </w:r>
      <w:r w:rsidRPr="00235F2A">
        <w:rPr>
          <w:rFonts w:cstheme="minorHAnsi"/>
        </w:rPr>
        <w:t xml:space="preserve"> (Second edition) Auckland: Heinemann </w:t>
      </w:r>
    </w:p>
    <w:p w14:paraId="2E12D5AB" w14:textId="50F657C4" w:rsidR="0049082F" w:rsidRDefault="003E177B" w:rsidP="00B5411C">
      <w:pPr>
        <w:spacing w:after="0"/>
        <w:rPr>
          <w:rFonts w:cstheme="minorHAnsi"/>
        </w:rPr>
      </w:pPr>
      <w:r w:rsidRPr="00235F2A">
        <w:rPr>
          <w:rFonts w:cstheme="minorHAnsi"/>
        </w:rPr>
        <w:t xml:space="preserve">Comber, B. (2016) </w:t>
      </w:r>
      <w:r w:rsidRPr="00235F2A">
        <w:rPr>
          <w:rFonts w:cstheme="minorHAnsi"/>
          <w:i/>
        </w:rPr>
        <w:t>Literacy, Place and Pedagogies of Possibility</w:t>
      </w:r>
      <w:r w:rsidRPr="00235F2A">
        <w:rPr>
          <w:rFonts w:cstheme="minorHAnsi"/>
        </w:rPr>
        <w:t xml:space="preserve">. London: Routledge </w:t>
      </w:r>
    </w:p>
    <w:p w14:paraId="55E89FA9" w14:textId="77777777" w:rsidR="00B5411C" w:rsidRPr="002B4CC7" w:rsidRDefault="00B5411C" w:rsidP="003E177B">
      <w:pPr>
        <w:shd w:val="clear" w:color="auto" w:fill="FFFFFF"/>
        <w:spacing w:after="0" w:line="240" w:lineRule="auto"/>
        <w:rPr>
          <w:rFonts w:eastAsia="Times New Roman" w:cstheme="minorHAnsi"/>
        </w:rPr>
      </w:pPr>
    </w:p>
    <w:p w14:paraId="4084A340" w14:textId="09FD4FBC" w:rsidR="003E177B" w:rsidRPr="000229C5" w:rsidRDefault="003E177B" w:rsidP="003E177B">
      <w:pPr>
        <w:shd w:val="clear" w:color="auto" w:fill="FFFFFF"/>
        <w:spacing w:after="0" w:line="240" w:lineRule="auto"/>
        <w:rPr>
          <w:rFonts w:eastAsia="Times New Roman" w:cstheme="minorHAnsi"/>
        </w:rPr>
      </w:pPr>
      <w:r w:rsidRPr="00235F2A">
        <w:rPr>
          <w:rFonts w:eastAsia="Times New Roman" w:cstheme="minorHAnsi"/>
        </w:rPr>
        <w:t xml:space="preserve">Comber, B. &amp; Kamler, B. (2004) </w:t>
      </w:r>
      <w:r w:rsidRPr="000229C5">
        <w:rPr>
          <w:rFonts w:eastAsia="Times New Roman" w:cstheme="minorHAnsi"/>
          <w:i/>
        </w:rPr>
        <w:t xml:space="preserve">Getting out of </w:t>
      </w:r>
      <w:r w:rsidR="00365C2D">
        <w:rPr>
          <w:rFonts w:eastAsia="Times New Roman" w:cstheme="minorHAnsi"/>
          <w:i/>
        </w:rPr>
        <w:t>D</w:t>
      </w:r>
      <w:r w:rsidRPr="000229C5">
        <w:rPr>
          <w:rFonts w:eastAsia="Times New Roman" w:cstheme="minorHAnsi"/>
          <w:i/>
        </w:rPr>
        <w:t>eficit: pedagogies of reconnection</w:t>
      </w:r>
      <w:r w:rsidRPr="00235F2A">
        <w:rPr>
          <w:rFonts w:eastAsia="Times New Roman" w:cstheme="minorHAnsi"/>
        </w:rPr>
        <w:t xml:space="preserve">. </w:t>
      </w:r>
      <w:r w:rsidRPr="000229C5">
        <w:rPr>
          <w:rFonts w:eastAsia="Times New Roman" w:cstheme="minorHAnsi"/>
          <w:iCs/>
        </w:rPr>
        <w:t>Teaching Education</w:t>
      </w:r>
      <w:r w:rsidRPr="000229C5">
        <w:rPr>
          <w:rFonts w:eastAsia="Times New Roman" w:cstheme="minorHAnsi"/>
        </w:rPr>
        <w:t>, 15:3 pp 293-310</w:t>
      </w:r>
    </w:p>
    <w:p w14:paraId="3B77B102" w14:textId="77777777" w:rsidR="003E177B" w:rsidRPr="00235F2A" w:rsidRDefault="003E177B" w:rsidP="003E177B">
      <w:pPr>
        <w:shd w:val="clear" w:color="auto" w:fill="FFFFFF"/>
        <w:spacing w:after="0" w:line="240" w:lineRule="auto"/>
        <w:rPr>
          <w:rFonts w:eastAsia="Times New Roman" w:cstheme="minorHAnsi"/>
          <w:color w:val="333333"/>
          <w:shd w:val="clear" w:color="auto" w:fill="FFFFFF"/>
        </w:rPr>
      </w:pPr>
    </w:p>
    <w:p w14:paraId="79CE5CA2" w14:textId="5767EB94" w:rsidR="003E177B" w:rsidRPr="000229C5" w:rsidRDefault="003E177B" w:rsidP="00B5411C">
      <w:pPr>
        <w:spacing w:after="0"/>
        <w:rPr>
          <w:rFonts w:cstheme="minorHAnsi"/>
        </w:rPr>
      </w:pPr>
      <w:r w:rsidRPr="00235F2A">
        <w:rPr>
          <w:rFonts w:cstheme="minorHAnsi"/>
        </w:rPr>
        <w:t xml:space="preserve">Compton, D., Miller, A., Elleman, A. &amp; Steacy, L. (2014) </w:t>
      </w:r>
      <w:r w:rsidRPr="000229C5">
        <w:rPr>
          <w:rFonts w:cstheme="minorHAnsi"/>
          <w:i/>
        </w:rPr>
        <w:t>Have we forsaken reading theory in the name of “quick fix” interventions for children with reading disability?</w:t>
      </w:r>
      <w:r w:rsidRPr="00235F2A">
        <w:rPr>
          <w:rFonts w:cstheme="minorHAnsi"/>
        </w:rPr>
        <w:t xml:space="preserve"> </w:t>
      </w:r>
      <w:r w:rsidRPr="000229C5">
        <w:rPr>
          <w:rFonts w:cstheme="minorHAnsi"/>
        </w:rPr>
        <w:t xml:space="preserve">Scientific Studies of Reading, 18(1), 55-73 </w:t>
      </w:r>
    </w:p>
    <w:p w14:paraId="2C3058AD" w14:textId="77777777" w:rsidR="00B5411C" w:rsidRPr="002B4CC7" w:rsidRDefault="00B5411C" w:rsidP="000229C5">
      <w:pPr>
        <w:shd w:val="clear" w:color="auto" w:fill="FFFFFF"/>
        <w:spacing w:after="0" w:line="240" w:lineRule="auto"/>
        <w:rPr>
          <w:rFonts w:eastAsia="Times New Roman" w:cstheme="minorHAnsi"/>
          <w:shd w:val="clear" w:color="auto" w:fill="FFFFFF"/>
        </w:rPr>
      </w:pPr>
    </w:p>
    <w:p w14:paraId="203F1DD1" w14:textId="7FC7B9D0" w:rsidR="000229C5" w:rsidRDefault="000229C5" w:rsidP="000229C5">
      <w:pPr>
        <w:shd w:val="clear" w:color="auto" w:fill="FFFFFF"/>
        <w:spacing w:after="0" w:line="240" w:lineRule="auto"/>
        <w:rPr>
          <w:rFonts w:eastAsia="Times New Roman" w:cstheme="minorHAnsi"/>
          <w:shd w:val="clear" w:color="auto" w:fill="FFFFFF"/>
        </w:rPr>
      </w:pPr>
      <w:r w:rsidRPr="0017604E">
        <w:rPr>
          <w:rFonts w:eastAsia="Times New Roman" w:cstheme="minorHAnsi"/>
          <w:shd w:val="clear" w:color="auto" w:fill="FFFFFF"/>
        </w:rPr>
        <w:t xml:space="preserve">Cremin, T. and Moss, G. (2018) </w:t>
      </w:r>
      <w:hyperlink r:id="rId34" w:history="1">
        <w:r w:rsidRPr="000229C5">
          <w:rPr>
            <w:rFonts w:eastAsia="Times New Roman" w:cstheme="minorHAnsi"/>
            <w:bCs/>
            <w:i/>
          </w:rPr>
          <w:t>Reading for pleasure: supporting reader engagement</w:t>
        </w:r>
      </w:hyperlink>
      <w:r w:rsidRPr="0017604E">
        <w:rPr>
          <w:rFonts w:eastAsia="Times New Roman" w:cstheme="minorHAnsi"/>
          <w:bCs/>
        </w:rPr>
        <w:t> </w:t>
      </w:r>
      <w:r w:rsidRPr="000229C5">
        <w:rPr>
          <w:rFonts w:eastAsia="Times New Roman" w:cstheme="minorHAnsi"/>
          <w:shd w:val="clear" w:color="auto" w:fill="FFFFFF"/>
        </w:rPr>
        <w:t>Literacy, 52 (2) pp 59-61</w:t>
      </w:r>
    </w:p>
    <w:p w14:paraId="44C421DD" w14:textId="77777777" w:rsidR="0049082F" w:rsidRPr="0049082F" w:rsidRDefault="0049082F" w:rsidP="000229C5">
      <w:pPr>
        <w:shd w:val="clear" w:color="auto" w:fill="FFFFFF"/>
        <w:spacing w:after="0" w:line="240" w:lineRule="auto"/>
        <w:rPr>
          <w:rFonts w:eastAsia="Times New Roman" w:cstheme="minorHAnsi"/>
          <w:shd w:val="clear" w:color="auto" w:fill="FFFFFF"/>
        </w:rPr>
      </w:pPr>
    </w:p>
    <w:p w14:paraId="7296A3AB" w14:textId="77777777" w:rsidR="001E7FB7" w:rsidRPr="000229C5" w:rsidRDefault="001E7FB7" w:rsidP="001E7FB7">
      <w:pPr>
        <w:spacing w:after="150" w:line="240" w:lineRule="auto"/>
        <w:textAlignment w:val="baseline"/>
        <w:rPr>
          <w:rFonts w:ascii="&amp;quot" w:eastAsia="Times New Roman" w:hAnsi="&amp;quot" w:cs="Times New Roman"/>
          <w:color w:val="383838"/>
          <w:sz w:val="24"/>
          <w:szCs w:val="24"/>
          <w:lang w:eastAsia="en-GB"/>
        </w:rPr>
      </w:pPr>
      <w:r w:rsidRPr="00235F2A">
        <w:rPr>
          <w:rFonts w:eastAsia="Times New Roman" w:cstheme="minorHAnsi"/>
          <w:bCs/>
          <w:color w:val="000000"/>
          <w:szCs w:val="20"/>
        </w:rPr>
        <w:t xml:space="preserve">Cremin, T., Mottram, M., Collins, M., Powell, S. &amp; Safford, K. </w:t>
      </w:r>
      <w:r w:rsidRPr="00235F2A">
        <w:rPr>
          <w:rFonts w:eastAsia="Times New Roman" w:cstheme="minorHAnsi"/>
          <w:color w:val="000000"/>
          <w:szCs w:val="20"/>
        </w:rPr>
        <w:t>(2014)</w:t>
      </w:r>
      <w:r w:rsidRPr="00235F2A">
        <w:rPr>
          <w:rFonts w:ascii="Tahoma" w:eastAsia="Times New Roman" w:hAnsi="Tahoma" w:cs="Tahoma"/>
          <w:color w:val="000000"/>
          <w:szCs w:val="20"/>
        </w:rPr>
        <w:t xml:space="preserve"> </w:t>
      </w:r>
      <w:r w:rsidRPr="00235F2A">
        <w:rPr>
          <w:rFonts w:ascii="Tahoma" w:eastAsia="Times New Roman" w:hAnsi="Tahoma" w:cs="Tahoma"/>
          <w:i/>
          <w:iCs/>
          <w:color w:val="000000"/>
          <w:sz w:val="20"/>
          <w:szCs w:val="20"/>
        </w:rPr>
        <w:t>Building Communities of Engaged Readers</w:t>
      </w:r>
      <w:r>
        <w:rPr>
          <w:rFonts w:ascii="Tahoma" w:eastAsia="Times New Roman" w:hAnsi="Tahoma" w:cs="Tahoma"/>
          <w:i/>
          <w:iCs/>
          <w:color w:val="000000"/>
          <w:sz w:val="20"/>
          <w:szCs w:val="20"/>
        </w:rPr>
        <w:t xml:space="preserve"> </w:t>
      </w:r>
      <w:r w:rsidRPr="002C2385">
        <w:rPr>
          <w:rFonts w:ascii="Tahoma" w:eastAsia="Times New Roman" w:hAnsi="Tahoma" w:cs="Tahoma"/>
          <w:iCs/>
          <w:color w:val="000000"/>
          <w:sz w:val="20"/>
          <w:szCs w:val="20"/>
        </w:rPr>
        <w:t>Reading for Pleasure.</w:t>
      </w:r>
      <w:r w:rsidRPr="00235F2A">
        <w:rPr>
          <w:rFonts w:ascii="Tahoma" w:eastAsia="Times New Roman" w:hAnsi="Tahoma" w:cs="Tahoma"/>
          <w:color w:val="000000"/>
          <w:sz w:val="20"/>
          <w:szCs w:val="20"/>
        </w:rPr>
        <w:t xml:space="preserve"> Oxon: Routledge</w:t>
      </w:r>
    </w:p>
    <w:p w14:paraId="10CC1F20" w14:textId="77777777" w:rsidR="00F1095F" w:rsidRPr="00BB1310" w:rsidRDefault="00F1095F" w:rsidP="00F1095F">
      <w:pPr>
        <w:pStyle w:val="numberlist"/>
        <w:spacing w:after="120"/>
        <w:rPr>
          <w:rFonts w:asciiTheme="minorHAnsi" w:hAnsiTheme="minorHAnsi" w:cstheme="minorHAnsi"/>
          <w:color w:val="000000"/>
        </w:rPr>
      </w:pPr>
      <w:r w:rsidRPr="00BB1310">
        <w:rPr>
          <w:rFonts w:asciiTheme="minorHAnsi" w:hAnsiTheme="minorHAnsi" w:cstheme="minorHAnsi"/>
          <w:color w:val="000000"/>
        </w:rPr>
        <w:t>Cremin,</w:t>
      </w:r>
      <w:r w:rsidRPr="005A71B4">
        <w:rPr>
          <w:rFonts w:asciiTheme="minorHAnsi" w:hAnsiTheme="minorHAnsi" w:cstheme="minorHAnsi"/>
          <w:color w:val="000000"/>
        </w:rPr>
        <w:t xml:space="preserve"> T., Mottram, M., </w:t>
      </w:r>
      <w:r w:rsidRPr="00BB1310">
        <w:rPr>
          <w:rFonts w:asciiTheme="minorHAnsi" w:hAnsiTheme="minorHAnsi" w:cstheme="minorHAnsi"/>
          <w:color w:val="000000"/>
        </w:rPr>
        <w:t>Powell,</w:t>
      </w:r>
      <w:r w:rsidRPr="005A71B4">
        <w:rPr>
          <w:rFonts w:asciiTheme="minorHAnsi" w:hAnsiTheme="minorHAnsi" w:cstheme="minorHAnsi"/>
          <w:color w:val="000000"/>
        </w:rPr>
        <w:t xml:space="preserve"> S.,</w:t>
      </w:r>
      <w:r w:rsidRPr="00BB1310">
        <w:rPr>
          <w:rFonts w:asciiTheme="minorHAnsi" w:hAnsiTheme="minorHAnsi" w:cstheme="minorHAnsi"/>
          <w:color w:val="000000"/>
        </w:rPr>
        <w:t xml:space="preserve"> Safford, </w:t>
      </w:r>
      <w:r w:rsidRPr="005A71B4">
        <w:rPr>
          <w:rFonts w:asciiTheme="minorHAnsi" w:hAnsiTheme="minorHAnsi" w:cstheme="minorHAnsi"/>
          <w:color w:val="000000"/>
        </w:rPr>
        <w:t xml:space="preserve">K. and </w:t>
      </w:r>
      <w:r w:rsidRPr="00BB1310">
        <w:rPr>
          <w:rFonts w:asciiTheme="minorHAnsi" w:hAnsiTheme="minorHAnsi" w:cstheme="minorHAnsi"/>
          <w:color w:val="000000"/>
        </w:rPr>
        <w:t>Collins</w:t>
      </w:r>
      <w:r w:rsidRPr="005A71B4">
        <w:rPr>
          <w:rFonts w:asciiTheme="minorHAnsi" w:hAnsiTheme="minorHAnsi" w:cstheme="minorHAnsi"/>
          <w:color w:val="000000"/>
        </w:rPr>
        <w:t xml:space="preserve">, F. (2009) </w:t>
      </w:r>
      <w:hyperlink r:id="rId35" w:history="1">
        <w:r>
          <w:rPr>
            <w:i/>
          </w:rPr>
          <w:t>B</w:t>
        </w:r>
        <w:r w:rsidRPr="00B077D2">
          <w:rPr>
            <w:rFonts w:asciiTheme="minorHAnsi" w:hAnsiTheme="minorHAnsi" w:cstheme="minorHAnsi"/>
            <w:i/>
            <w:color w:val="000000"/>
          </w:rPr>
          <w:t xml:space="preserve">uilding </w:t>
        </w:r>
        <w:r>
          <w:rPr>
            <w:rFonts w:asciiTheme="minorHAnsi" w:hAnsiTheme="minorHAnsi" w:cstheme="minorHAnsi"/>
            <w:i/>
            <w:color w:val="000000"/>
          </w:rPr>
          <w:t>C</w:t>
        </w:r>
        <w:r w:rsidRPr="00B077D2">
          <w:rPr>
            <w:rFonts w:asciiTheme="minorHAnsi" w:hAnsiTheme="minorHAnsi" w:cstheme="minorHAnsi"/>
            <w:i/>
            <w:color w:val="000000"/>
          </w:rPr>
          <w:t xml:space="preserve">ommunities of Readers: research projects, resources and evaluations </w:t>
        </w:r>
      </w:hyperlink>
      <w:r w:rsidRPr="005A71B4">
        <w:rPr>
          <w:rFonts w:asciiTheme="minorHAnsi" w:hAnsiTheme="minorHAnsi" w:cstheme="minorHAnsi"/>
          <w:color w:val="000000"/>
        </w:rPr>
        <w:t xml:space="preserve"> https://ukla.org/downloads</w:t>
      </w:r>
      <w:r w:rsidRPr="00B077D2">
        <w:rPr>
          <w:rFonts w:asciiTheme="minorHAnsi" w:hAnsiTheme="minorHAnsi" w:cstheme="minorHAnsi"/>
          <w:color w:val="000000"/>
        </w:rPr>
        <w:t>/</w:t>
      </w:r>
      <w:r w:rsidRPr="00B077D2">
        <w:rPr>
          <w:rFonts w:asciiTheme="minorHAnsi" w:hAnsiTheme="minorHAnsi" w:cstheme="minorHAnsi"/>
          <w:bCs/>
          <w:color w:val="000000"/>
        </w:rPr>
        <w:t>teachers</w:t>
      </w:r>
      <w:r w:rsidRPr="00B077D2">
        <w:rPr>
          <w:rFonts w:asciiTheme="minorHAnsi" w:hAnsiTheme="minorHAnsi" w:cstheme="minorHAnsi"/>
          <w:color w:val="000000"/>
        </w:rPr>
        <w:t>_</w:t>
      </w:r>
      <w:r w:rsidRPr="00B077D2">
        <w:rPr>
          <w:rFonts w:asciiTheme="minorHAnsi" w:hAnsiTheme="minorHAnsi" w:cstheme="minorHAnsi"/>
          <w:bCs/>
          <w:color w:val="000000"/>
        </w:rPr>
        <w:t>as_readers</w:t>
      </w:r>
      <w:r w:rsidRPr="00B077D2">
        <w:rPr>
          <w:rFonts w:asciiTheme="minorHAnsi" w:hAnsiTheme="minorHAnsi" w:cstheme="minorHAnsi"/>
          <w:color w:val="000000"/>
        </w:rPr>
        <w:t>.pdf</w:t>
      </w:r>
    </w:p>
    <w:p w14:paraId="52E54F6E" w14:textId="77777777" w:rsidR="002B4CC7" w:rsidRDefault="003E177B" w:rsidP="003E177B">
      <w:pPr>
        <w:shd w:val="clear" w:color="auto" w:fill="FFFFFF"/>
        <w:spacing w:after="0" w:line="240" w:lineRule="auto"/>
        <w:rPr>
          <w:rFonts w:eastAsia="Times New Roman" w:cstheme="minorHAnsi"/>
        </w:rPr>
      </w:pPr>
      <w:r w:rsidRPr="00235F2A">
        <w:rPr>
          <w:rFonts w:eastAsia="Times New Roman" w:cstheme="minorHAnsi"/>
        </w:rPr>
        <w:t xml:space="preserve">Cunningham, A.E. and Stanovich, K.E. (1998) </w:t>
      </w:r>
      <w:r w:rsidRPr="000229C5">
        <w:rPr>
          <w:rFonts w:eastAsia="Times New Roman" w:cstheme="minorHAnsi"/>
          <w:i/>
        </w:rPr>
        <w:t xml:space="preserve">What </w:t>
      </w:r>
      <w:r w:rsidR="00365C2D">
        <w:rPr>
          <w:rFonts w:eastAsia="Times New Roman" w:cstheme="minorHAnsi"/>
          <w:i/>
        </w:rPr>
        <w:t>R</w:t>
      </w:r>
      <w:r w:rsidRPr="000229C5">
        <w:rPr>
          <w:rFonts w:eastAsia="Times New Roman" w:cstheme="minorHAnsi"/>
          <w:i/>
        </w:rPr>
        <w:t xml:space="preserve">eading </w:t>
      </w:r>
      <w:r w:rsidR="00365C2D">
        <w:rPr>
          <w:rFonts w:eastAsia="Times New Roman" w:cstheme="minorHAnsi"/>
          <w:i/>
        </w:rPr>
        <w:t>D</w:t>
      </w:r>
      <w:r w:rsidRPr="000229C5">
        <w:rPr>
          <w:rFonts w:eastAsia="Times New Roman" w:cstheme="minorHAnsi"/>
          <w:i/>
        </w:rPr>
        <w:t xml:space="preserve">oes for the </w:t>
      </w:r>
      <w:r w:rsidR="00365C2D">
        <w:rPr>
          <w:rFonts w:eastAsia="Times New Roman" w:cstheme="minorHAnsi"/>
          <w:i/>
        </w:rPr>
        <w:t>M</w:t>
      </w:r>
      <w:r w:rsidRPr="000229C5">
        <w:rPr>
          <w:rFonts w:eastAsia="Times New Roman" w:cstheme="minorHAnsi"/>
          <w:i/>
        </w:rPr>
        <w:t>ind</w:t>
      </w:r>
      <w:r w:rsidRPr="00F95CBA">
        <w:rPr>
          <w:rFonts w:eastAsia="Times New Roman" w:cstheme="minorHAnsi"/>
        </w:rPr>
        <w:t xml:space="preserve"> </w:t>
      </w:r>
      <w:r w:rsidRPr="00F95CBA">
        <w:rPr>
          <w:rFonts w:eastAsia="Times New Roman" w:cstheme="minorHAnsi"/>
          <w:iCs/>
        </w:rPr>
        <w:t xml:space="preserve">American Educator </w:t>
      </w:r>
      <w:r w:rsidRPr="00F95CBA">
        <w:rPr>
          <w:rFonts w:eastAsia="Times New Roman" w:cstheme="minorHAnsi"/>
        </w:rPr>
        <w:t>22</w:t>
      </w:r>
      <w:r w:rsidRPr="00235F2A">
        <w:rPr>
          <w:rFonts w:eastAsia="Times New Roman" w:cstheme="minorHAnsi"/>
        </w:rPr>
        <w:t>: 1&amp;2 pp 8-15</w:t>
      </w:r>
    </w:p>
    <w:p w14:paraId="7FF3DEC2" w14:textId="3372B70D" w:rsidR="003E177B" w:rsidRDefault="003E177B" w:rsidP="003E177B">
      <w:pPr>
        <w:shd w:val="clear" w:color="auto" w:fill="FFFFFF"/>
        <w:spacing w:after="0" w:line="240" w:lineRule="auto"/>
        <w:rPr>
          <w:rFonts w:eastAsia="Times New Roman" w:cstheme="minorHAnsi"/>
          <w:i/>
          <w:color w:val="FF0000"/>
        </w:rPr>
      </w:pPr>
      <w:r w:rsidRPr="00235F2A">
        <w:rPr>
          <w:rFonts w:eastAsia="Times New Roman" w:cstheme="minorHAnsi"/>
        </w:rPr>
        <w:t xml:space="preserve"> </w:t>
      </w:r>
    </w:p>
    <w:p w14:paraId="63276CCA" w14:textId="77777777" w:rsidR="00AE31D0" w:rsidRPr="00C16EA3" w:rsidRDefault="00AE31D0" w:rsidP="00AE31D0">
      <w:pPr>
        <w:rPr>
          <w:rFonts w:cstheme="minorHAnsi"/>
        </w:rPr>
      </w:pPr>
      <w:r w:rsidRPr="00C16EA3">
        <w:rPr>
          <w:rFonts w:cstheme="minorHAnsi"/>
        </w:rPr>
        <w:t xml:space="preserve">Daniels, K. (2015) </w:t>
      </w:r>
      <w:r w:rsidRPr="008B41D6">
        <w:rPr>
          <w:rFonts w:cstheme="minorHAnsi"/>
          <w:i/>
        </w:rPr>
        <w:t>Exploring Enabling Literacy Environments: Young children’s spatial and material encounters in early years classrooms</w:t>
      </w:r>
      <w:r w:rsidRPr="00C16EA3">
        <w:rPr>
          <w:rFonts w:cstheme="minorHAnsi"/>
        </w:rPr>
        <w:t xml:space="preserve"> English in Education, 50(1), 12-34</w:t>
      </w:r>
    </w:p>
    <w:p w14:paraId="7A85669C" w14:textId="74A2BA1F" w:rsidR="00AE31D0" w:rsidRPr="00C16EA3" w:rsidRDefault="00AE31D0" w:rsidP="00AE31D0">
      <w:pPr>
        <w:rPr>
          <w:rFonts w:cstheme="minorHAnsi"/>
        </w:rPr>
      </w:pPr>
      <w:r w:rsidRPr="00C16EA3">
        <w:rPr>
          <w:rFonts w:cstheme="minorHAnsi"/>
        </w:rPr>
        <w:t xml:space="preserve">Daniels, K. (2014) </w:t>
      </w:r>
      <w:r w:rsidRPr="00AE31D0">
        <w:rPr>
          <w:rFonts w:cstheme="minorHAnsi"/>
          <w:i/>
        </w:rPr>
        <w:t>Cultural</w:t>
      </w:r>
      <w:r w:rsidR="00365C2D">
        <w:rPr>
          <w:rFonts w:cstheme="minorHAnsi"/>
          <w:i/>
        </w:rPr>
        <w:t xml:space="preserve"> </w:t>
      </w:r>
      <w:r>
        <w:rPr>
          <w:rFonts w:cstheme="minorHAnsi"/>
          <w:i/>
        </w:rPr>
        <w:t>A</w:t>
      </w:r>
      <w:r w:rsidRPr="00AE31D0">
        <w:rPr>
          <w:rFonts w:cstheme="minorHAnsi"/>
          <w:i/>
        </w:rPr>
        <w:t xml:space="preserve">gents </w:t>
      </w:r>
      <w:r>
        <w:rPr>
          <w:rFonts w:cstheme="minorHAnsi"/>
          <w:i/>
        </w:rPr>
        <w:t>C</w:t>
      </w:r>
      <w:r w:rsidRPr="00AE31D0">
        <w:rPr>
          <w:rFonts w:cstheme="minorHAnsi"/>
          <w:i/>
        </w:rPr>
        <w:t xml:space="preserve">reating </w:t>
      </w:r>
      <w:r>
        <w:rPr>
          <w:rFonts w:cstheme="minorHAnsi"/>
          <w:i/>
        </w:rPr>
        <w:t>T</w:t>
      </w:r>
      <w:r w:rsidRPr="00AE31D0">
        <w:rPr>
          <w:rFonts w:cstheme="minorHAnsi"/>
          <w:i/>
        </w:rPr>
        <w:t>exts: a</w:t>
      </w:r>
      <w:r>
        <w:rPr>
          <w:rFonts w:cstheme="minorHAnsi"/>
          <w:i/>
        </w:rPr>
        <w:t xml:space="preserve"> </w:t>
      </w:r>
      <w:r w:rsidRPr="00AE31D0">
        <w:rPr>
          <w:rFonts w:cstheme="minorHAnsi"/>
          <w:i/>
        </w:rPr>
        <w:t>collaborative space adventure</w:t>
      </w:r>
      <w:r w:rsidRPr="00C16EA3">
        <w:rPr>
          <w:rFonts w:cstheme="minorHAnsi"/>
        </w:rPr>
        <w:t xml:space="preserve"> Literacy, 48(2),103-111</w:t>
      </w:r>
    </w:p>
    <w:p w14:paraId="5DF8CEC6" w14:textId="177FE5A3" w:rsidR="0049082F" w:rsidRDefault="00AE31D0" w:rsidP="00AE31D0">
      <w:pPr>
        <w:tabs>
          <w:tab w:val="left" w:pos="2160"/>
        </w:tabs>
        <w:spacing w:before="240"/>
        <w:rPr>
          <w:rFonts w:cstheme="minorHAnsi"/>
        </w:rPr>
      </w:pPr>
      <w:r w:rsidRPr="006172D9">
        <w:rPr>
          <w:rFonts w:cstheme="minorHAnsi"/>
        </w:rPr>
        <w:t xml:space="preserve">DES (1975) </w:t>
      </w:r>
      <w:r w:rsidRPr="008B41D6">
        <w:rPr>
          <w:rFonts w:cstheme="minorHAnsi"/>
          <w:i/>
        </w:rPr>
        <w:t>A Language for Life, The Bullock Report</w:t>
      </w:r>
      <w:r w:rsidRPr="006172D9">
        <w:rPr>
          <w:rFonts w:cstheme="minorHAnsi"/>
        </w:rPr>
        <w:t xml:space="preserve">. London: </w:t>
      </w:r>
      <w:r>
        <w:rPr>
          <w:rFonts w:cstheme="minorHAnsi"/>
        </w:rPr>
        <w:t>H</w:t>
      </w:r>
      <w:r w:rsidRPr="006172D9">
        <w:rPr>
          <w:rFonts w:cstheme="minorHAnsi"/>
        </w:rPr>
        <w:t>MSO</w:t>
      </w:r>
    </w:p>
    <w:p w14:paraId="5857DB6A" w14:textId="6B6D7037" w:rsidR="0049082F" w:rsidRPr="00EA10D5" w:rsidRDefault="0049082F" w:rsidP="0049082F">
      <w:pPr>
        <w:spacing w:after="0" w:line="240" w:lineRule="auto"/>
        <w:rPr>
          <w:rFonts w:cstheme="minorHAnsi"/>
          <w:i/>
        </w:rPr>
      </w:pPr>
      <w:r w:rsidRPr="00235F2A">
        <w:rPr>
          <w:rFonts w:cstheme="minorHAnsi"/>
        </w:rPr>
        <w:t xml:space="preserve">DfE (2012) </w:t>
      </w:r>
      <w:r w:rsidRPr="00F95CBA">
        <w:rPr>
          <w:rFonts w:cstheme="minorHAnsi"/>
          <w:i/>
        </w:rPr>
        <w:t xml:space="preserve">Research Evidence on Reading for </w:t>
      </w:r>
      <w:r w:rsidRPr="0099456A">
        <w:rPr>
          <w:rFonts w:cstheme="minorHAnsi"/>
          <w:i/>
        </w:rPr>
        <w:t xml:space="preserve">Pleasure </w:t>
      </w:r>
      <w:r w:rsidR="00EA10D5" w:rsidRPr="0099456A">
        <w:rPr>
          <w:rStyle w:val="Strong"/>
          <w:rFonts w:cs="Arial"/>
          <w:b w:val="0"/>
        </w:rPr>
        <w:t>DFE</w:t>
      </w:r>
      <w:r w:rsidR="00EA10D5" w:rsidRPr="0099456A">
        <w:rPr>
          <w:rFonts w:cs="Arial"/>
        </w:rPr>
        <w:t>-57519</w:t>
      </w:r>
    </w:p>
    <w:p w14:paraId="2EB23081" w14:textId="77777777" w:rsidR="005F1F98" w:rsidRPr="00511D5B" w:rsidRDefault="005F1F98" w:rsidP="00EA10D5">
      <w:pPr>
        <w:shd w:val="clear" w:color="auto" w:fill="FFFFFF"/>
        <w:spacing w:after="0" w:line="240" w:lineRule="auto"/>
        <w:rPr>
          <w:rFonts w:eastAsia="Times New Roman" w:cstheme="minorHAnsi"/>
        </w:rPr>
      </w:pPr>
    </w:p>
    <w:p w14:paraId="044B90F2" w14:textId="6204381A" w:rsidR="0044600C" w:rsidRPr="00511D5B" w:rsidRDefault="0044600C" w:rsidP="0044600C">
      <w:pPr>
        <w:pStyle w:val="numberlist"/>
        <w:spacing w:after="120"/>
        <w:rPr>
          <w:rFonts w:asciiTheme="minorHAnsi" w:hAnsiTheme="minorHAnsi" w:cstheme="minorHAnsi"/>
        </w:rPr>
      </w:pPr>
      <w:r w:rsidRPr="00511D5B">
        <w:rPr>
          <w:rFonts w:asciiTheme="minorHAnsi" w:hAnsiTheme="minorHAnsi" w:cstheme="minorHAnsi"/>
        </w:rPr>
        <w:t>Dombey, H., Maine, F. and Lambirth, A. (2016)</w:t>
      </w:r>
      <w:r w:rsidRPr="00511D5B">
        <w:rPr>
          <w:rStyle w:val="Emphasis"/>
          <w:rFonts w:asciiTheme="minorHAnsi" w:hAnsiTheme="minorHAnsi" w:cstheme="minorHAnsi"/>
        </w:rPr>
        <w:t xml:space="preserve"> Research Towards a Comprehensive Pedagogy for Reading and Writing </w:t>
      </w:r>
      <w:r w:rsidRPr="00511D5B">
        <w:rPr>
          <w:rStyle w:val="Emphasis"/>
          <w:rFonts w:asciiTheme="minorHAnsi" w:hAnsiTheme="minorHAnsi" w:cstheme="minorHAnsi"/>
          <w:i w:val="0"/>
        </w:rPr>
        <w:t>available at https://ukla.org/resources/details/clpe-reading-and-writing-scales</w:t>
      </w:r>
    </w:p>
    <w:p w14:paraId="5DD9B0B9" w14:textId="2A8D06B4" w:rsidR="00EA10D5" w:rsidRDefault="00EA10D5" w:rsidP="00B5411C">
      <w:pPr>
        <w:shd w:val="clear" w:color="auto" w:fill="FFFFFF"/>
        <w:spacing w:after="0" w:line="240" w:lineRule="auto"/>
        <w:rPr>
          <w:rFonts w:eastAsia="Times New Roman" w:cstheme="minorHAnsi"/>
        </w:rPr>
      </w:pPr>
      <w:r w:rsidRPr="00235F2A">
        <w:rPr>
          <w:rFonts w:eastAsia="Times New Roman" w:cstheme="minorHAnsi"/>
        </w:rPr>
        <w:t xml:space="preserve">Dyson, A. H. (2003) </w:t>
      </w:r>
      <w:r w:rsidRPr="00F95CBA">
        <w:rPr>
          <w:rFonts w:eastAsia="Times New Roman" w:cstheme="minorHAnsi"/>
          <w:i/>
        </w:rPr>
        <w:t xml:space="preserve">“Welcome to the </w:t>
      </w:r>
      <w:r>
        <w:rPr>
          <w:rFonts w:eastAsia="Times New Roman" w:cstheme="minorHAnsi"/>
          <w:i/>
        </w:rPr>
        <w:t>J</w:t>
      </w:r>
      <w:r w:rsidRPr="00F95CBA">
        <w:rPr>
          <w:rFonts w:eastAsia="Times New Roman" w:cstheme="minorHAnsi"/>
          <w:i/>
        </w:rPr>
        <w:t xml:space="preserve">am": </w:t>
      </w:r>
      <w:r>
        <w:rPr>
          <w:rFonts w:eastAsia="Times New Roman" w:cstheme="minorHAnsi"/>
          <w:i/>
        </w:rPr>
        <w:t>p</w:t>
      </w:r>
      <w:r w:rsidRPr="00F95CBA">
        <w:rPr>
          <w:rFonts w:eastAsia="Times New Roman" w:cstheme="minorHAnsi"/>
          <w:i/>
        </w:rPr>
        <w:t xml:space="preserve">opular culture, school literacy, and the making of childhoods. </w:t>
      </w:r>
      <w:r w:rsidRPr="00F95CBA">
        <w:rPr>
          <w:rFonts w:eastAsia="Times New Roman" w:cstheme="minorHAnsi"/>
          <w:iCs/>
        </w:rPr>
        <w:t>Harvard Educational Review</w:t>
      </w:r>
      <w:r w:rsidRPr="00F95CBA">
        <w:rPr>
          <w:rFonts w:eastAsia="Times New Roman" w:cstheme="minorHAnsi"/>
        </w:rPr>
        <w:t>,</w:t>
      </w:r>
      <w:r w:rsidRPr="00235F2A">
        <w:rPr>
          <w:rFonts w:eastAsia="Times New Roman" w:cstheme="minorHAnsi"/>
        </w:rPr>
        <w:t xml:space="preserve"> 73 (3) pp 328-361</w:t>
      </w:r>
    </w:p>
    <w:p w14:paraId="7F470100" w14:textId="77777777" w:rsidR="002B4CC7" w:rsidRPr="00235F2A" w:rsidRDefault="002B4CC7" w:rsidP="00B5411C">
      <w:pPr>
        <w:shd w:val="clear" w:color="auto" w:fill="FFFFFF"/>
        <w:spacing w:after="0" w:line="240" w:lineRule="auto"/>
        <w:rPr>
          <w:rFonts w:eastAsia="Times New Roman" w:cstheme="minorHAnsi"/>
        </w:rPr>
      </w:pPr>
    </w:p>
    <w:p w14:paraId="3F87323E" w14:textId="42250368" w:rsidR="00EA10D5" w:rsidRPr="00235F2A" w:rsidRDefault="00EA10D5" w:rsidP="00B5411C">
      <w:pPr>
        <w:spacing w:after="0"/>
        <w:rPr>
          <w:rFonts w:cstheme="minorHAnsi"/>
          <w:color w:val="000000"/>
        </w:rPr>
      </w:pPr>
      <w:r w:rsidRPr="00235F2A">
        <w:rPr>
          <w:rFonts w:cstheme="minorHAnsi"/>
          <w:color w:val="000000"/>
        </w:rPr>
        <w:t xml:space="preserve">Ellis, S. &amp; Smith, V. (2017) </w:t>
      </w:r>
      <w:r w:rsidRPr="00F95CBA">
        <w:rPr>
          <w:rFonts w:cstheme="minorHAnsi"/>
          <w:i/>
          <w:color w:val="000000"/>
        </w:rPr>
        <w:t xml:space="preserve">Assessment, </w:t>
      </w:r>
      <w:r>
        <w:rPr>
          <w:rFonts w:cstheme="minorHAnsi"/>
          <w:i/>
          <w:color w:val="000000"/>
        </w:rPr>
        <w:t>T</w:t>
      </w:r>
      <w:r w:rsidRPr="00F95CBA">
        <w:rPr>
          <w:rFonts w:cstheme="minorHAnsi"/>
          <w:i/>
          <w:color w:val="000000"/>
        </w:rPr>
        <w:t xml:space="preserve">eacher </w:t>
      </w:r>
      <w:r>
        <w:rPr>
          <w:rFonts w:cstheme="minorHAnsi"/>
          <w:i/>
          <w:color w:val="000000"/>
        </w:rPr>
        <w:t>E</w:t>
      </w:r>
      <w:r w:rsidRPr="00F95CBA">
        <w:rPr>
          <w:rFonts w:cstheme="minorHAnsi"/>
          <w:i/>
          <w:color w:val="000000"/>
        </w:rPr>
        <w:t xml:space="preserve">ducation and the </w:t>
      </w:r>
      <w:r>
        <w:rPr>
          <w:rFonts w:cstheme="minorHAnsi"/>
          <w:i/>
          <w:color w:val="000000"/>
        </w:rPr>
        <w:t>E</w:t>
      </w:r>
      <w:r w:rsidRPr="00F95CBA">
        <w:rPr>
          <w:rFonts w:cstheme="minorHAnsi"/>
          <w:i/>
          <w:color w:val="000000"/>
        </w:rPr>
        <w:t xml:space="preserve">mergence of </w:t>
      </w:r>
      <w:r>
        <w:rPr>
          <w:rFonts w:cstheme="minorHAnsi"/>
          <w:i/>
          <w:color w:val="000000"/>
        </w:rPr>
        <w:t>P</w:t>
      </w:r>
      <w:r w:rsidRPr="00F95CBA">
        <w:rPr>
          <w:rFonts w:cstheme="minorHAnsi"/>
          <w:i/>
          <w:color w:val="000000"/>
        </w:rPr>
        <w:t xml:space="preserve">rofessional </w:t>
      </w:r>
      <w:r>
        <w:rPr>
          <w:rFonts w:cstheme="minorHAnsi"/>
          <w:i/>
          <w:color w:val="000000"/>
        </w:rPr>
        <w:t>E</w:t>
      </w:r>
      <w:r w:rsidRPr="00F95CBA">
        <w:rPr>
          <w:rFonts w:cstheme="minorHAnsi"/>
          <w:i/>
          <w:color w:val="000000"/>
        </w:rPr>
        <w:t>xpertise</w:t>
      </w:r>
      <w:r w:rsidRPr="00235F2A">
        <w:rPr>
          <w:rFonts w:cstheme="minorHAnsi"/>
          <w:color w:val="000000"/>
        </w:rPr>
        <w:t xml:space="preserve"> </w:t>
      </w:r>
      <w:r w:rsidRPr="00F95CBA">
        <w:rPr>
          <w:rFonts w:cstheme="minorHAnsi"/>
          <w:color w:val="000000"/>
        </w:rPr>
        <w:t>Literacy 51, 3, pp. 84-93</w:t>
      </w:r>
    </w:p>
    <w:p w14:paraId="23382129" w14:textId="5B556FAF" w:rsidR="00AE31D0" w:rsidRPr="00524D58" w:rsidRDefault="00AE31D0" w:rsidP="00AE31D0">
      <w:pPr>
        <w:tabs>
          <w:tab w:val="left" w:pos="2160"/>
        </w:tabs>
        <w:spacing w:before="240"/>
        <w:rPr>
          <w:rStyle w:val="Hyperlink"/>
          <w:rFonts w:cstheme="minorHAnsi"/>
          <w:color w:val="auto"/>
          <w:u w:val="none"/>
        </w:rPr>
      </w:pPr>
      <w:r w:rsidRPr="00524D58">
        <w:rPr>
          <w:rStyle w:val="Hyperlink"/>
          <w:rFonts w:cstheme="minorHAnsi"/>
          <w:color w:val="auto"/>
          <w:u w:val="none"/>
        </w:rPr>
        <w:t xml:space="preserve">Ellis, S. and Moss, G. (2014) </w:t>
      </w:r>
      <w:r w:rsidRPr="008B41D6">
        <w:rPr>
          <w:rStyle w:val="Hyperlink"/>
          <w:rFonts w:cstheme="minorHAnsi"/>
          <w:i/>
          <w:color w:val="auto"/>
          <w:u w:val="none"/>
        </w:rPr>
        <w:t xml:space="preserve">Ethics, </w:t>
      </w:r>
      <w:r w:rsidR="0049082F">
        <w:rPr>
          <w:rStyle w:val="Hyperlink"/>
          <w:rFonts w:cstheme="minorHAnsi"/>
          <w:i/>
          <w:color w:val="auto"/>
          <w:u w:val="none"/>
        </w:rPr>
        <w:t>E</w:t>
      </w:r>
      <w:r w:rsidRPr="008B41D6">
        <w:rPr>
          <w:rStyle w:val="Hyperlink"/>
          <w:rFonts w:cstheme="minorHAnsi"/>
          <w:i/>
          <w:color w:val="auto"/>
          <w:u w:val="none"/>
        </w:rPr>
        <w:t xml:space="preserve">ducation </w:t>
      </w:r>
      <w:r w:rsidR="0049082F">
        <w:rPr>
          <w:rStyle w:val="Hyperlink"/>
          <w:rFonts w:cstheme="minorHAnsi"/>
          <w:i/>
          <w:color w:val="auto"/>
          <w:u w:val="none"/>
        </w:rPr>
        <w:t>P</w:t>
      </w:r>
      <w:r w:rsidRPr="008B41D6">
        <w:rPr>
          <w:rStyle w:val="Hyperlink"/>
          <w:rFonts w:cstheme="minorHAnsi"/>
          <w:i/>
          <w:color w:val="auto"/>
          <w:u w:val="none"/>
        </w:rPr>
        <w:t xml:space="preserve">olicy and </w:t>
      </w:r>
      <w:r w:rsidR="0049082F">
        <w:rPr>
          <w:rStyle w:val="Hyperlink"/>
          <w:rFonts w:cstheme="minorHAnsi"/>
          <w:i/>
          <w:color w:val="auto"/>
          <w:u w:val="none"/>
        </w:rPr>
        <w:t>R</w:t>
      </w:r>
      <w:r w:rsidRPr="008B41D6">
        <w:rPr>
          <w:rStyle w:val="Hyperlink"/>
          <w:rFonts w:cstheme="minorHAnsi"/>
          <w:i/>
          <w:color w:val="auto"/>
          <w:u w:val="none"/>
        </w:rPr>
        <w:t>esearch: the phonics question reconsidered</w:t>
      </w:r>
      <w:r w:rsidRPr="00524D58">
        <w:rPr>
          <w:rStyle w:val="Hyperlink"/>
          <w:rFonts w:cstheme="minorHAnsi"/>
          <w:color w:val="auto"/>
          <w:u w:val="none"/>
        </w:rPr>
        <w:t xml:space="preserve"> </w:t>
      </w:r>
      <w:r w:rsidRPr="008B41D6">
        <w:rPr>
          <w:rStyle w:val="Hyperlink"/>
          <w:rFonts w:cstheme="minorHAnsi"/>
          <w:color w:val="auto"/>
          <w:u w:val="none"/>
        </w:rPr>
        <w:t>British Educational Research Journal.</w:t>
      </w:r>
      <w:r w:rsidRPr="00524D58">
        <w:rPr>
          <w:rStyle w:val="Hyperlink"/>
          <w:rFonts w:cstheme="minorHAnsi"/>
          <w:color w:val="auto"/>
          <w:u w:val="none"/>
        </w:rPr>
        <w:t xml:space="preserve"> Vol. 40 No. 2: 241-2</w:t>
      </w:r>
      <w:r w:rsidR="0049082F">
        <w:rPr>
          <w:rStyle w:val="Hyperlink"/>
          <w:rFonts w:cstheme="minorHAnsi"/>
          <w:color w:val="auto"/>
          <w:u w:val="none"/>
        </w:rPr>
        <w:t>60</w:t>
      </w:r>
    </w:p>
    <w:p w14:paraId="1C76F84E" w14:textId="0E0AAC42" w:rsidR="00EA10D5" w:rsidRDefault="00AE31D0" w:rsidP="00EA10D5">
      <w:pPr>
        <w:rPr>
          <w:rFonts w:cstheme="minorHAnsi"/>
        </w:rPr>
      </w:pPr>
      <w:r w:rsidRPr="00C16EA3">
        <w:rPr>
          <w:rFonts w:cstheme="minorHAnsi"/>
        </w:rPr>
        <w:t xml:space="preserve">Ferguson, N., Currie, L., Paul, M., and Topping, K. (2011) </w:t>
      </w:r>
      <w:r w:rsidRPr="008B41D6">
        <w:rPr>
          <w:rFonts w:cstheme="minorHAnsi"/>
          <w:i/>
        </w:rPr>
        <w:t>The longitudinal impact of a comprehensive literacy intervention</w:t>
      </w:r>
      <w:r w:rsidRPr="00C16EA3">
        <w:rPr>
          <w:rFonts w:cstheme="minorHAnsi"/>
        </w:rPr>
        <w:t xml:space="preserve"> Educational Research. 53(3), 237-256</w:t>
      </w:r>
      <w:r w:rsidR="00F1095F" w:rsidRPr="00F1095F">
        <w:rPr>
          <w:rFonts w:cstheme="minorHAnsi"/>
          <w:color w:val="00B050"/>
        </w:rPr>
        <w:t xml:space="preserve"> </w:t>
      </w:r>
    </w:p>
    <w:p w14:paraId="754BE05D" w14:textId="09454905" w:rsidR="003E177B" w:rsidRDefault="003E177B" w:rsidP="00B5411C">
      <w:pPr>
        <w:spacing w:after="0"/>
        <w:rPr>
          <w:rFonts w:cstheme="minorHAnsi"/>
        </w:rPr>
      </w:pPr>
      <w:r w:rsidRPr="00235F2A">
        <w:rPr>
          <w:rFonts w:cstheme="minorHAnsi"/>
        </w:rPr>
        <w:t xml:space="preserve">Gamse, B.C., Jacob, R.T., (Horst, M., Boulay, B., Unlu, F., Bozzi, L., Caswell, L., Rodger, C., Smith, W.C. (2009) </w:t>
      </w:r>
      <w:r w:rsidRPr="00235F2A">
        <w:rPr>
          <w:rFonts w:cstheme="minorHAnsi"/>
          <w:i/>
          <w:iCs/>
        </w:rPr>
        <w:t xml:space="preserve">Reading First Impact Study: Final Report </w:t>
      </w:r>
      <w:r w:rsidRPr="00235F2A">
        <w:rPr>
          <w:rFonts w:cstheme="minorHAnsi"/>
        </w:rPr>
        <w:t>(NCEE 2009-4039). Washington, DC: National Center for Education Evaluation and Regional Assistance, Institute of Education Sciences, U.S. Department of Education</w:t>
      </w:r>
    </w:p>
    <w:p w14:paraId="420EF0CD" w14:textId="77777777" w:rsidR="002B4CC7" w:rsidRPr="00EA10D5" w:rsidRDefault="002B4CC7" w:rsidP="00B5411C">
      <w:pPr>
        <w:spacing w:after="0"/>
        <w:rPr>
          <w:rFonts w:cstheme="minorHAnsi"/>
        </w:rPr>
      </w:pPr>
    </w:p>
    <w:p w14:paraId="19535308" w14:textId="33B52F46" w:rsidR="007E7600" w:rsidRDefault="003E177B" w:rsidP="007E7600">
      <w:pPr>
        <w:shd w:val="clear" w:color="auto" w:fill="FFFFFF"/>
        <w:spacing w:after="0" w:line="240" w:lineRule="auto"/>
        <w:rPr>
          <w:rFonts w:eastAsia="Times New Roman" w:cstheme="minorHAnsi"/>
        </w:rPr>
      </w:pPr>
      <w:r w:rsidRPr="00235F2A">
        <w:rPr>
          <w:rFonts w:eastAsia="Times New Roman" w:cstheme="minorHAnsi"/>
        </w:rPr>
        <w:t xml:space="preserve">Gee, J.P. (2004) </w:t>
      </w:r>
      <w:r w:rsidRPr="00235F2A">
        <w:rPr>
          <w:rFonts w:eastAsia="Times New Roman" w:cstheme="minorHAnsi"/>
          <w:i/>
          <w:iCs/>
        </w:rPr>
        <w:t xml:space="preserve">Situated Language and Learning </w:t>
      </w:r>
      <w:r w:rsidRPr="00235F2A">
        <w:rPr>
          <w:rFonts w:eastAsia="Times New Roman" w:cstheme="minorHAnsi"/>
        </w:rPr>
        <w:t>London: Routledge</w:t>
      </w:r>
    </w:p>
    <w:p w14:paraId="38F7F37E" w14:textId="77777777" w:rsidR="007E7600" w:rsidRPr="00511D5B" w:rsidRDefault="007E7600" w:rsidP="007E7600">
      <w:pPr>
        <w:shd w:val="clear" w:color="auto" w:fill="FFFFFF"/>
        <w:spacing w:after="0" w:line="240" w:lineRule="auto"/>
        <w:rPr>
          <w:rFonts w:eastAsia="Times New Roman" w:cstheme="minorHAnsi"/>
        </w:rPr>
      </w:pPr>
    </w:p>
    <w:p w14:paraId="1B450DDB" w14:textId="77777777" w:rsidR="007E7600" w:rsidRPr="00511D5B" w:rsidRDefault="007E7600" w:rsidP="007E7600">
      <w:pPr>
        <w:shd w:val="clear" w:color="auto" w:fill="FFFFFF"/>
        <w:spacing w:after="0" w:line="240" w:lineRule="auto"/>
        <w:rPr>
          <w:rFonts w:eastAsia="Times New Roman" w:cstheme="minorHAnsi"/>
          <w:bCs/>
          <w:kern w:val="36"/>
          <w:lang w:eastAsia="en-GB"/>
        </w:rPr>
      </w:pPr>
      <w:r w:rsidRPr="00511D5B">
        <w:rPr>
          <w:rFonts w:eastAsia="Times New Roman" w:cstheme="minorHAnsi"/>
          <w:bCs/>
          <w:kern w:val="36"/>
          <w:lang w:eastAsia="en-GB"/>
        </w:rPr>
        <w:t xml:space="preserve">Goodman, K. (1993) </w:t>
      </w:r>
      <w:r w:rsidRPr="00511D5B">
        <w:rPr>
          <w:rFonts w:eastAsia="Times New Roman" w:cstheme="minorHAnsi"/>
          <w:bCs/>
          <w:i/>
          <w:kern w:val="36"/>
          <w:lang w:eastAsia="en-GB"/>
        </w:rPr>
        <w:t xml:space="preserve">Phonics Phacts: a commonsense look at the most controversial issue affecting today’s classrooms </w:t>
      </w:r>
      <w:r w:rsidRPr="00511D5B">
        <w:rPr>
          <w:rFonts w:eastAsia="Times New Roman" w:cstheme="minorHAnsi"/>
          <w:bCs/>
          <w:kern w:val="36"/>
          <w:lang w:eastAsia="en-GB"/>
        </w:rPr>
        <w:t>Harlow: Heinemann</w:t>
      </w:r>
    </w:p>
    <w:p w14:paraId="08F2E128" w14:textId="77777777" w:rsidR="007E7600" w:rsidRPr="00511D5B" w:rsidRDefault="007E7600" w:rsidP="003E177B">
      <w:pPr>
        <w:shd w:val="clear" w:color="auto" w:fill="FFFFFF"/>
        <w:spacing w:after="0" w:line="240" w:lineRule="auto"/>
        <w:rPr>
          <w:rFonts w:eastAsia="Times New Roman" w:cstheme="minorHAnsi"/>
        </w:rPr>
      </w:pPr>
    </w:p>
    <w:p w14:paraId="1926A929" w14:textId="56837712" w:rsidR="007E7600" w:rsidRPr="00511D5B" w:rsidRDefault="007E7600" w:rsidP="007E7600">
      <w:pPr>
        <w:rPr>
          <w:rFonts w:eastAsia="Times New Roman" w:cstheme="minorHAnsi"/>
          <w:kern w:val="36"/>
          <w:lang w:eastAsia="en-GB"/>
        </w:rPr>
      </w:pPr>
      <w:r w:rsidRPr="00511D5B">
        <w:rPr>
          <w:rFonts w:eastAsia="Times New Roman" w:cstheme="minorHAnsi"/>
          <w:bCs/>
          <w:kern w:val="36"/>
          <w:lang w:eastAsia="en-GB"/>
        </w:rPr>
        <w:t xml:space="preserve">Goouch, K. (2008) </w:t>
      </w:r>
      <w:r w:rsidRPr="00511D5B">
        <w:rPr>
          <w:rFonts w:eastAsia="Times New Roman" w:cstheme="minorHAnsi"/>
          <w:i/>
          <w:kern w:val="36"/>
          <w:lang w:eastAsia="en-GB"/>
        </w:rPr>
        <w:t>Understanding Phonics and the Teaching of Reading: a critical perspective</w:t>
      </w:r>
      <w:r w:rsidRPr="00511D5B">
        <w:rPr>
          <w:rFonts w:eastAsia="Times New Roman" w:cstheme="minorHAnsi"/>
          <w:kern w:val="36"/>
          <w:lang w:eastAsia="en-GB"/>
        </w:rPr>
        <w:t xml:space="preserve"> Open University Press</w:t>
      </w:r>
    </w:p>
    <w:p w14:paraId="465F8673" w14:textId="51A3E870" w:rsidR="003E177B" w:rsidRPr="00F95CBA" w:rsidRDefault="003E177B" w:rsidP="003E177B">
      <w:pPr>
        <w:shd w:val="clear" w:color="auto" w:fill="FFFFFF"/>
        <w:spacing w:after="0" w:line="240" w:lineRule="auto"/>
        <w:rPr>
          <w:rFonts w:eastAsia="Times New Roman" w:cstheme="minorHAnsi"/>
        </w:rPr>
      </w:pPr>
      <w:r w:rsidRPr="00235F2A">
        <w:rPr>
          <w:rFonts w:eastAsia="Times New Roman" w:cstheme="minorHAnsi"/>
        </w:rPr>
        <w:lastRenderedPageBreak/>
        <w:t xml:space="preserve">Guthrie, J.T., Van Meter, P., Dacey-McCann, A., Wigfield, A., Bennett, L., Poundstone, C. C., Rice, M.E., Fairbisch, F.M., Hunt, B. and Mitchell, A.M. (1996) </w:t>
      </w:r>
      <w:r w:rsidRPr="00F95CBA">
        <w:rPr>
          <w:rFonts w:eastAsia="Times New Roman" w:cstheme="minorHAnsi"/>
          <w:i/>
        </w:rPr>
        <w:t xml:space="preserve">Growth in </w:t>
      </w:r>
      <w:r w:rsidR="00365C2D">
        <w:rPr>
          <w:rFonts w:eastAsia="Times New Roman" w:cstheme="minorHAnsi"/>
          <w:i/>
        </w:rPr>
        <w:t>L</w:t>
      </w:r>
      <w:r w:rsidRPr="00F95CBA">
        <w:rPr>
          <w:rFonts w:eastAsia="Times New Roman" w:cstheme="minorHAnsi"/>
          <w:i/>
        </w:rPr>
        <w:t xml:space="preserve">iteracy </w:t>
      </w:r>
      <w:r w:rsidR="00365C2D">
        <w:rPr>
          <w:rFonts w:eastAsia="Times New Roman" w:cstheme="minorHAnsi"/>
          <w:i/>
        </w:rPr>
        <w:t>E</w:t>
      </w:r>
      <w:r w:rsidRPr="00F95CBA">
        <w:rPr>
          <w:rFonts w:eastAsia="Times New Roman" w:cstheme="minorHAnsi"/>
          <w:i/>
        </w:rPr>
        <w:t>ngagement: changes in motivations and strategies during concept-oriented reading instruction.</w:t>
      </w:r>
      <w:r w:rsidRPr="00235F2A">
        <w:rPr>
          <w:rFonts w:eastAsia="Times New Roman" w:cstheme="minorHAnsi"/>
        </w:rPr>
        <w:t xml:space="preserve"> </w:t>
      </w:r>
      <w:r w:rsidRPr="00F95CBA">
        <w:rPr>
          <w:rFonts w:eastAsia="Times New Roman" w:cstheme="minorHAnsi"/>
          <w:iCs/>
        </w:rPr>
        <w:t xml:space="preserve">Reading Research Quarterly </w:t>
      </w:r>
      <w:r w:rsidRPr="00F95CBA">
        <w:rPr>
          <w:rFonts w:eastAsia="Times New Roman" w:cstheme="minorHAnsi"/>
        </w:rPr>
        <w:t xml:space="preserve">31 (3) pp 306-332 </w:t>
      </w:r>
    </w:p>
    <w:p w14:paraId="59B5B647" w14:textId="77777777" w:rsidR="003E177B" w:rsidRPr="00235F2A" w:rsidRDefault="003E177B" w:rsidP="003E177B">
      <w:pPr>
        <w:shd w:val="clear" w:color="auto" w:fill="FFFFFF"/>
        <w:spacing w:after="0" w:line="240" w:lineRule="auto"/>
        <w:rPr>
          <w:rFonts w:eastAsia="Times New Roman" w:cstheme="minorHAnsi"/>
        </w:rPr>
      </w:pPr>
    </w:p>
    <w:p w14:paraId="2B1EAD18" w14:textId="563A38B4" w:rsidR="003E177B" w:rsidRPr="00235F2A" w:rsidRDefault="003E177B" w:rsidP="003E177B">
      <w:pPr>
        <w:shd w:val="clear" w:color="auto" w:fill="FFFFFF"/>
        <w:spacing w:after="0" w:line="240" w:lineRule="auto"/>
        <w:rPr>
          <w:rFonts w:eastAsia="Times New Roman" w:cstheme="minorHAnsi"/>
        </w:rPr>
      </w:pPr>
      <w:r w:rsidRPr="00235F2A">
        <w:rPr>
          <w:rFonts w:eastAsia="Times New Roman" w:cstheme="minorHAnsi"/>
        </w:rPr>
        <w:t xml:space="preserve">Her Majesty’s Inspectorate for Education (HMIE) (2006) </w:t>
      </w:r>
      <w:r w:rsidRPr="00235F2A">
        <w:rPr>
          <w:rFonts w:eastAsia="Times New Roman" w:cstheme="minorHAnsi"/>
          <w:i/>
        </w:rPr>
        <w:t>Pilot Inspection of the Education Functions of Clackmannanshire Council in October 2005</w:t>
      </w:r>
      <w:r w:rsidRPr="00235F2A">
        <w:rPr>
          <w:rFonts w:eastAsia="Times New Roman" w:cstheme="minorHAnsi"/>
        </w:rPr>
        <w:t xml:space="preserve"> SEED, Edinburgh</w:t>
      </w:r>
    </w:p>
    <w:p w14:paraId="0EDB72E6" w14:textId="77777777" w:rsidR="0049082F" w:rsidRPr="00286140" w:rsidRDefault="0049082F" w:rsidP="0049082F">
      <w:pPr>
        <w:spacing w:after="0" w:line="240" w:lineRule="auto"/>
        <w:rPr>
          <w:rFonts w:eastAsia="Times New Roman" w:cstheme="minorHAnsi"/>
        </w:rPr>
      </w:pPr>
    </w:p>
    <w:p w14:paraId="13D3879F" w14:textId="0B97EA69" w:rsidR="0049082F" w:rsidRPr="00235F2A" w:rsidRDefault="0049082F" w:rsidP="0049082F">
      <w:r w:rsidRPr="00235F2A">
        <w:t xml:space="preserve">Hill, S. </w:t>
      </w:r>
      <w:r>
        <w:t>(</w:t>
      </w:r>
      <w:r w:rsidRPr="00235F2A">
        <w:t>2016</w:t>
      </w:r>
      <w:r>
        <w:t xml:space="preserve">) </w:t>
      </w:r>
      <w:r w:rsidRPr="008B41D6">
        <w:rPr>
          <w:i/>
        </w:rPr>
        <w:t xml:space="preserve">Early </w:t>
      </w:r>
      <w:r w:rsidR="00365C2D">
        <w:rPr>
          <w:i/>
        </w:rPr>
        <w:t>R</w:t>
      </w:r>
      <w:r w:rsidRPr="008B41D6">
        <w:rPr>
          <w:i/>
        </w:rPr>
        <w:t xml:space="preserve">eading and </w:t>
      </w:r>
      <w:r w:rsidR="00365C2D">
        <w:rPr>
          <w:i/>
        </w:rPr>
        <w:t>P</w:t>
      </w:r>
      <w:r w:rsidRPr="008B41D6">
        <w:rPr>
          <w:i/>
        </w:rPr>
        <w:t xml:space="preserve">ractice-inspired </w:t>
      </w:r>
      <w:r w:rsidR="00365C2D">
        <w:rPr>
          <w:i/>
        </w:rPr>
        <w:t>R</w:t>
      </w:r>
      <w:r w:rsidRPr="008B41D6">
        <w:rPr>
          <w:i/>
        </w:rPr>
        <w:t>esearch</w:t>
      </w:r>
      <w:r w:rsidRPr="00235F2A">
        <w:t xml:space="preserve"> Early Chi</w:t>
      </w:r>
      <w:r>
        <w:t>l</w:t>
      </w:r>
      <w:r w:rsidRPr="00235F2A">
        <w:t>d Development and Care. 187 (3-4). 322-330. DOI: 10.1080/03004430.2016.1234468</w:t>
      </w:r>
    </w:p>
    <w:p w14:paraId="3A40B8BE" w14:textId="5EEA735F" w:rsidR="0049082F" w:rsidRPr="00235F2A" w:rsidRDefault="0049082F" w:rsidP="0049082F">
      <w:r w:rsidRPr="00235F2A">
        <w:t xml:space="preserve">Hulme, C. and Snowling, M. J. (2013) </w:t>
      </w:r>
      <w:r w:rsidRPr="00F95CBA">
        <w:rPr>
          <w:i/>
        </w:rPr>
        <w:t>Learning to Read</w:t>
      </w:r>
      <w:r>
        <w:rPr>
          <w:i/>
        </w:rPr>
        <w:t>:</w:t>
      </w:r>
      <w:r w:rsidRPr="00F95CBA">
        <w:rPr>
          <w:i/>
        </w:rPr>
        <w:t xml:space="preserve"> </w:t>
      </w:r>
      <w:r>
        <w:rPr>
          <w:i/>
        </w:rPr>
        <w:t>w</w:t>
      </w:r>
      <w:r w:rsidRPr="00F95CBA">
        <w:rPr>
          <w:i/>
        </w:rPr>
        <w:t xml:space="preserve">hat </w:t>
      </w:r>
      <w:r>
        <w:rPr>
          <w:i/>
        </w:rPr>
        <w:t>w</w:t>
      </w:r>
      <w:r w:rsidRPr="00F95CBA">
        <w:rPr>
          <w:i/>
        </w:rPr>
        <w:t xml:space="preserve">e </w:t>
      </w:r>
      <w:r>
        <w:rPr>
          <w:i/>
        </w:rPr>
        <w:t>k</w:t>
      </w:r>
      <w:r w:rsidRPr="00F95CBA">
        <w:rPr>
          <w:i/>
        </w:rPr>
        <w:t xml:space="preserve">now and </w:t>
      </w:r>
      <w:r>
        <w:rPr>
          <w:i/>
        </w:rPr>
        <w:t>w</w:t>
      </w:r>
      <w:r w:rsidRPr="00F95CBA">
        <w:rPr>
          <w:i/>
        </w:rPr>
        <w:t xml:space="preserve">hat </w:t>
      </w:r>
      <w:r>
        <w:rPr>
          <w:i/>
        </w:rPr>
        <w:t>w</w:t>
      </w:r>
      <w:r w:rsidRPr="00F95CBA">
        <w:rPr>
          <w:i/>
        </w:rPr>
        <w:t xml:space="preserve">e </w:t>
      </w:r>
      <w:r>
        <w:rPr>
          <w:i/>
        </w:rPr>
        <w:t>n</w:t>
      </w:r>
      <w:r w:rsidRPr="00F95CBA">
        <w:rPr>
          <w:i/>
        </w:rPr>
        <w:t>eed to</w:t>
      </w:r>
      <w:r>
        <w:rPr>
          <w:i/>
        </w:rPr>
        <w:t xml:space="preserve"> u</w:t>
      </w:r>
      <w:r w:rsidRPr="00F95CBA">
        <w:rPr>
          <w:i/>
        </w:rPr>
        <w:t xml:space="preserve">nderstand </w:t>
      </w:r>
      <w:r>
        <w:rPr>
          <w:i/>
        </w:rPr>
        <w:t>b</w:t>
      </w:r>
      <w:r w:rsidRPr="00F95CBA">
        <w:rPr>
          <w:i/>
        </w:rPr>
        <w:t>etter</w:t>
      </w:r>
      <w:r>
        <w:rPr>
          <w:i/>
        </w:rPr>
        <w:t xml:space="preserve"> </w:t>
      </w:r>
      <w:r w:rsidRPr="00235F2A">
        <w:t xml:space="preserve">Child Development Perspectives. 7 (1) </w:t>
      </w:r>
      <w:r w:rsidR="007F005E">
        <w:t>1</w:t>
      </w:r>
      <w:r w:rsidRPr="00235F2A">
        <w:t>-5</w:t>
      </w:r>
    </w:p>
    <w:p w14:paraId="7DED5BAE" w14:textId="09E404C7" w:rsidR="0049082F" w:rsidRPr="00235F2A" w:rsidRDefault="0049082F" w:rsidP="0049082F">
      <w:pPr>
        <w:shd w:val="clear" w:color="auto" w:fill="FFFFFF"/>
        <w:spacing w:after="0" w:line="240" w:lineRule="auto"/>
        <w:rPr>
          <w:rFonts w:eastAsia="Times New Roman" w:cstheme="minorHAnsi"/>
        </w:rPr>
      </w:pPr>
      <w:r w:rsidRPr="00235F2A">
        <w:rPr>
          <w:rFonts w:eastAsia="Times New Roman" w:cstheme="minorHAnsi"/>
        </w:rPr>
        <w:t xml:space="preserve">Jordan, G.E., Snow, C.E. and Porsche, M.V. (2000). </w:t>
      </w:r>
      <w:r w:rsidRPr="00F95CBA">
        <w:rPr>
          <w:rFonts w:eastAsia="Times New Roman" w:cstheme="minorHAnsi"/>
          <w:i/>
        </w:rPr>
        <w:t>Project EASE: The effect of a family literacy project on kindergarten students' early literacy skills</w:t>
      </w:r>
      <w:r w:rsidRPr="00F95CBA">
        <w:rPr>
          <w:rFonts w:eastAsia="Times New Roman" w:cstheme="minorHAnsi"/>
        </w:rPr>
        <w:t xml:space="preserve">. </w:t>
      </w:r>
      <w:r w:rsidRPr="00F95CBA">
        <w:rPr>
          <w:rFonts w:eastAsia="Times New Roman" w:cstheme="minorHAnsi"/>
          <w:iCs/>
        </w:rPr>
        <w:t>Reading Research Quarterly</w:t>
      </w:r>
      <w:r w:rsidRPr="00235F2A">
        <w:rPr>
          <w:rFonts w:eastAsia="Times New Roman" w:cstheme="minorHAnsi"/>
        </w:rPr>
        <w:t xml:space="preserve">, 35, pp 524-546 </w:t>
      </w:r>
      <w:r>
        <w:rPr>
          <w:rFonts w:eastAsia="Times New Roman" w:cstheme="minorHAnsi"/>
        </w:rPr>
        <w:t xml:space="preserve"> </w:t>
      </w:r>
    </w:p>
    <w:p w14:paraId="22939102" w14:textId="77777777" w:rsidR="003E177B" w:rsidRPr="00235F2A" w:rsidRDefault="003E177B" w:rsidP="003E177B">
      <w:pPr>
        <w:shd w:val="clear" w:color="auto" w:fill="FFFFFF"/>
        <w:spacing w:after="0" w:line="240" w:lineRule="auto"/>
        <w:rPr>
          <w:rFonts w:eastAsia="Times New Roman" w:cstheme="minorHAnsi"/>
        </w:rPr>
      </w:pPr>
    </w:p>
    <w:p w14:paraId="40B78B85" w14:textId="11C2129F" w:rsidR="00A53146" w:rsidRPr="00235F2A" w:rsidRDefault="00A53146" w:rsidP="00A53146">
      <w:r w:rsidRPr="00235F2A">
        <w:t xml:space="preserve">Kucirkova, N. (2016) </w:t>
      </w:r>
      <w:r w:rsidRPr="00F95CBA">
        <w:rPr>
          <w:i/>
        </w:rPr>
        <w:t xml:space="preserve">Personalisation: </w:t>
      </w:r>
      <w:r>
        <w:rPr>
          <w:i/>
        </w:rPr>
        <w:t>a</w:t>
      </w:r>
      <w:r w:rsidRPr="00F95CBA">
        <w:rPr>
          <w:i/>
        </w:rPr>
        <w:t xml:space="preserve"> theoretical possibility to reinvigorate children’s interest in storybook reading and facilitate greater book diversity</w:t>
      </w:r>
      <w:r w:rsidRPr="00235F2A">
        <w:t xml:space="preserve"> Contemporary Issues in Early Childhood. 17 (3). 304–316</w:t>
      </w:r>
    </w:p>
    <w:p w14:paraId="122EC721" w14:textId="5D51101D" w:rsidR="003E177B" w:rsidRPr="00235F2A" w:rsidRDefault="003E177B" w:rsidP="00B5411C">
      <w:pPr>
        <w:spacing w:after="0"/>
        <w:rPr>
          <w:rFonts w:cstheme="minorHAnsi"/>
        </w:rPr>
      </w:pPr>
      <w:r w:rsidRPr="00235F2A">
        <w:rPr>
          <w:rFonts w:cstheme="minorHAnsi"/>
        </w:rPr>
        <w:t>Krashen, S. (2009)</w:t>
      </w:r>
      <w:r w:rsidR="00365C2D">
        <w:rPr>
          <w:rFonts w:cstheme="minorHAnsi"/>
        </w:rPr>
        <w:t xml:space="preserve"> </w:t>
      </w:r>
      <w:r w:rsidRPr="00F95CBA">
        <w:rPr>
          <w:rFonts w:cstheme="minorHAnsi"/>
          <w:i/>
        </w:rPr>
        <w:t xml:space="preserve">Does </w:t>
      </w:r>
      <w:r w:rsidR="00365C2D">
        <w:rPr>
          <w:rFonts w:cstheme="minorHAnsi"/>
          <w:i/>
        </w:rPr>
        <w:t>I</w:t>
      </w:r>
      <w:r w:rsidRPr="00F95CBA">
        <w:rPr>
          <w:rFonts w:cstheme="minorHAnsi"/>
          <w:i/>
        </w:rPr>
        <w:t xml:space="preserve">ntensive </w:t>
      </w:r>
      <w:r w:rsidR="00365C2D">
        <w:rPr>
          <w:rFonts w:cstheme="minorHAnsi"/>
          <w:i/>
        </w:rPr>
        <w:t>D</w:t>
      </w:r>
      <w:r w:rsidRPr="00F95CBA">
        <w:rPr>
          <w:rFonts w:cstheme="minorHAnsi"/>
          <w:i/>
        </w:rPr>
        <w:t xml:space="preserve">ecoding </w:t>
      </w:r>
      <w:r w:rsidR="00365C2D">
        <w:rPr>
          <w:rFonts w:cstheme="minorHAnsi"/>
          <w:i/>
        </w:rPr>
        <w:t>I</w:t>
      </w:r>
      <w:r w:rsidRPr="00F95CBA">
        <w:rPr>
          <w:rFonts w:cstheme="minorHAnsi"/>
          <w:i/>
        </w:rPr>
        <w:t xml:space="preserve">nstruction </w:t>
      </w:r>
      <w:r w:rsidR="00365C2D">
        <w:rPr>
          <w:rFonts w:cstheme="minorHAnsi"/>
          <w:i/>
        </w:rPr>
        <w:t>C</w:t>
      </w:r>
      <w:r w:rsidRPr="00F95CBA">
        <w:rPr>
          <w:rFonts w:cstheme="minorHAnsi"/>
          <w:i/>
        </w:rPr>
        <w:t xml:space="preserve">ontribute to </w:t>
      </w:r>
      <w:r w:rsidR="00365C2D">
        <w:rPr>
          <w:rFonts w:cstheme="minorHAnsi"/>
          <w:i/>
        </w:rPr>
        <w:t>R</w:t>
      </w:r>
      <w:r w:rsidRPr="00F95CBA">
        <w:rPr>
          <w:rFonts w:cstheme="minorHAnsi"/>
          <w:i/>
        </w:rPr>
        <w:t xml:space="preserve">eading </w:t>
      </w:r>
      <w:r w:rsidR="00365C2D">
        <w:rPr>
          <w:rFonts w:cstheme="minorHAnsi"/>
          <w:i/>
        </w:rPr>
        <w:t>C</w:t>
      </w:r>
      <w:r w:rsidRPr="00F95CBA">
        <w:rPr>
          <w:rFonts w:cstheme="minorHAnsi"/>
          <w:i/>
        </w:rPr>
        <w:t>omprehension?</w:t>
      </w:r>
      <w:r w:rsidRPr="00235F2A">
        <w:rPr>
          <w:rFonts w:cstheme="minorHAnsi"/>
        </w:rPr>
        <w:t xml:space="preserve"> </w:t>
      </w:r>
      <w:r w:rsidRPr="00F95CBA">
        <w:rPr>
          <w:rFonts w:cstheme="minorHAnsi"/>
        </w:rPr>
        <w:t>Knowledge Quest,</w:t>
      </w:r>
      <w:r w:rsidRPr="00235F2A">
        <w:rPr>
          <w:rFonts w:cstheme="minorHAnsi"/>
        </w:rPr>
        <w:t xml:space="preserve"> 37(4), 72-74 </w:t>
      </w:r>
    </w:p>
    <w:p w14:paraId="23383073" w14:textId="77777777" w:rsidR="00B5411C" w:rsidRPr="002B4CC7" w:rsidRDefault="00B5411C" w:rsidP="00B5411C">
      <w:pPr>
        <w:spacing w:after="0"/>
        <w:rPr>
          <w:rFonts w:cstheme="minorHAnsi"/>
          <w:color w:val="FF0000"/>
        </w:rPr>
      </w:pPr>
    </w:p>
    <w:p w14:paraId="629CF4AE" w14:textId="13C5520E" w:rsidR="004F54BE" w:rsidRPr="00511D5B" w:rsidRDefault="004F54BE" w:rsidP="004F54BE">
      <w:pPr>
        <w:spacing w:line="240" w:lineRule="auto"/>
      </w:pPr>
      <w:r w:rsidRPr="00511D5B">
        <w:rPr>
          <w:rFonts w:eastAsia="Times New Roman" w:cs="Times New Roman"/>
        </w:rPr>
        <w:t xml:space="preserve">Law, J. and King, T. (2014) </w:t>
      </w:r>
      <w:r w:rsidRPr="00511D5B">
        <w:rPr>
          <w:rFonts w:eastAsia="Times New Roman" w:cs="Times New Roman"/>
          <w:i/>
        </w:rPr>
        <w:t>Screening Phonics in England: a cause for concern?</w:t>
      </w:r>
      <w:r w:rsidRPr="00511D5B">
        <w:rPr>
          <w:rFonts w:eastAsia="Times New Roman" w:cs="Times New Roman"/>
        </w:rPr>
        <w:t xml:space="preserve"> </w:t>
      </w:r>
      <w:r w:rsidRPr="00511D5B">
        <w:rPr>
          <w:rFonts w:eastAsia="Times New Roman" w:cs="Times New Roman"/>
          <w:iCs/>
        </w:rPr>
        <w:t>The On-line Educational Research Journal, a</w:t>
      </w:r>
      <w:r w:rsidRPr="00511D5B">
        <w:rPr>
          <w:rFonts w:eastAsia="Times New Roman" w:cs="Times New Roman"/>
        </w:rPr>
        <w:t>vailable at: www.oerj.org/View?action=viewPDF&amp;paper=111</w:t>
      </w:r>
    </w:p>
    <w:p w14:paraId="22CEFBE2" w14:textId="5C4F6D10" w:rsidR="0049082F" w:rsidRPr="00235F2A" w:rsidRDefault="0049082F" w:rsidP="0049082F">
      <w:r w:rsidRPr="00235F2A">
        <w:t xml:space="preserve">Levy R. </w:t>
      </w:r>
      <w:r>
        <w:t>(</w:t>
      </w:r>
      <w:r w:rsidRPr="00235F2A">
        <w:t>2016</w:t>
      </w:r>
      <w:r>
        <w:t>)</w:t>
      </w:r>
      <w:r w:rsidRPr="00235F2A">
        <w:t xml:space="preserve"> </w:t>
      </w:r>
      <w:r w:rsidRPr="008B41D6">
        <w:rPr>
          <w:i/>
        </w:rPr>
        <w:t xml:space="preserve">A </w:t>
      </w:r>
      <w:r w:rsidR="006A280A">
        <w:rPr>
          <w:i/>
        </w:rPr>
        <w:t>Hi</w:t>
      </w:r>
      <w:r w:rsidRPr="008B41D6">
        <w:rPr>
          <w:i/>
        </w:rPr>
        <w:t xml:space="preserve">storical </w:t>
      </w:r>
      <w:r w:rsidR="006A280A">
        <w:rPr>
          <w:i/>
        </w:rPr>
        <w:t>R</w:t>
      </w:r>
      <w:r w:rsidRPr="008B41D6">
        <w:rPr>
          <w:i/>
        </w:rPr>
        <w:t xml:space="preserve">eflection on </w:t>
      </w:r>
      <w:r w:rsidR="006A280A">
        <w:rPr>
          <w:i/>
        </w:rPr>
        <w:t>L</w:t>
      </w:r>
      <w:r w:rsidRPr="008B41D6">
        <w:rPr>
          <w:i/>
        </w:rPr>
        <w:t xml:space="preserve">iteracy, </w:t>
      </w:r>
      <w:r w:rsidR="006A280A">
        <w:rPr>
          <w:i/>
        </w:rPr>
        <w:t>G</w:t>
      </w:r>
      <w:r w:rsidRPr="008B41D6">
        <w:rPr>
          <w:i/>
        </w:rPr>
        <w:t xml:space="preserve">ender and </w:t>
      </w:r>
      <w:r w:rsidR="006A280A">
        <w:rPr>
          <w:i/>
        </w:rPr>
        <w:t>O</w:t>
      </w:r>
      <w:r w:rsidRPr="008B41D6">
        <w:rPr>
          <w:i/>
        </w:rPr>
        <w:t>pportunity: implications for the teaching of literacy in early childhood educatio</w:t>
      </w:r>
      <w:r>
        <w:rPr>
          <w:i/>
        </w:rPr>
        <w:t>n</w:t>
      </w:r>
      <w:r w:rsidRPr="00235F2A">
        <w:t xml:space="preserve"> International Journal of Early Years Education. 1-15</w:t>
      </w:r>
    </w:p>
    <w:p w14:paraId="7FE9C2F8" w14:textId="129E41DC" w:rsidR="0049082F" w:rsidRPr="00235F2A" w:rsidRDefault="0049082F" w:rsidP="0049082F">
      <w:r w:rsidRPr="00235F2A">
        <w:t xml:space="preserve">Levy, R. Little, S. Clough, P. Nutbrown, C. Bishop, J. Lamb, T. and Yamada-Rice, D. </w:t>
      </w:r>
      <w:r>
        <w:t>(</w:t>
      </w:r>
      <w:r w:rsidRPr="00235F2A">
        <w:t>2014</w:t>
      </w:r>
      <w:r>
        <w:t>)</w:t>
      </w:r>
      <w:r w:rsidRPr="00235F2A">
        <w:t xml:space="preserve"> </w:t>
      </w:r>
      <w:r w:rsidRPr="008B41D6">
        <w:rPr>
          <w:i/>
        </w:rPr>
        <w:t>Attitudes to Reading and Writing and their Links with Social Mobility</w:t>
      </w:r>
      <w:r>
        <w:t xml:space="preserve">, </w:t>
      </w:r>
      <w:r w:rsidRPr="008B41D6">
        <w:rPr>
          <w:i/>
        </w:rPr>
        <w:t>1914-2014</w:t>
      </w:r>
      <w:r>
        <w:rPr>
          <w:i/>
        </w:rPr>
        <w:t>:</w:t>
      </w:r>
      <w:r w:rsidRPr="008B41D6">
        <w:rPr>
          <w:i/>
        </w:rPr>
        <w:t xml:space="preserve"> </w:t>
      </w:r>
      <w:r>
        <w:rPr>
          <w:i/>
        </w:rPr>
        <w:t>a</w:t>
      </w:r>
      <w:r w:rsidRPr="008B41D6">
        <w:rPr>
          <w:i/>
        </w:rPr>
        <w:t xml:space="preserve">n </w:t>
      </w:r>
      <w:r>
        <w:rPr>
          <w:i/>
        </w:rPr>
        <w:t>e</w:t>
      </w:r>
      <w:r w:rsidRPr="008B41D6">
        <w:rPr>
          <w:i/>
        </w:rPr>
        <w:t xml:space="preserve">vidence </w:t>
      </w:r>
      <w:r>
        <w:rPr>
          <w:i/>
        </w:rPr>
        <w:t>r</w:t>
      </w:r>
      <w:r w:rsidRPr="008B41D6">
        <w:rPr>
          <w:i/>
        </w:rPr>
        <w:t xml:space="preserve">eview. Final Report. </w:t>
      </w:r>
      <w:r w:rsidRPr="00235F2A">
        <w:t>Commissioned by Booktrust</w:t>
      </w:r>
    </w:p>
    <w:p w14:paraId="79A1C1EC" w14:textId="546CCAFE" w:rsidR="0049082F" w:rsidRPr="003A7350" w:rsidRDefault="0049082F" w:rsidP="0049082F">
      <w:pPr>
        <w:spacing w:line="240" w:lineRule="auto"/>
        <w:rPr>
          <w:rFonts w:ascii="Times New Roman" w:eastAsia="Times New Roman" w:hAnsi="Times New Roman" w:cs="Times New Roman"/>
          <w:lang w:eastAsia="en-GB"/>
        </w:rPr>
      </w:pPr>
      <w:r w:rsidRPr="003A7350">
        <w:rPr>
          <w:rFonts w:ascii="Calibri" w:eastAsia="Times New Roman" w:hAnsi="Calibri" w:cs="Calibri"/>
          <w:color w:val="000000"/>
          <w:lang w:eastAsia="en-GB"/>
        </w:rPr>
        <w:t xml:space="preserve">Levy, R. (2009) </w:t>
      </w:r>
      <w:r w:rsidRPr="003A7350">
        <w:rPr>
          <w:rFonts w:ascii="Calibri" w:eastAsia="Times New Roman" w:hAnsi="Calibri" w:cs="Calibri"/>
          <w:i/>
          <w:color w:val="000000"/>
          <w:lang w:eastAsia="en-GB"/>
        </w:rPr>
        <w:t xml:space="preserve">Children's </w:t>
      </w:r>
      <w:r>
        <w:rPr>
          <w:rFonts w:ascii="Calibri" w:eastAsia="Times New Roman" w:hAnsi="Calibri" w:cs="Calibri"/>
          <w:i/>
          <w:color w:val="000000"/>
          <w:lang w:eastAsia="en-GB"/>
        </w:rPr>
        <w:t>P</w:t>
      </w:r>
      <w:r w:rsidRPr="003A7350">
        <w:rPr>
          <w:rFonts w:ascii="Calibri" w:eastAsia="Times New Roman" w:hAnsi="Calibri" w:cs="Calibri"/>
          <w:i/>
          <w:color w:val="000000"/>
          <w:lang w:eastAsia="en-GB"/>
        </w:rPr>
        <w:t xml:space="preserve">erceptions of </w:t>
      </w:r>
      <w:r>
        <w:rPr>
          <w:rFonts w:ascii="Calibri" w:eastAsia="Times New Roman" w:hAnsi="Calibri" w:cs="Calibri"/>
          <w:i/>
          <w:color w:val="000000"/>
          <w:lang w:eastAsia="en-GB"/>
        </w:rPr>
        <w:t>R</w:t>
      </w:r>
      <w:r w:rsidRPr="003A7350">
        <w:rPr>
          <w:rFonts w:ascii="Calibri" w:eastAsia="Times New Roman" w:hAnsi="Calibri" w:cs="Calibri"/>
          <w:i/>
          <w:color w:val="000000"/>
          <w:lang w:eastAsia="en-GB"/>
        </w:rPr>
        <w:t xml:space="preserve">eading and the </w:t>
      </w:r>
      <w:r>
        <w:rPr>
          <w:rFonts w:ascii="Calibri" w:eastAsia="Times New Roman" w:hAnsi="Calibri" w:cs="Calibri"/>
          <w:i/>
          <w:color w:val="000000"/>
          <w:lang w:eastAsia="en-GB"/>
        </w:rPr>
        <w:t>U</w:t>
      </w:r>
      <w:r w:rsidRPr="003A7350">
        <w:rPr>
          <w:rFonts w:ascii="Calibri" w:eastAsia="Times New Roman" w:hAnsi="Calibri" w:cs="Calibri"/>
          <w:i/>
          <w:color w:val="000000"/>
          <w:lang w:eastAsia="en-GB"/>
        </w:rPr>
        <w:t xml:space="preserve">se of </w:t>
      </w:r>
      <w:r>
        <w:rPr>
          <w:rFonts w:ascii="Calibri" w:eastAsia="Times New Roman" w:hAnsi="Calibri" w:cs="Calibri"/>
          <w:i/>
          <w:color w:val="000000"/>
          <w:lang w:eastAsia="en-GB"/>
        </w:rPr>
        <w:t>R</w:t>
      </w:r>
      <w:r w:rsidRPr="003A7350">
        <w:rPr>
          <w:rFonts w:ascii="Calibri" w:eastAsia="Times New Roman" w:hAnsi="Calibri" w:cs="Calibri"/>
          <w:i/>
          <w:color w:val="000000"/>
          <w:lang w:eastAsia="en-GB"/>
        </w:rPr>
        <w:t xml:space="preserve">eading </w:t>
      </w:r>
      <w:r>
        <w:rPr>
          <w:rFonts w:ascii="Calibri" w:eastAsia="Times New Roman" w:hAnsi="Calibri" w:cs="Calibri"/>
          <w:i/>
          <w:color w:val="000000"/>
          <w:lang w:eastAsia="en-GB"/>
        </w:rPr>
        <w:t>S</w:t>
      </w:r>
      <w:r w:rsidRPr="003A7350">
        <w:rPr>
          <w:rFonts w:ascii="Calibri" w:eastAsia="Times New Roman" w:hAnsi="Calibri" w:cs="Calibri"/>
          <w:i/>
          <w:color w:val="000000"/>
          <w:lang w:eastAsia="en-GB"/>
        </w:rPr>
        <w:t xml:space="preserve">cheme </w:t>
      </w:r>
      <w:r>
        <w:rPr>
          <w:rFonts w:ascii="Calibri" w:eastAsia="Times New Roman" w:hAnsi="Calibri" w:cs="Calibri"/>
          <w:i/>
          <w:color w:val="000000"/>
          <w:lang w:eastAsia="en-GB"/>
        </w:rPr>
        <w:t>T</w:t>
      </w:r>
      <w:r w:rsidRPr="003A7350">
        <w:rPr>
          <w:rFonts w:ascii="Calibri" w:eastAsia="Times New Roman" w:hAnsi="Calibri" w:cs="Calibri"/>
          <w:i/>
          <w:color w:val="000000"/>
          <w:lang w:eastAsia="en-GB"/>
        </w:rPr>
        <w:t>exts</w:t>
      </w:r>
      <w:r w:rsidRPr="003A7350">
        <w:rPr>
          <w:rFonts w:ascii="Calibri" w:eastAsia="Times New Roman" w:hAnsi="Calibri" w:cs="Calibri"/>
          <w:iCs/>
          <w:color w:val="000000"/>
          <w:lang w:eastAsia="en-GB"/>
        </w:rPr>
        <w:t> Cambridge Journal of Education, 09/2009, Volume 39, Issue 3</w:t>
      </w:r>
    </w:p>
    <w:p w14:paraId="4D997D1C" w14:textId="2CC5A77D" w:rsidR="0049082F" w:rsidRPr="00235F2A" w:rsidRDefault="0049082F" w:rsidP="0049082F">
      <w:r w:rsidRPr="00235F2A">
        <w:t xml:space="preserve">Levy, R. (2008) </w:t>
      </w:r>
      <w:r w:rsidRPr="008B41D6">
        <w:rPr>
          <w:i/>
        </w:rPr>
        <w:t xml:space="preserve">‘Third Spaces’ are </w:t>
      </w:r>
      <w:r>
        <w:rPr>
          <w:i/>
        </w:rPr>
        <w:t>I</w:t>
      </w:r>
      <w:r w:rsidRPr="008B41D6">
        <w:rPr>
          <w:i/>
        </w:rPr>
        <w:t xml:space="preserve">nteresting </w:t>
      </w:r>
      <w:r>
        <w:rPr>
          <w:i/>
        </w:rPr>
        <w:t>P</w:t>
      </w:r>
      <w:r w:rsidRPr="008B41D6">
        <w:rPr>
          <w:i/>
        </w:rPr>
        <w:t>laces</w:t>
      </w:r>
      <w:r>
        <w:rPr>
          <w:i/>
        </w:rPr>
        <w:t>:</w:t>
      </w:r>
      <w:r w:rsidRPr="008B41D6">
        <w:rPr>
          <w:i/>
        </w:rPr>
        <w:t xml:space="preserve"> applying ‘third space theory’ to nursery-aged children’s constructions of themselves as readers</w:t>
      </w:r>
      <w:r w:rsidRPr="00235F2A">
        <w:t xml:space="preserve"> Journal of Early Childhood Literacy. 8 (1). 43</w:t>
      </w:r>
      <w:r w:rsidR="0099456A">
        <w:t>-</w:t>
      </w:r>
      <w:r w:rsidRPr="00235F2A">
        <w:t>66</w:t>
      </w:r>
    </w:p>
    <w:p w14:paraId="567001E1" w14:textId="77777777" w:rsidR="00F1095F" w:rsidRPr="005A71B4" w:rsidRDefault="00F1095F" w:rsidP="00F1095F">
      <w:pPr>
        <w:pStyle w:val="numberlist"/>
        <w:spacing w:after="120"/>
        <w:rPr>
          <w:rFonts w:asciiTheme="minorHAnsi" w:hAnsiTheme="minorHAnsi" w:cstheme="minorHAnsi"/>
          <w:color w:val="000000"/>
        </w:rPr>
      </w:pPr>
      <w:r w:rsidRPr="005A71B4">
        <w:rPr>
          <w:rFonts w:asciiTheme="minorHAnsi" w:hAnsiTheme="minorHAnsi" w:cstheme="minorHAnsi"/>
          <w:color w:val="000000"/>
        </w:rPr>
        <w:t xml:space="preserve">Lewis. M and Ellis, S. (Eds) (2006) </w:t>
      </w:r>
      <w:r w:rsidRPr="005A71B4">
        <w:rPr>
          <w:rStyle w:val="Emphasis"/>
          <w:rFonts w:asciiTheme="minorHAnsi" w:hAnsiTheme="minorHAnsi" w:cstheme="minorHAnsi"/>
          <w:color w:val="000000"/>
        </w:rPr>
        <w:t>Phonics: practice, research and policy</w:t>
      </w:r>
      <w:r w:rsidRPr="005A71B4">
        <w:rPr>
          <w:rFonts w:asciiTheme="minorHAnsi" w:hAnsiTheme="minorHAnsi" w:cstheme="minorHAnsi"/>
          <w:color w:val="000000"/>
        </w:rPr>
        <w:t xml:space="preserve"> London:Sage</w:t>
      </w:r>
    </w:p>
    <w:p w14:paraId="5B510CDF" w14:textId="08264DF8" w:rsidR="003E177B" w:rsidRPr="00235F2A" w:rsidRDefault="003E177B" w:rsidP="00B5411C">
      <w:pPr>
        <w:spacing w:after="0"/>
        <w:rPr>
          <w:rFonts w:cstheme="minorHAnsi"/>
        </w:rPr>
      </w:pPr>
      <w:r w:rsidRPr="00235F2A">
        <w:rPr>
          <w:rFonts w:cstheme="minorHAnsi"/>
        </w:rPr>
        <w:t xml:space="preserve">Louden, W., Rohl, M., Barratt-Pugh, C., Brown, C., Cairney, T., Elderfield, J., House, H, Riviland, J. &amp; Rowe, K. (2005) </w:t>
      </w:r>
      <w:r w:rsidRPr="00235F2A">
        <w:rPr>
          <w:rFonts w:cstheme="minorHAnsi"/>
          <w:i/>
        </w:rPr>
        <w:t xml:space="preserve">In </w:t>
      </w:r>
      <w:r w:rsidR="00365C2D">
        <w:rPr>
          <w:rFonts w:cstheme="minorHAnsi"/>
          <w:i/>
        </w:rPr>
        <w:t>T</w:t>
      </w:r>
      <w:r w:rsidRPr="00235F2A">
        <w:rPr>
          <w:rFonts w:cstheme="minorHAnsi"/>
          <w:i/>
        </w:rPr>
        <w:t xml:space="preserve">eachers’ </w:t>
      </w:r>
      <w:r w:rsidR="00365C2D">
        <w:rPr>
          <w:rFonts w:cstheme="minorHAnsi"/>
          <w:i/>
        </w:rPr>
        <w:t>H</w:t>
      </w:r>
      <w:r w:rsidRPr="00235F2A">
        <w:rPr>
          <w:rFonts w:cstheme="minorHAnsi"/>
          <w:i/>
        </w:rPr>
        <w:t xml:space="preserve">ands: </w:t>
      </w:r>
      <w:r w:rsidR="007F005E">
        <w:rPr>
          <w:rFonts w:cstheme="minorHAnsi"/>
          <w:i/>
        </w:rPr>
        <w:t>e</w:t>
      </w:r>
      <w:r w:rsidRPr="00235F2A">
        <w:rPr>
          <w:rFonts w:cstheme="minorHAnsi"/>
          <w:i/>
        </w:rPr>
        <w:t>ffective literacy teaching practice in early years of schooling.</w:t>
      </w:r>
      <w:r w:rsidRPr="00235F2A">
        <w:rPr>
          <w:rFonts w:cstheme="minorHAnsi"/>
        </w:rPr>
        <w:t xml:space="preserve"> Canberra, ACT: Australian Government, Department of Education, Science and Training </w:t>
      </w:r>
    </w:p>
    <w:p w14:paraId="4583A49D" w14:textId="77777777" w:rsidR="00B5411C" w:rsidRPr="002C2385" w:rsidRDefault="00B5411C" w:rsidP="00B5411C">
      <w:pPr>
        <w:spacing w:after="0"/>
        <w:rPr>
          <w:rFonts w:cstheme="minorHAnsi"/>
          <w:color w:val="FF0000"/>
        </w:rPr>
      </w:pPr>
    </w:p>
    <w:p w14:paraId="5602B7D3" w14:textId="013904E4" w:rsidR="003E177B" w:rsidRPr="00235F2A" w:rsidRDefault="003E177B" w:rsidP="003E177B">
      <w:pPr>
        <w:shd w:val="clear" w:color="auto" w:fill="FFFFFF"/>
        <w:spacing w:after="0" w:line="240" w:lineRule="auto"/>
        <w:rPr>
          <w:rFonts w:eastAsia="Times New Roman" w:cstheme="minorHAnsi"/>
        </w:rPr>
      </w:pPr>
      <w:r w:rsidRPr="00235F2A">
        <w:rPr>
          <w:rFonts w:eastAsia="Times New Roman" w:cstheme="minorHAnsi"/>
        </w:rPr>
        <w:t xml:space="preserve">Luke, A. (1993) </w:t>
      </w:r>
      <w:r w:rsidRPr="00F95CBA">
        <w:rPr>
          <w:rFonts w:eastAsia="Times New Roman" w:cstheme="minorHAnsi"/>
          <w:i/>
        </w:rPr>
        <w:t xml:space="preserve">The </w:t>
      </w:r>
      <w:r w:rsidR="00365C2D">
        <w:rPr>
          <w:rFonts w:eastAsia="Times New Roman" w:cstheme="minorHAnsi"/>
          <w:i/>
        </w:rPr>
        <w:t>S</w:t>
      </w:r>
      <w:r w:rsidRPr="00F95CBA">
        <w:rPr>
          <w:rFonts w:eastAsia="Times New Roman" w:cstheme="minorHAnsi"/>
          <w:i/>
        </w:rPr>
        <w:t xml:space="preserve">ocial </w:t>
      </w:r>
      <w:r w:rsidR="00365C2D">
        <w:rPr>
          <w:rFonts w:eastAsia="Times New Roman" w:cstheme="minorHAnsi"/>
          <w:i/>
        </w:rPr>
        <w:t>C</w:t>
      </w:r>
      <w:r w:rsidRPr="00F95CBA">
        <w:rPr>
          <w:rFonts w:eastAsia="Times New Roman" w:cstheme="minorHAnsi"/>
          <w:i/>
        </w:rPr>
        <w:t xml:space="preserve">onstruction of </w:t>
      </w:r>
      <w:r w:rsidR="00365C2D">
        <w:rPr>
          <w:rFonts w:eastAsia="Times New Roman" w:cstheme="minorHAnsi"/>
          <w:i/>
        </w:rPr>
        <w:t>L</w:t>
      </w:r>
      <w:r w:rsidRPr="00F95CBA">
        <w:rPr>
          <w:rFonts w:eastAsia="Times New Roman" w:cstheme="minorHAnsi"/>
          <w:i/>
        </w:rPr>
        <w:t xml:space="preserve">iteracy in the </w:t>
      </w:r>
      <w:r w:rsidR="00365C2D">
        <w:rPr>
          <w:rFonts w:eastAsia="Times New Roman" w:cstheme="minorHAnsi"/>
          <w:i/>
        </w:rPr>
        <w:t>P</w:t>
      </w:r>
      <w:r w:rsidRPr="00F95CBA">
        <w:rPr>
          <w:rFonts w:eastAsia="Times New Roman" w:cstheme="minorHAnsi"/>
          <w:i/>
        </w:rPr>
        <w:t xml:space="preserve">rimary </w:t>
      </w:r>
      <w:r w:rsidR="00365C2D">
        <w:rPr>
          <w:rFonts w:eastAsia="Times New Roman" w:cstheme="minorHAnsi"/>
          <w:i/>
        </w:rPr>
        <w:t>Sc</w:t>
      </w:r>
      <w:r w:rsidRPr="00F95CBA">
        <w:rPr>
          <w:rFonts w:eastAsia="Times New Roman" w:cstheme="minorHAnsi"/>
          <w:i/>
        </w:rPr>
        <w:t>hool,</w:t>
      </w:r>
      <w:r w:rsidRPr="00235F2A">
        <w:rPr>
          <w:rFonts w:eastAsia="Times New Roman" w:cstheme="minorHAnsi"/>
        </w:rPr>
        <w:t xml:space="preserve"> in L. Unsworth (ed) </w:t>
      </w:r>
      <w:r w:rsidRPr="00F95CBA">
        <w:rPr>
          <w:rFonts w:eastAsia="Times New Roman" w:cstheme="minorHAnsi"/>
        </w:rPr>
        <w:t>L</w:t>
      </w:r>
      <w:r w:rsidRPr="00F95CBA">
        <w:rPr>
          <w:rFonts w:eastAsia="Times New Roman" w:cstheme="minorHAnsi"/>
          <w:iCs/>
        </w:rPr>
        <w:t>iteracy Learning and Teaching</w:t>
      </w:r>
      <w:r w:rsidRPr="00235F2A">
        <w:rPr>
          <w:rFonts w:eastAsia="Times New Roman" w:cstheme="minorHAnsi"/>
        </w:rPr>
        <w:t>. Melbourne: MacMillan Education Australia pp 1-54</w:t>
      </w:r>
    </w:p>
    <w:p w14:paraId="4152EBC6" w14:textId="77777777" w:rsidR="003E177B" w:rsidRPr="00235F2A" w:rsidRDefault="003E177B" w:rsidP="003E177B">
      <w:pPr>
        <w:shd w:val="clear" w:color="auto" w:fill="FFFFFF"/>
        <w:spacing w:after="0" w:line="240" w:lineRule="auto"/>
        <w:rPr>
          <w:rFonts w:eastAsia="Times New Roman" w:cstheme="minorHAnsi"/>
        </w:rPr>
      </w:pPr>
    </w:p>
    <w:p w14:paraId="252BE7C5" w14:textId="037D4891" w:rsidR="003E177B" w:rsidRPr="00235F2A" w:rsidRDefault="003E177B" w:rsidP="00B5411C">
      <w:pPr>
        <w:spacing w:after="0"/>
        <w:rPr>
          <w:rFonts w:cstheme="minorHAnsi"/>
        </w:rPr>
      </w:pPr>
      <w:r w:rsidRPr="00235F2A">
        <w:rPr>
          <w:rFonts w:cstheme="minorHAnsi"/>
        </w:rPr>
        <w:t>Machin, S., McNally, S. &amp; Viarengo, M. (2016) “</w:t>
      </w:r>
      <w:r w:rsidRPr="00235F2A">
        <w:rPr>
          <w:rFonts w:cstheme="minorHAnsi"/>
          <w:i/>
        </w:rPr>
        <w:t xml:space="preserve">Teaching to </w:t>
      </w:r>
      <w:r w:rsidR="00365C2D">
        <w:rPr>
          <w:rFonts w:cstheme="minorHAnsi"/>
          <w:i/>
        </w:rPr>
        <w:t>T</w:t>
      </w:r>
      <w:r w:rsidRPr="00235F2A">
        <w:rPr>
          <w:rFonts w:cstheme="minorHAnsi"/>
          <w:i/>
        </w:rPr>
        <w:t xml:space="preserve">each” </w:t>
      </w:r>
      <w:r w:rsidR="00365C2D">
        <w:rPr>
          <w:rFonts w:cstheme="minorHAnsi"/>
          <w:i/>
        </w:rPr>
        <w:t>L</w:t>
      </w:r>
      <w:r w:rsidRPr="00235F2A">
        <w:rPr>
          <w:rFonts w:cstheme="minorHAnsi"/>
          <w:i/>
        </w:rPr>
        <w:t>iteracy</w:t>
      </w:r>
      <w:r w:rsidRPr="00235F2A">
        <w:rPr>
          <w:rFonts w:cstheme="minorHAnsi"/>
        </w:rPr>
        <w:t xml:space="preserve">. Centre for Economic Performance Discussion Paper 1425. London: London School of Economics and Political Science </w:t>
      </w:r>
    </w:p>
    <w:p w14:paraId="00898F5B" w14:textId="77777777" w:rsidR="00B5411C" w:rsidRPr="002B4CC7" w:rsidRDefault="00B5411C" w:rsidP="00B5411C">
      <w:pPr>
        <w:spacing w:after="0"/>
        <w:rPr>
          <w:rFonts w:cstheme="minorHAnsi"/>
          <w:color w:val="FF0000"/>
        </w:rPr>
      </w:pPr>
    </w:p>
    <w:p w14:paraId="797854FE" w14:textId="75464A65" w:rsidR="007E7600" w:rsidRPr="00253D98" w:rsidRDefault="007E7600" w:rsidP="007E7600">
      <w:pPr>
        <w:rPr>
          <w:rStyle w:val="Emphasis"/>
          <w:rFonts w:cstheme="minorHAnsi"/>
          <w:i w:val="0"/>
        </w:rPr>
      </w:pPr>
      <w:r w:rsidRPr="00511D5B">
        <w:rPr>
          <w:rFonts w:cstheme="minorHAnsi"/>
        </w:rPr>
        <w:t xml:space="preserve">Marsh, J. and Hallet, E. (2009) </w:t>
      </w:r>
      <w:r w:rsidRPr="00511D5B">
        <w:rPr>
          <w:rStyle w:val="Emphasis"/>
          <w:rFonts w:cstheme="minorHAnsi"/>
        </w:rPr>
        <w:t xml:space="preserve">Desirable Literacies: approaches to language and literacy in the early years </w:t>
      </w:r>
      <w:r w:rsidRPr="00253D98">
        <w:rPr>
          <w:rStyle w:val="Emphasis"/>
          <w:rFonts w:cstheme="minorHAnsi"/>
          <w:i w:val="0"/>
        </w:rPr>
        <w:t>London: Sage</w:t>
      </w:r>
      <w:r w:rsidR="00F1095F" w:rsidRPr="00253D98">
        <w:rPr>
          <w:rFonts w:cstheme="minorHAnsi"/>
          <w:i/>
        </w:rPr>
        <w:t xml:space="preserve"> </w:t>
      </w:r>
    </w:p>
    <w:p w14:paraId="1DA4FF0A" w14:textId="35B72C78" w:rsidR="00AC423C" w:rsidRDefault="00AC423C" w:rsidP="00AC423C">
      <w:pPr>
        <w:shd w:val="clear" w:color="auto" w:fill="FFFFFF"/>
        <w:spacing w:after="0" w:line="240" w:lineRule="auto"/>
        <w:rPr>
          <w:rFonts w:ascii="Calibri" w:eastAsia="Times New Roman" w:hAnsi="Calibri" w:cs="Calibri"/>
          <w:iCs/>
          <w:color w:val="000000"/>
          <w:shd w:val="clear" w:color="auto" w:fill="FFFFFF"/>
          <w:lang w:eastAsia="en-GB"/>
        </w:rPr>
      </w:pPr>
      <w:r w:rsidRPr="00037BEC">
        <w:rPr>
          <w:rFonts w:ascii="Calibri" w:eastAsia="Times New Roman" w:hAnsi="Calibri" w:cs="Calibri"/>
          <w:color w:val="000000"/>
          <w:lang w:eastAsia="en-GB"/>
        </w:rPr>
        <w:t>McGuinness C., Sproule, L., Bojke C., Trew K. and Walsh, G. (2014)  </w:t>
      </w:r>
      <w:hyperlink r:id="rId36" w:history="1">
        <w:r w:rsidRPr="00037BEC">
          <w:rPr>
            <w:rFonts w:ascii="Calibri" w:eastAsia="Times New Roman" w:hAnsi="Calibri" w:cs="Calibri"/>
            <w:i/>
            <w:color w:val="000000"/>
            <w:lang w:eastAsia="en-GB"/>
          </w:rPr>
          <w:t xml:space="preserve">Impact of a </w:t>
        </w:r>
        <w:r>
          <w:rPr>
            <w:rFonts w:ascii="Calibri" w:eastAsia="Times New Roman" w:hAnsi="Calibri" w:cs="Calibri"/>
            <w:i/>
            <w:color w:val="000000"/>
            <w:lang w:eastAsia="en-GB"/>
          </w:rPr>
          <w:t>P</w:t>
        </w:r>
        <w:r w:rsidRPr="00037BEC">
          <w:rPr>
            <w:rFonts w:ascii="Calibri" w:eastAsia="Times New Roman" w:hAnsi="Calibri" w:cs="Calibri"/>
            <w:i/>
            <w:color w:val="000000"/>
            <w:lang w:eastAsia="en-GB"/>
          </w:rPr>
          <w:t xml:space="preserve">lay-based </w:t>
        </w:r>
        <w:r>
          <w:rPr>
            <w:rFonts w:ascii="Calibri" w:eastAsia="Times New Roman" w:hAnsi="Calibri" w:cs="Calibri"/>
            <w:i/>
            <w:color w:val="000000"/>
            <w:lang w:eastAsia="en-GB"/>
          </w:rPr>
          <w:t>C</w:t>
        </w:r>
        <w:r w:rsidRPr="00037BEC">
          <w:rPr>
            <w:rFonts w:ascii="Calibri" w:eastAsia="Times New Roman" w:hAnsi="Calibri" w:cs="Calibri"/>
            <w:i/>
            <w:color w:val="000000"/>
            <w:lang w:eastAsia="en-GB"/>
          </w:rPr>
          <w:t xml:space="preserve">urriculum in the </w:t>
        </w:r>
        <w:r>
          <w:rPr>
            <w:rFonts w:ascii="Calibri" w:eastAsia="Times New Roman" w:hAnsi="Calibri" w:cs="Calibri"/>
            <w:i/>
            <w:color w:val="000000"/>
            <w:lang w:eastAsia="en-GB"/>
          </w:rPr>
          <w:t>F</w:t>
        </w:r>
        <w:r w:rsidRPr="00037BEC">
          <w:rPr>
            <w:rFonts w:ascii="Calibri" w:eastAsia="Times New Roman" w:hAnsi="Calibri" w:cs="Calibri"/>
            <w:i/>
            <w:color w:val="000000"/>
            <w:lang w:eastAsia="en-GB"/>
          </w:rPr>
          <w:t xml:space="preserve">irst </w:t>
        </w:r>
        <w:r>
          <w:rPr>
            <w:rFonts w:ascii="Calibri" w:eastAsia="Times New Roman" w:hAnsi="Calibri" w:cs="Calibri"/>
            <w:i/>
            <w:color w:val="000000"/>
            <w:lang w:eastAsia="en-GB"/>
          </w:rPr>
          <w:t>T</w:t>
        </w:r>
        <w:r w:rsidRPr="00037BEC">
          <w:rPr>
            <w:rFonts w:ascii="Calibri" w:eastAsia="Times New Roman" w:hAnsi="Calibri" w:cs="Calibri"/>
            <w:i/>
            <w:color w:val="000000"/>
            <w:lang w:eastAsia="en-GB"/>
          </w:rPr>
          <w:t xml:space="preserve">wo </w:t>
        </w:r>
        <w:r>
          <w:rPr>
            <w:rFonts w:ascii="Calibri" w:eastAsia="Times New Roman" w:hAnsi="Calibri" w:cs="Calibri"/>
            <w:i/>
            <w:color w:val="000000"/>
            <w:lang w:eastAsia="en-GB"/>
          </w:rPr>
          <w:t>Y</w:t>
        </w:r>
        <w:r w:rsidRPr="00037BEC">
          <w:rPr>
            <w:rFonts w:ascii="Calibri" w:eastAsia="Times New Roman" w:hAnsi="Calibri" w:cs="Calibri"/>
            <w:i/>
            <w:color w:val="000000"/>
            <w:lang w:eastAsia="en-GB"/>
          </w:rPr>
          <w:t>ears of</w:t>
        </w:r>
        <w:r w:rsidR="003A5169">
          <w:rPr>
            <w:rFonts w:ascii="Calibri" w:eastAsia="Times New Roman" w:hAnsi="Calibri" w:cs="Calibri"/>
            <w:i/>
            <w:color w:val="000000"/>
            <w:lang w:eastAsia="en-GB"/>
          </w:rPr>
          <w:t xml:space="preserve"> </w:t>
        </w:r>
        <w:r>
          <w:rPr>
            <w:rFonts w:ascii="Calibri" w:eastAsia="Times New Roman" w:hAnsi="Calibri" w:cs="Calibri"/>
            <w:i/>
            <w:color w:val="000000"/>
            <w:lang w:eastAsia="en-GB"/>
          </w:rPr>
          <w:t>P</w:t>
        </w:r>
        <w:r w:rsidRPr="00037BEC">
          <w:rPr>
            <w:rFonts w:ascii="Calibri" w:eastAsia="Times New Roman" w:hAnsi="Calibri" w:cs="Calibri"/>
            <w:i/>
            <w:color w:val="000000"/>
            <w:lang w:eastAsia="en-GB"/>
          </w:rPr>
          <w:t xml:space="preserve">rimary </w:t>
        </w:r>
        <w:r>
          <w:rPr>
            <w:rFonts w:ascii="Calibri" w:eastAsia="Times New Roman" w:hAnsi="Calibri" w:cs="Calibri"/>
            <w:i/>
            <w:color w:val="000000"/>
            <w:lang w:eastAsia="en-GB"/>
          </w:rPr>
          <w:t>S</w:t>
        </w:r>
        <w:r w:rsidRPr="00037BEC">
          <w:rPr>
            <w:rFonts w:ascii="Calibri" w:eastAsia="Times New Roman" w:hAnsi="Calibri" w:cs="Calibri"/>
            <w:i/>
            <w:color w:val="000000"/>
            <w:lang w:eastAsia="en-GB"/>
          </w:rPr>
          <w:t>chool: literacy and numeracy outcomes over seven years</w:t>
        </w:r>
        <w:r w:rsidRPr="00037BEC">
          <w:rPr>
            <w:rFonts w:ascii="Calibri" w:eastAsia="Times New Roman" w:hAnsi="Calibri" w:cs="Calibri"/>
            <w:color w:val="000000"/>
            <w:lang w:eastAsia="en-GB"/>
          </w:rPr>
          <w:t>.</w:t>
        </w:r>
      </w:hyperlink>
      <w:r w:rsidRPr="00037BEC">
        <w:rPr>
          <w:rFonts w:ascii="Calibri" w:eastAsia="Times New Roman" w:hAnsi="Calibri" w:cs="Calibri"/>
          <w:color w:val="000000"/>
          <w:lang w:eastAsia="en-GB"/>
        </w:rPr>
        <w:t> </w:t>
      </w:r>
      <w:hyperlink r:id="rId37" w:history="1">
        <w:r w:rsidRPr="00037BEC">
          <w:rPr>
            <w:rFonts w:ascii="Calibri" w:eastAsia="Times New Roman" w:hAnsi="Calibri" w:cs="Calibri"/>
            <w:iCs/>
            <w:color w:val="000000"/>
            <w:shd w:val="clear" w:color="auto" w:fill="FFFFFF"/>
            <w:lang w:eastAsia="en-GB"/>
          </w:rPr>
          <w:t>British Educational Research Journal</w:t>
        </w:r>
      </w:hyperlink>
      <w:r w:rsidRPr="00037BEC">
        <w:rPr>
          <w:rFonts w:ascii="Calibri" w:eastAsia="Times New Roman" w:hAnsi="Calibri" w:cs="Calibri"/>
          <w:iCs/>
          <w:color w:val="000000"/>
          <w:shd w:val="clear" w:color="auto" w:fill="FFFFFF"/>
          <w:lang w:eastAsia="en-GB"/>
        </w:rPr>
        <w:t>, Vol. 40, No. 5, 10.2014, p</w:t>
      </w:r>
      <w:r w:rsidR="0099456A">
        <w:rPr>
          <w:rFonts w:ascii="Calibri" w:eastAsia="Times New Roman" w:hAnsi="Calibri" w:cs="Calibri"/>
          <w:iCs/>
          <w:color w:val="000000"/>
          <w:shd w:val="clear" w:color="auto" w:fill="FFFFFF"/>
          <w:lang w:eastAsia="en-GB"/>
        </w:rPr>
        <w:t>p</w:t>
      </w:r>
      <w:r w:rsidRPr="00037BEC">
        <w:rPr>
          <w:rFonts w:ascii="Calibri" w:eastAsia="Times New Roman" w:hAnsi="Calibri" w:cs="Calibri"/>
          <w:iCs/>
          <w:color w:val="000000"/>
          <w:shd w:val="clear" w:color="auto" w:fill="FFFFFF"/>
          <w:lang w:eastAsia="en-GB"/>
        </w:rPr>
        <w:t>. 772-795</w:t>
      </w:r>
    </w:p>
    <w:p w14:paraId="66693600" w14:textId="77777777" w:rsidR="00AC423C" w:rsidRDefault="00AC423C" w:rsidP="00AC423C">
      <w:pPr>
        <w:shd w:val="clear" w:color="auto" w:fill="FFFFFF"/>
        <w:spacing w:after="0" w:line="240" w:lineRule="auto"/>
        <w:rPr>
          <w:rFonts w:ascii="Times New Roman" w:eastAsia="Times New Roman" w:hAnsi="Times New Roman" w:cs="Times New Roman"/>
          <w:lang w:eastAsia="en-GB"/>
        </w:rPr>
      </w:pPr>
    </w:p>
    <w:p w14:paraId="79C9202A" w14:textId="4E1FBBA8" w:rsidR="003E177B" w:rsidRPr="002B4CC7" w:rsidRDefault="003E177B" w:rsidP="001471B5">
      <w:pPr>
        <w:shd w:val="clear" w:color="auto" w:fill="FFFFFF"/>
        <w:spacing w:after="0" w:line="240" w:lineRule="auto"/>
        <w:rPr>
          <w:rFonts w:eastAsia="Times New Roman" w:cstheme="minorHAnsi"/>
        </w:rPr>
      </w:pPr>
      <w:r w:rsidRPr="00235F2A">
        <w:rPr>
          <w:rFonts w:eastAsia="Times New Roman" w:cstheme="minorHAnsi"/>
        </w:rPr>
        <w:t>Medwell, J</w:t>
      </w:r>
      <w:r w:rsidR="00A53146">
        <w:rPr>
          <w:rFonts w:eastAsia="Times New Roman" w:cstheme="minorHAnsi"/>
        </w:rPr>
        <w:t>.,</w:t>
      </w:r>
      <w:r w:rsidRPr="00235F2A">
        <w:rPr>
          <w:rFonts w:eastAsia="Times New Roman" w:cstheme="minorHAnsi"/>
        </w:rPr>
        <w:t xml:space="preserve"> Wray, D., Poulson,</w:t>
      </w:r>
      <w:r w:rsidR="00253D98">
        <w:rPr>
          <w:rFonts w:eastAsia="Times New Roman" w:cstheme="minorHAnsi"/>
        </w:rPr>
        <w:t xml:space="preserve"> </w:t>
      </w:r>
      <w:r w:rsidRPr="00235F2A">
        <w:rPr>
          <w:rFonts w:eastAsia="Times New Roman" w:cstheme="minorHAnsi"/>
        </w:rPr>
        <w:t xml:space="preserve">L. and Fox, R. (1998) </w:t>
      </w:r>
      <w:r w:rsidRPr="00235F2A">
        <w:rPr>
          <w:rFonts w:eastAsia="Times New Roman" w:cstheme="minorHAnsi"/>
          <w:i/>
          <w:iCs/>
        </w:rPr>
        <w:t>Effective Teachers of Literacy</w:t>
      </w:r>
      <w:r w:rsidRPr="00235F2A">
        <w:rPr>
          <w:rFonts w:eastAsia="Times New Roman" w:cstheme="minorHAnsi"/>
        </w:rPr>
        <w:t>. Exeter: The Teacher Training Agency</w:t>
      </w:r>
      <w:r w:rsidR="00B5411C">
        <w:rPr>
          <w:rFonts w:eastAsia="Times New Roman" w:cstheme="minorHAnsi"/>
        </w:rPr>
        <w:t xml:space="preserve"> </w:t>
      </w:r>
    </w:p>
    <w:p w14:paraId="5253D0AB" w14:textId="77777777" w:rsidR="00AC423C" w:rsidRPr="00037BEC" w:rsidRDefault="00AC423C" w:rsidP="00AC423C">
      <w:pPr>
        <w:shd w:val="clear" w:color="auto" w:fill="FFFFFF"/>
        <w:spacing w:after="0" w:line="240" w:lineRule="auto"/>
        <w:rPr>
          <w:rFonts w:ascii="Times New Roman" w:eastAsia="Times New Roman" w:hAnsi="Times New Roman" w:cs="Times New Roman"/>
          <w:lang w:eastAsia="en-GB"/>
        </w:rPr>
      </w:pPr>
    </w:p>
    <w:p w14:paraId="747901B7" w14:textId="232F1B05" w:rsidR="00AC423C" w:rsidRDefault="00AC423C" w:rsidP="00AC423C">
      <w:pPr>
        <w:rPr>
          <w:rFonts w:cstheme="minorHAnsi"/>
        </w:rPr>
      </w:pPr>
      <w:r w:rsidRPr="00C16EA3">
        <w:rPr>
          <w:rFonts w:cstheme="minorHAnsi"/>
        </w:rPr>
        <w:t xml:space="preserve">Melhuish, E., Quinn, L., Sylva, K., Sammons, P., Siraj-Blatchford, I., and Taggart, B. (2013) </w:t>
      </w:r>
      <w:r w:rsidRPr="008B41D6">
        <w:rPr>
          <w:rFonts w:cstheme="minorHAnsi"/>
          <w:i/>
        </w:rPr>
        <w:t xml:space="preserve">Preschool </w:t>
      </w:r>
      <w:r>
        <w:rPr>
          <w:rFonts w:cstheme="minorHAnsi"/>
          <w:i/>
        </w:rPr>
        <w:t>A</w:t>
      </w:r>
      <w:r w:rsidRPr="008B41D6">
        <w:rPr>
          <w:rFonts w:cstheme="minorHAnsi"/>
          <w:i/>
        </w:rPr>
        <w:t xml:space="preserve">ffects </w:t>
      </w:r>
      <w:r>
        <w:rPr>
          <w:rFonts w:cstheme="minorHAnsi"/>
          <w:i/>
        </w:rPr>
        <w:t>L</w:t>
      </w:r>
      <w:r w:rsidRPr="008B41D6">
        <w:rPr>
          <w:rFonts w:cstheme="minorHAnsi"/>
          <w:i/>
        </w:rPr>
        <w:t xml:space="preserve">onger </w:t>
      </w:r>
      <w:r>
        <w:rPr>
          <w:rFonts w:cstheme="minorHAnsi"/>
          <w:i/>
        </w:rPr>
        <w:t>T</w:t>
      </w:r>
      <w:r w:rsidRPr="008B41D6">
        <w:rPr>
          <w:rFonts w:cstheme="minorHAnsi"/>
          <w:i/>
        </w:rPr>
        <w:t xml:space="preserve">erm </w:t>
      </w:r>
      <w:r>
        <w:rPr>
          <w:rFonts w:cstheme="minorHAnsi"/>
          <w:i/>
        </w:rPr>
        <w:t>L</w:t>
      </w:r>
      <w:r w:rsidRPr="008B41D6">
        <w:rPr>
          <w:rFonts w:cstheme="minorHAnsi"/>
          <w:i/>
        </w:rPr>
        <w:t xml:space="preserve">iteracy and </w:t>
      </w:r>
      <w:r>
        <w:rPr>
          <w:rFonts w:cstheme="minorHAnsi"/>
          <w:i/>
        </w:rPr>
        <w:t>N</w:t>
      </w:r>
      <w:r w:rsidRPr="008B41D6">
        <w:rPr>
          <w:rFonts w:cstheme="minorHAnsi"/>
          <w:i/>
        </w:rPr>
        <w:t>umeracy: results from a general population longitudinal study in Northern Ireland</w:t>
      </w:r>
      <w:r w:rsidRPr="00C16EA3">
        <w:rPr>
          <w:rFonts w:cstheme="minorHAnsi"/>
        </w:rPr>
        <w:t xml:space="preserve"> School Effectiveness and School Improvement, 24(2), 234–250 http://doi.org/10.1080/09243453.2012.749796</w:t>
      </w:r>
    </w:p>
    <w:p w14:paraId="40CF34C7" w14:textId="6F6DA1F6" w:rsidR="00AC423C" w:rsidRPr="00511D5B" w:rsidRDefault="00AC423C" w:rsidP="00AC423C">
      <w:pPr>
        <w:rPr>
          <w:rFonts w:cstheme="minorHAnsi"/>
        </w:rPr>
      </w:pPr>
      <w:r w:rsidRPr="00511D5B">
        <w:rPr>
          <w:rFonts w:cstheme="minorHAnsi"/>
        </w:rPr>
        <w:t xml:space="preserve">National Reading Panel (2000) </w:t>
      </w:r>
      <w:r w:rsidRPr="00511D5B">
        <w:rPr>
          <w:rFonts w:cstheme="minorHAnsi"/>
          <w:i/>
        </w:rPr>
        <w:t>Teaching Children to Read: an evidence-based assessment of the scientific research literature on reading and Its implications for reading instruction</w:t>
      </w:r>
      <w:r w:rsidRPr="00511D5B">
        <w:rPr>
          <w:rFonts w:cstheme="minorHAnsi"/>
        </w:rPr>
        <w:t>. Washington, DC: National Institute of Child Health and Human Development</w:t>
      </w:r>
    </w:p>
    <w:p w14:paraId="6143C243" w14:textId="56D3ABC7" w:rsidR="00AC423C" w:rsidRPr="00037BEC" w:rsidRDefault="00AC423C" w:rsidP="00AC423C">
      <w:pPr>
        <w:spacing w:line="240" w:lineRule="auto"/>
        <w:rPr>
          <w:rFonts w:ascii="Times New Roman" w:eastAsia="Times New Roman" w:hAnsi="Times New Roman" w:cs="Times New Roman"/>
          <w:lang w:eastAsia="en-GB"/>
        </w:rPr>
      </w:pPr>
      <w:r w:rsidRPr="00037BEC">
        <w:rPr>
          <w:rFonts w:ascii="Calibri" w:eastAsia="Times New Roman" w:hAnsi="Calibri" w:cs="Calibri"/>
          <w:color w:val="000000"/>
          <w:lang w:eastAsia="en-GB"/>
        </w:rPr>
        <w:t xml:space="preserve">Norbury, C. F., Gooch, D., Baird, G., Charman, T., Simonoff, E. and Pickles, A. (2016) </w:t>
      </w:r>
      <w:r w:rsidRPr="00037BEC">
        <w:rPr>
          <w:rFonts w:ascii="Calibri" w:eastAsia="Times New Roman" w:hAnsi="Calibri" w:cs="Calibri"/>
          <w:i/>
          <w:color w:val="000000"/>
          <w:lang w:eastAsia="en-GB"/>
        </w:rPr>
        <w:t xml:space="preserve">Younger </w:t>
      </w:r>
      <w:r>
        <w:rPr>
          <w:rFonts w:ascii="Calibri" w:eastAsia="Times New Roman" w:hAnsi="Calibri" w:cs="Calibri"/>
          <w:i/>
          <w:color w:val="000000"/>
          <w:lang w:eastAsia="en-GB"/>
        </w:rPr>
        <w:t>C</w:t>
      </w:r>
      <w:r w:rsidRPr="00037BEC">
        <w:rPr>
          <w:rFonts w:ascii="Calibri" w:eastAsia="Times New Roman" w:hAnsi="Calibri" w:cs="Calibri"/>
          <w:i/>
          <w:color w:val="000000"/>
          <w:lang w:eastAsia="en-GB"/>
        </w:rPr>
        <w:t xml:space="preserve">hildren </w:t>
      </w:r>
      <w:r>
        <w:rPr>
          <w:rFonts w:ascii="Calibri" w:eastAsia="Times New Roman" w:hAnsi="Calibri" w:cs="Calibri"/>
          <w:i/>
          <w:color w:val="000000"/>
          <w:lang w:eastAsia="en-GB"/>
        </w:rPr>
        <w:t>E</w:t>
      </w:r>
      <w:r w:rsidRPr="00037BEC">
        <w:rPr>
          <w:rFonts w:ascii="Calibri" w:eastAsia="Times New Roman" w:hAnsi="Calibri" w:cs="Calibri"/>
          <w:i/>
          <w:color w:val="000000"/>
          <w:lang w:eastAsia="en-GB"/>
        </w:rPr>
        <w:t xml:space="preserve">xperience </w:t>
      </w:r>
      <w:r>
        <w:rPr>
          <w:rFonts w:ascii="Calibri" w:eastAsia="Times New Roman" w:hAnsi="Calibri" w:cs="Calibri"/>
          <w:i/>
          <w:color w:val="000000"/>
          <w:lang w:eastAsia="en-GB"/>
        </w:rPr>
        <w:t>L</w:t>
      </w:r>
      <w:r w:rsidRPr="00037BEC">
        <w:rPr>
          <w:rFonts w:ascii="Calibri" w:eastAsia="Times New Roman" w:hAnsi="Calibri" w:cs="Calibri"/>
          <w:i/>
          <w:color w:val="000000"/>
          <w:lang w:eastAsia="en-GB"/>
        </w:rPr>
        <w:t xml:space="preserve">ower </w:t>
      </w:r>
      <w:r>
        <w:rPr>
          <w:rFonts w:ascii="Calibri" w:eastAsia="Times New Roman" w:hAnsi="Calibri" w:cs="Calibri"/>
          <w:i/>
          <w:color w:val="000000"/>
          <w:lang w:eastAsia="en-GB"/>
        </w:rPr>
        <w:t>L</w:t>
      </w:r>
      <w:r w:rsidRPr="00037BEC">
        <w:rPr>
          <w:rFonts w:ascii="Calibri" w:eastAsia="Times New Roman" w:hAnsi="Calibri" w:cs="Calibri"/>
          <w:i/>
          <w:color w:val="000000"/>
          <w:lang w:eastAsia="en-GB"/>
        </w:rPr>
        <w:t xml:space="preserve">evels of </w:t>
      </w:r>
      <w:r>
        <w:rPr>
          <w:rFonts w:ascii="Calibri" w:eastAsia="Times New Roman" w:hAnsi="Calibri" w:cs="Calibri"/>
          <w:i/>
          <w:color w:val="000000"/>
          <w:lang w:eastAsia="en-GB"/>
        </w:rPr>
        <w:t>L</w:t>
      </w:r>
      <w:r w:rsidRPr="00037BEC">
        <w:rPr>
          <w:rFonts w:ascii="Calibri" w:eastAsia="Times New Roman" w:hAnsi="Calibri" w:cs="Calibri"/>
          <w:i/>
          <w:color w:val="000000"/>
          <w:lang w:eastAsia="en-GB"/>
        </w:rPr>
        <w:t xml:space="preserve">anguage </w:t>
      </w:r>
      <w:r>
        <w:rPr>
          <w:rFonts w:ascii="Calibri" w:eastAsia="Times New Roman" w:hAnsi="Calibri" w:cs="Calibri"/>
          <w:i/>
          <w:color w:val="000000"/>
          <w:lang w:eastAsia="en-GB"/>
        </w:rPr>
        <w:t>C</w:t>
      </w:r>
      <w:r w:rsidRPr="00037BEC">
        <w:rPr>
          <w:rFonts w:ascii="Calibri" w:eastAsia="Times New Roman" w:hAnsi="Calibri" w:cs="Calibri"/>
          <w:i/>
          <w:color w:val="000000"/>
          <w:lang w:eastAsia="en-GB"/>
        </w:rPr>
        <w:t xml:space="preserve">ompetence and </w:t>
      </w:r>
      <w:r>
        <w:rPr>
          <w:rFonts w:ascii="Calibri" w:eastAsia="Times New Roman" w:hAnsi="Calibri" w:cs="Calibri"/>
          <w:i/>
          <w:color w:val="000000"/>
          <w:lang w:eastAsia="en-GB"/>
        </w:rPr>
        <w:t>A</w:t>
      </w:r>
      <w:r w:rsidRPr="00037BEC">
        <w:rPr>
          <w:rFonts w:ascii="Calibri" w:eastAsia="Times New Roman" w:hAnsi="Calibri" w:cs="Calibri"/>
          <w:i/>
          <w:color w:val="000000"/>
          <w:lang w:eastAsia="en-GB"/>
        </w:rPr>
        <w:t xml:space="preserve">cademic </w:t>
      </w:r>
      <w:r>
        <w:rPr>
          <w:rFonts w:ascii="Calibri" w:eastAsia="Times New Roman" w:hAnsi="Calibri" w:cs="Calibri"/>
          <w:i/>
          <w:color w:val="000000"/>
          <w:lang w:eastAsia="en-GB"/>
        </w:rPr>
        <w:t>P</w:t>
      </w:r>
      <w:r w:rsidRPr="00037BEC">
        <w:rPr>
          <w:rFonts w:ascii="Calibri" w:eastAsia="Times New Roman" w:hAnsi="Calibri" w:cs="Calibri"/>
          <w:i/>
          <w:color w:val="000000"/>
          <w:lang w:eastAsia="en-GB"/>
        </w:rPr>
        <w:t>rogress in the</w:t>
      </w:r>
      <w:r>
        <w:rPr>
          <w:rFonts w:ascii="Calibri" w:eastAsia="Times New Roman" w:hAnsi="Calibri" w:cs="Calibri"/>
          <w:i/>
          <w:color w:val="000000"/>
          <w:lang w:eastAsia="en-GB"/>
        </w:rPr>
        <w:t xml:space="preserve"> F</w:t>
      </w:r>
      <w:r w:rsidRPr="00037BEC">
        <w:rPr>
          <w:rFonts w:ascii="Calibri" w:eastAsia="Times New Roman" w:hAnsi="Calibri" w:cs="Calibri"/>
          <w:i/>
          <w:color w:val="000000"/>
          <w:lang w:eastAsia="en-GB"/>
        </w:rPr>
        <w:t xml:space="preserve">irst </w:t>
      </w:r>
      <w:r>
        <w:rPr>
          <w:rFonts w:ascii="Calibri" w:eastAsia="Times New Roman" w:hAnsi="Calibri" w:cs="Calibri"/>
          <w:i/>
          <w:color w:val="000000"/>
          <w:lang w:eastAsia="en-GB"/>
        </w:rPr>
        <w:t>Y</w:t>
      </w:r>
      <w:r w:rsidRPr="00037BEC">
        <w:rPr>
          <w:rFonts w:ascii="Calibri" w:eastAsia="Times New Roman" w:hAnsi="Calibri" w:cs="Calibri"/>
          <w:i/>
          <w:color w:val="000000"/>
          <w:lang w:eastAsia="en-GB"/>
        </w:rPr>
        <w:t xml:space="preserve">ear of </w:t>
      </w:r>
      <w:r>
        <w:rPr>
          <w:rFonts w:ascii="Calibri" w:eastAsia="Times New Roman" w:hAnsi="Calibri" w:cs="Calibri"/>
          <w:i/>
          <w:color w:val="000000"/>
          <w:lang w:eastAsia="en-GB"/>
        </w:rPr>
        <w:t>S</w:t>
      </w:r>
      <w:r w:rsidRPr="00037BEC">
        <w:rPr>
          <w:rFonts w:ascii="Calibri" w:eastAsia="Times New Roman" w:hAnsi="Calibri" w:cs="Calibri"/>
          <w:i/>
          <w:color w:val="000000"/>
          <w:lang w:eastAsia="en-GB"/>
        </w:rPr>
        <w:t>chool: evidence from a population study.  </w:t>
      </w:r>
      <w:r w:rsidRPr="00037BEC">
        <w:rPr>
          <w:rFonts w:ascii="Calibri" w:eastAsia="Times New Roman" w:hAnsi="Calibri" w:cs="Calibri"/>
          <w:iCs/>
          <w:color w:val="000000"/>
          <w:lang w:eastAsia="en-GB"/>
        </w:rPr>
        <w:t>Journal of Child Psychology and Psychiatry, 57: 65–73</w:t>
      </w:r>
    </w:p>
    <w:p w14:paraId="3D84939E" w14:textId="327458CA" w:rsidR="00AC423C" w:rsidRDefault="00AC423C" w:rsidP="00AC423C">
      <w:pPr>
        <w:shd w:val="clear" w:color="auto" w:fill="FFFFFF"/>
        <w:spacing w:after="0" w:line="240" w:lineRule="auto"/>
        <w:rPr>
          <w:rFonts w:eastAsia="Times New Roman" w:cstheme="minorHAnsi"/>
          <w:i/>
          <w:color w:val="FF0000"/>
        </w:rPr>
      </w:pPr>
      <w:r w:rsidRPr="00235F2A">
        <w:rPr>
          <w:rFonts w:eastAsia="Times New Roman" w:cstheme="minorHAnsi"/>
        </w:rPr>
        <w:t xml:space="preserve">Paris, S. (2005) </w:t>
      </w:r>
      <w:r w:rsidRPr="00F95CBA">
        <w:rPr>
          <w:rFonts w:eastAsia="Times New Roman" w:cstheme="minorHAnsi"/>
          <w:i/>
        </w:rPr>
        <w:t xml:space="preserve">Reinterpreting the </w:t>
      </w:r>
      <w:r>
        <w:rPr>
          <w:rFonts w:eastAsia="Times New Roman" w:cstheme="minorHAnsi"/>
          <w:i/>
        </w:rPr>
        <w:t>D</w:t>
      </w:r>
      <w:r w:rsidRPr="00F95CBA">
        <w:rPr>
          <w:rFonts w:eastAsia="Times New Roman" w:cstheme="minorHAnsi"/>
          <w:i/>
        </w:rPr>
        <w:t xml:space="preserve">evelopment of </w:t>
      </w:r>
      <w:r>
        <w:rPr>
          <w:rFonts w:eastAsia="Times New Roman" w:cstheme="minorHAnsi"/>
          <w:i/>
        </w:rPr>
        <w:t>R</w:t>
      </w:r>
      <w:r w:rsidRPr="00F95CBA">
        <w:rPr>
          <w:rFonts w:eastAsia="Times New Roman" w:cstheme="minorHAnsi"/>
          <w:i/>
        </w:rPr>
        <w:t>eading</w:t>
      </w:r>
      <w:r>
        <w:rPr>
          <w:rFonts w:eastAsia="Times New Roman" w:cstheme="minorHAnsi"/>
          <w:i/>
        </w:rPr>
        <w:t xml:space="preserve"> S</w:t>
      </w:r>
      <w:r w:rsidRPr="00F95CBA">
        <w:rPr>
          <w:rFonts w:eastAsia="Times New Roman" w:cstheme="minorHAnsi"/>
          <w:i/>
        </w:rPr>
        <w:t>kills.</w:t>
      </w:r>
      <w:r w:rsidRPr="00235F2A">
        <w:rPr>
          <w:rFonts w:eastAsia="Times New Roman" w:cstheme="minorHAnsi"/>
        </w:rPr>
        <w:t xml:space="preserve"> </w:t>
      </w:r>
      <w:r w:rsidRPr="00F95CBA">
        <w:rPr>
          <w:rFonts w:eastAsia="Times New Roman" w:cstheme="minorHAnsi"/>
        </w:rPr>
        <w:t>Reading Research Quarterly,</w:t>
      </w:r>
      <w:r w:rsidRPr="00235F2A">
        <w:rPr>
          <w:rFonts w:eastAsia="Times New Roman" w:cstheme="minorHAnsi"/>
        </w:rPr>
        <w:t xml:space="preserve"> 40(2), 186-202 </w:t>
      </w:r>
    </w:p>
    <w:p w14:paraId="3B09AE1B" w14:textId="77777777" w:rsidR="00AC423C" w:rsidRDefault="00AC423C" w:rsidP="00AC423C">
      <w:pPr>
        <w:shd w:val="clear" w:color="auto" w:fill="FFFFFF"/>
        <w:spacing w:after="0" w:line="240" w:lineRule="auto"/>
        <w:rPr>
          <w:rFonts w:eastAsia="Times New Roman" w:cstheme="minorHAnsi"/>
        </w:rPr>
      </w:pPr>
    </w:p>
    <w:p w14:paraId="2359087F" w14:textId="0581566D" w:rsidR="00FA1508" w:rsidRPr="00DA6C17" w:rsidRDefault="00AC423C" w:rsidP="00DA6C17">
      <w:r w:rsidRPr="00235F2A">
        <w:t xml:space="preserve">Preece, J., and Levy, R. (2018) </w:t>
      </w:r>
      <w:r w:rsidRPr="008B41D6">
        <w:rPr>
          <w:i/>
        </w:rPr>
        <w:t xml:space="preserve">Understanding the </w:t>
      </w:r>
      <w:r>
        <w:rPr>
          <w:i/>
        </w:rPr>
        <w:t>B</w:t>
      </w:r>
      <w:r w:rsidRPr="008B41D6">
        <w:rPr>
          <w:i/>
        </w:rPr>
        <w:t xml:space="preserve">arriers and </w:t>
      </w:r>
      <w:r>
        <w:rPr>
          <w:i/>
        </w:rPr>
        <w:t>M</w:t>
      </w:r>
      <w:r w:rsidRPr="008B41D6">
        <w:rPr>
          <w:i/>
        </w:rPr>
        <w:t xml:space="preserve">otivations to </w:t>
      </w:r>
      <w:r>
        <w:rPr>
          <w:i/>
        </w:rPr>
        <w:t>S</w:t>
      </w:r>
      <w:r w:rsidRPr="008B41D6">
        <w:rPr>
          <w:i/>
        </w:rPr>
        <w:t xml:space="preserve">hared </w:t>
      </w:r>
      <w:r>
        <w:rPr>
          <w:i/>
        </w:rPr>
        <w:t>R</w:t>
      </w:r>
      <w:r w:rsidRPr="008B41D6">
        <w:rPr>
          <w:i/>
        </w:rPr>
        <w:t xml:space="preserve">eading with </w:t>
      </w:r>
      <w:r>
        <w:rPr>
          <w:i/>
        </w:rPr>
        <w:t>Y</w:t>
      </w:r>
      <w:r w:rsidRPr="008B41D6">
        <w:rPr>
          <w:i/>
        </w:rPr>
        <w:t xml:space="preserve">oung </w:t>
      </w:r>
      <w:r>
        <w:rPr>
          <w:i/>
        </w:rPr>
        <w:t>C</w:t>
      </w:r>
      <w:r w:rsidRPr="008B41D6">
        <w:rPr>
          <w:i/>
        </w:rPr>
        <w:t xml:space="preserve">hildren: </w:t>
      </w:r>
      <w:r>
        <w:rPr>
          <w:i/>
        </w:rPr>
        <w:t>t</w:t>
      </w:r>
      <w:r w:rsidRPr="008B41D6">
        <w:rPr>
          <w:i/>
        </w:rPr>
        <w:t>he role of enjoyment and feedback</w:t>
      </w:r>
      <w:r w:rsidRPr="00235F2A">
        <w:t xml:space="preserve"> Journal of Early Childhood Literacy</w:t>
      </w:r>
      <w:r>
        <w:t xml:space="preserve"> </w:t>
      </w:r>
      <w:hyperlink r:id="rId38" w:history="1">
        <w:r w:rsidRPr="003A5169">
          <w:rPr>
            <w:rStyle w:val="Hyperlink"/>
            <w:color w:val="auto"/>
            <w:u w:val="none"/>
          </w:rPr>
          <w:t>https://doi.org/10.1177/1468798418779216</w:t>
        </w:r>
      </w:hyperlink>
    </w:p>
    <w:p w14:paraId="20D37D82" w14:textId="252CC157" w:rsidR="003E177B" w:rsidRDefault="003E177B" w:rsidP="003E177B">
      <w:pPr>
        <w:shd w:val="clear" w:color="auto" w:fill="FFFFFF"/>
        <w:spacing w:after="0" w:line="240" w:lineRule="auto"/>
        <w:rPr>
          <w:rFonts w:eastAsia="Times New Roman" w:cstheme="minorHAnsi"/>
        </w:rPr>
      </w:pPr>
      <w:r w:rsidRPr="00235F2A">
        <w:rPr>
          <w:rFonts w:eastAsia="Times New Roman" w:cstheme="minorHAnsi"/>
        </w:rPr>
        <w:t xml:space="preserve">Pressley, M., Wharton-McDonald, R., Allington, R., Block, C.C., Morrow, L., Tracey, D., Baker, K., Brooks, G., Cronin, J., Nelson, E. and Woo, D. (2001) </w:t>
      </w:r>
      <w:r w:rsidRPr="00F95CBA">
        <w:rPr>
          <w:rFonts w:eastAsia="Times New Roman" w:cstheme="minorHAnsi"/>
          <w:i/>
        </w:rPr>
        <w:t xml:space="preserve">A </w:t>
      </w:r>
      <w:r w:rsidR="00AC423C">
        <w:rPr>
          <w:rFonts w:eastAsia="Times New Roman" w:cstheme="minorHAnsi"/>
          <w:i/>
        </w:rPr>
        <w:t>S</w:t>
      </w:r>
      <w:r w:rsidRPr="00F95CBA">
        <w:rPr>
          <w:rFonts w:eastAsia="Times New Roman" w:cstheme="minorHAnsi"/>
          <w:i/>
        </w:rPr>
        <w:t xml:space="preserve">tudy of </w:t>
      </w:r>
      <w:r w:rsidR="00AC423C">
        <w:rPr>
          <w:rFonts w:eastAsia="Times New Roman" w:cstheme="minorHAnsi"/>
          <w:i/>
        </w:rPr>
        <w:t>E</w:t>
      </w:r>
      <w:r w:rsidRPr="00F95CBA">
        <w:rPr>
          <w:rFonts w:eastAsia="Times New Roman" w:cstheme="minorHAnsi"/>
          <w:i/>
        </w:rPr>
        <w:t xml:space="preserve">ffective </w:t>
      </w:r>
      <w:r w:rsidR="00AC423C">
        <w:rPr>
          <w:rFonts w:eastAsia="Times New Roman" w:cstheme="minorHAnsi"/>
          <w:i/>
        </w:rPr>
        <w:t>F</w:t>
      </w:r>
      <w:r w:rsidRPr="00F95CBA">
        <w:rPr>
          <w:rFonts w:eastAsia="Times New Roman" w:cstheme="minorHAnsi"/>
          <w:i/>
        </w:rPr>
        <w:t xml:space="preserve">irst </w:t>
      </w:r>
      <w:r w:rsidR="00AC423C">
        <w:rPr>
          <w:rFonts w:eastAsia="Times New Roman" w:cstheme="minorHAnsi"/>
          <w:i/>
        </w:rPr>
        <w:t>G</w:t>
      </w:r>
      <w:r w:rsidRPr="00F95CBA">
        <w:rPr>
          <w:rFonts w:eastAsia="Times New Roman" w:cstheme="minorHAnsi"/>
          <w:i/>
        </w:rPr>
        <w:t xml:space="preserve">rade </w:t>
      </w:r>
      <w:r w:rsidR="00AC423C">
        <w:rPr>
          <w:rFonts w:eastAsia="Times New Roman" w:cstheme="minorHAnsi"/>
          <w:i/>
        </w:rPr>
        <w:t>L</w:t>
      </w:r>
      <w:r w:rsidRPr="00F95CBA">
        <w:rPr>
          <w:rFonts w:eastAsia="Times New Roman" w:cstheme="minorHAnsi"/>
          <w:i/>
        </w:rPr>
        <w:t xml:space="preserve">iteracy </w:t>
      </w:r>
      <w:r w:rsidR="00AC423C">
        <w:rPr>
          <w:rFonts w:eastAsia="Times New Roman" w:cstheme="minorHAnsi"/>
          <w:i/>
        </w:rPr>
        <w:t>I</w:t>
      </w:r>
      <w:r w:rsidRPr="00F95CBA">
        <w:rPr>
          <w:rFonts w:eastAsia="Times New Roman" w:cstheme="minorHAnsi"/>
          <w:i/>
        </w:rPr>
        <w:t>nstruction</w:t>
      </w:r>
      <w:r w:rsidRPr="00235F2A">
        <w:rPr>
          <w:rFonts w:eastAsia="Times New Roman" w:cstheme="minorHAnsi"/>
        </w:rPr>
        <w:t xml:space="preserve"> </w:t>
      </w:r>
      <w:r w:rsidRPr="00F95CBA">
        <w:rPr>
          <w:rFonts w:eastAsia="Times New Roman" w:cstheme="minorHAnsi"/>
          <w:iCs/>
        </w:rPr>
        <w:t xml:space="preserve">Scientific Studies of Reading </w:t>
      </w:r>
      <w:r w:rsidRPr="00F95CBA">
        <w:rPr>
          <w:rFonts w:eastAsia="Times New Roman" w:cstheme="minorHAnsi"/>
        </w:rPr>
        <w:t>5</w:t>
      </w:r>
      <w:r w:rsidRPr="00235F2A">
        <w:rPr>
          <w:rFonts w:eastAsia="Times New Roman" w:cstheme="minorHAnsi"/>
        </w:rPr>
        <w:t xml:space="preserve"> (1) 35-58</w:t>
      </w:r>
    </w:p>
    <w:p w14:paraId="4101EE76" w14:textId="77777777" w:rsidR="006A280A" w:rsidRPr="00235F2A" w:rsidRDefault="006A280A" w:rsidP="003E177B">
      <w:pPr>
        <w:shd w:val="clear" w:color="auto" w:fill="FFFFFF"/>
        <w:spacing w:after="0" w:line="240" w:lineRule="auto"/>
        <w:rPr>
          <w:rFonts w:eastAsia="Times New Roman" w:cstheme="minorHAnsi"/>
        </w:rPr>
      </w:pPr>
    </w:p>
    <w:p w14:paraId="7C5F16CC" w14:textId="7215A99F" w:rsidR="00AC423C" w:rsidRPr="00511D5B" w:rsidRDefault="00AC423C" w:rsidP="00AC423C">
      <w:pPr>
        <w:rPr>
          <w:rFonts w:cstheme="minorHAnsi"/>
        </w:rPr>
      </w:pPr>
      <w:bookmarkStart w:id="9" w:name="_Hlk4000805"/>
      <w:r w:rsidRPr="00511D5B">
        <w:rPr>
          <w:rFonts w:cstheme="minorHAnsi"/>
        </w:rPr>
        <w:t xml:space="preserve">Roskos, K. A. (Ed) (2017) </w:t>
      </w:r>
      <w:r w:rsidRPr="00511D5B">
        <w:rPr>
          <w:rFonts w:cstheme="minorHAnsi"/>
          <w:i/>
        </w:rPr>
        <w:t>Play and Literacy in Early Childhood: research from multiple perspectives</w:t>
      </w:r>
      <w:r w:rsidRPr="00511D5B">
        <w:rPr>
          <w:rFonts w:cstheme="minorHAnsi"/>
        </w:rPr>
        <w:t xml:space="preserve"> Routledge</w:t>
      </w:r>
    </w:p>
    <w:p w14:paraId="50D18D8C" w14:textId="77777777" w:rsidR="008C0D4B" w:rsidRPr="00511D5B" w:rsidRDefault="008C0D4B" w:rsidP="008C0D4B">
      <w:pPr>
        <w:pStyle w:val="numberlist"/>
        <w:spacing w:after="120"/>
        <w:rPr>
          <w:rFonts w:ascii="Tahoma" w:hAnsi="Tahoma" w:cs="Tahoma"/>
          <w:sz w:val="20"/>
          <w:szCs w:val="20"/>
        </w:rPr>
      </w:pPr>
      <w:r w:rsidRPr="00511D5B">
        <w:rPr>
          <w:rFonts w:ascii="Tahoma" w:hAnsi="Tahoma" w:cs="Tahoma"/>
          <w:sz w:val="20"/>
          <w:szCs w:val="20"/>
        </w:rPr>
        <w:t xml:space="preserve">Scanlan, M. (2018) </w:t>
      </w:r>
      <w:r w:rsidRPr="00511D5B">
        <w:rPr>
          <w:rFonts w:ascii="Tahoma" w:hAnsi="Tahoma" w:cs="Tahoma"/>
          <w:i/>
          <w:sz w:val="20"/>
          <w:szCs w:val="20"/>
        </w:rPr>
        <w:t>Working with families to support literacy development</w:t>
      </w:r>
      <w:r w:rsidRPr="00511D5B">
        <w:rPr>
          <w:rFonts w:ascii="Tahoma" w:hAnsi="Tahoma" w:cs="Tahoma"/>
          <w:sz w:val="20"/>
          <w:szCs w:val="20"/>
        </w:rPr>
        <w:t xml:space="preserve"> in Baldwin, L. with Chamberlain, L., Scanlan, M., Stockwell, S. &amp; Suggett, N. </w:t>
      </w:r>
      <w:r w:rsidRPr="00511D5B">
        <w:rPr>
          <w:rFonts w:ascii="Tahoma" w:hAnsi="Tahoma" w:cs="Tahoma"/>
          <w:iCs/>
          <w:sz w:val="20"/>
          <w:szCs w:val="20"/>
        </w:rPr>
        <w:t>English Subject Leadership in the Primary School,</w:t>
      </w:r>
      <w:r w:rsidRPr="00511D5B">
        <w:rPr>
          <w:rFonts w:ascii="Tahoma" w:hAnsi="Tahoma" w:cs="Tahoma"/>
          <w:i/>
          <w:iCs/>
          <w:sz w:val="20"/>
          <w:szCs w:val="20"/>
        </w:rPr>
        <w:t xml:space="preserve"> </w:t>
      </w:r>
      <w:r w:rsidRPr="00511D5B">
        <w:rPr>
          <w:rFonts w:ascii="Tahoma" w:hAnsi="Tahoma" w:cs="Tahoma"/>
          <w:sz w:val="20"/>
          <w:szCs w:val="20"/>
        </w:rPr>
        <w:t>London: Routledge</w:t>
      </w:r>
    </w:p>
    <w:p w14:paraId="66FA8B5D" w14:textId="07EB6989" w:rsidR="00AC423C" w:rsidRPr="0061282B" w:rsidRDefault="00AC423C" w:rsidP="00AC423C">
      <w:pPr>
        <w:spacing w:line="240" w:lineRule="auto"/>
        <w:rPr>
          <w:rFonts w:ascii="Times New Roman" w:eastAsia="Times New Roman" w:hAnsi="Times New Roman" w:cs="Times New Roman"/>
          <w:lang w:eastAsia="en-GB"/>
        </w:rPr>
      </w:pPr>
      <w:r w:rsidRPr="0061282B">
        <w:rPr>
          <w:rFonts w:ascii="Calibri" w:eastAsia="Times New Roman" w:hAnsi="Calibri" w:cs="Calibri"/>
          <w:color w:val="000000"/>
          <w:lang w:eastAsia="en-GB"/>
        </w:rPr>
        <w:t xml:space="preserve">Shapiro, L.R., and Solity, J. </w:t>
      </w:r>
      <w:r w:rsidRPr="003A5169">
        <w:rPr>
          <w:rFonts w:ascii="Calibri" w:eastAsia="Times New Roman" w:hAnsi="Calibri" w:cs="Calibri"/>
          <w:color w:val="000000"/>
          <w:lang w:eastAsia="en-GB"/>
        </w:rPr>
        <w:t>(2016)</w:t>
      </w:r>
      <w:r w:rsidRPr="0061282B">
        <w:rPr>
          <w:rFonts w:ascii="Calibri" w:eastAsia="Times New Roman" w:hAnsi="Calibri" w:cs="Calibri"/>
          <w:i/>
          <w:color w:val="000000"/>
          <w:lang w:eastAsia="en-GB"/>
        </w:rPr>
        <w:t xml:space="preserve"> Differing</w:t>
      </w:r>
      <w:r>
        <w:rPr>
          <w:rFonts w:ascii="Calibri" w:eastAsia="Times New Roman" w:hAnsi="Calibri" w:cs="Calibri"/>
          <w:i/>
          <w:color w:val="000000"/>
          <w:lang w:eastAsia="en-GB"/>
        </w:rPr>
        <w:t xml:space="preserve"> E</w:t>
      </w:r>
      <w:r w:rsidRPr="0061282B">
        <w:rPr>
          <w:rFonts w:ascii="Calibri" w:eastAsia="Times New Roman" w:hAnsi="Calibri" w:cs="Calibri"/>
          <w:i/>
          <w:color w:val="000000"/>
          <w:lang w:eastAsia="en-GB"/>
        </w:rPr>
        <w:t xml:space="preserve">ffects of </w:t>
      </w:r>
      <w:r>
        <w:rPr>
          <w:rFonts w:ascii="Calibri" w:eastAsia="Times New Roman" w:hAnsi="Calibri" w:cs="Calibri"/>
          <w:i/>
          <w:color w:val="000000"/>
          <w:lang w:eastAsia="en-GB"/>
        </w:rPr>
        <w:t>T</w:t>
      </w:r>
      <w:r w:rsidRPr="0061282B">
        <w:rPr>
          <w:rFonts w:ascii="Calibri" w:eastAsia="Times New Roman" w:hAnsi="Calibri" w:cs="Calibri"/>
          <w:i/>
          <w:color w:val="000000"/>
          <w:lang w:eastAsia="en-GB"/>
        </w:rPr>
        <w:t xml:space="preserve">wo </w:t>
      </w:r>
      <w:r>
        <w:rPr>
          <w:rFonts w:ascii="Calibri" w:eastAsia="Times New Roman" w:hAnsi="Calibri" w:cs="Calibri"/>
          <w:i/>
          <w:color w:val="000000"/>
          <w:lang w:eastAsia="en-GB"/>
        </w:rPr>
        <w:t>S</w:t>
      </w:r>
      <w:r w:rsidRPr="0061282B">
        <w:rPr>
          <w:rFonts w:ascii="Calibri" w:eastAsia="Times New Roman" w:hAnsi="Calibri" w:cs="Calibri"/>
          <w:i/>
          <w:color w:val="000000"/>
          <w:lang w:eastAsia="en-GB"/>
        </w:rPr>
        <w:t xml:space="preserve">ynthetic </w:t>
      </w:r>
      <w:r>
        <w:rPr>
          <w:rFonts w:ascii="Calibri" w:eastAsia="Times New Roman" w:hAnsi="Calibri" w:cs="Calibri"/>
          <w:i/>
          <w:color w:val="000000"/>
          <w:lang w:eastAsia="en-GB"/>
        </w:rPr>
        <w:t>P</w:t>
      </w:r>
      <w:r w:rsidRPr="0061282B">
        <w:rPr>
          <w:rFonts w:ascii="Calibri" w:eastAsia="Times New Roman" w:hAnsi="Calibri" w:cs="Calibri"/>
          <w:i/>
          <w:color w:val="000000"/>
          <w:lang w:eastAsia="en-GB"/>
        </w:rPr>
        <w:t xml:space="preserve">honics </w:t>
      </w:r>
      <w:r w:rsidR="003A5169">
        <w:rPr>
          <w:rFonts w:ascii="Calibri" w:eastAsia="Times New Roman" w:hAnsi="Calibri" w:cs="Calibri"/>
          <w:i/>
          <w:color w:val="000000"/>
          <w:lang w:eastAsia="en-GB"/>
        </w:rPr>
        <w:t>P</w:t>
      </w:r>
      <w:r w:rsidRPr="0061282B">
        <w:rPr>
          <w:rFonts w:ascii="Calibri" w:eastAsia="Times New Roman" w:hAnsi="Calibri" w:cs="Calibri"/>
          <w:i/>
          <w:color w:val="000000"/>
          <w:lang w:eastAsia="en-GB"/>
        </w:rPr>
        <w:t xml:space="preserve">rogrammes on </w:t>
      </w:r>
      <w:r w:rsidR="003A5169">
        <w:rPr>
          <w:rFonts w:ascii="Calibri" w:eastAsia="Times New Roman" w:hAnsi="Calibri" w:cs="Calibri"/>
          <w:i/>
          <w:color w:val="000000"/>
          <w:lang w:eastAsia="en-GB"/>
        </w:rPr>
        <w:t>E</w:t>
      </w:r>
      <w:r w:rsidRPr="0061282B">
        <w:rPr>
          <w:rFonts w:ascii="Calibri" w:eastAsia="Times New Roman" w:hAnsi="Calibri" w:cs="Calibri"/>
          <w:i/>
          <w:color w:val="000000"/>
          <w:lang w:eastAsia="en-GB"/>
        </w:rPr>
        <w:t xml:space="preserve">arly </w:t>
      </w:r>
      <w:r w:rsidR="003A5169">
        <w:rPr>
          <w:rFonts w:ascii="Calibri" w:eastAsia="Times New Roman" w:hAnsi="Calibri" w:cs="Calibri"/>
          <w:i/>
          <w:color w:val="000000"/>
          <w:lang w:eastAsia="en-GB"/>
        </w:rPr>
        <w:t>R</w:t>
      </w:r>
      <w:r w:rsidRPr="0061282B">
        <w:rPr>
          <w:rFonts w:ascii="Calibri" w:eastAsia="Times New Roman" w:hAnsi="Calibri" w:cs="Calibri"/>
          <w:i/>
          <w:color w:val="000000"/>
          <w:lang w:eastAsia="en-GB"/>
        </w:rPr>
        <w:t xml:space="preserve">eading </w:t>
      </w:r>
      <w:r w:rsidR="003A5169">
        <w:rPr>
          <w:rFonts w:ascii="Calibri" w:eastAsia="Times New Roman" w:hAnsi="Calibri" w:cs="Calibri"/>
          <w:i/>
          <w:color w:val="000000"/>
          <w:lang w:eastAsia="en-GB"/>
        </w:rPr>
        <w:t>D</w:t>
      </w:r>
      <w:r w:rsidRPr="0061282B">
        <w:rPr>
          <w:rFonts w:ascii="Calibri" w:eastAsia="Times New Roman" w:hAnsi="Calibri" w:cs="Calibri"/>
          <w:i/>
          <w:color w:val="000000"/>
          <w:lang w:eastAsia="en-GB"/>
        </w:rPr>
        <w:t>evelopment</w:t>
      </w:r>
      <w:r w:rsidRPr="0061282B">
        <w:rPr>
          <w:rFonts w:ascii="Calibri" w:eastAsia="Times New Roman" w:hAnsi="Calibri" w:cs="Calibri"/>
          <w:color w:val="000000"/>
          <w:lang w:eastAsia="en-GB"/>
        </w:rPr>
        <w:t xml:space="preserve"> </w:t>
      </w:r>
      <w:r w:rsidRPr="0061282B">
        <w:rPr>
          <w:rFonts w:ascii="Calibri" w:eastAsia="Times New Roman" w:hAnsi="Calibri" w:cs="Calibri"/>
          <w:iCs/>
          <w:color w:val="000000"/>
          <w:lang w:eastAsia="en-GB"/>
        </w:rPr>
        <w:t>British Journal of Educational Psychology 86(2), 182-203</w:t>
      </w:r>
      <w:r w:rsidRPr="0061282B">
        <w:rPr>
          <w:rFonts w:ascii="Calibri" w:eastAsia="Times New Roman" w:hAnsi="Calibri" w:cs="Calibri"/>
          <w:color w:val="000000"/>
          <w:lang w:eastAsia="en-GB"/>
        </w:rPr>
        <w:t xml:space="preserve">  </w:t>
      </w:r>
    </w:p>
    <w:p w14:paraId="34C16759" w14:textId="19394588" w:rsidR="00AC423C" w:rsidRPr="00C16EA3" w:rsidRDefault="00AC423C" w:rsidP="00AC423C">
      <w:pPr>
        <w:rPr>
          <w:rFonts w:cstheme="minorHAnsi"/>
        </w:rPr>
      </w:pPr>
      <w:r w:rsidRPr="00C16EA3">
        <w:rPr>
          <w:rFonts w:cstheme="minorHAnsi"/>
        </w:rPr>
        <w:t xml:space="preserve">Simpson, J., and Everatt, J. (2005) </w:t>
      </w:r>
      <w:r w:rsidRPr="003313CB">
        <w:rPr>
          <w:rFonts w:cstheme="minorHAnsi"/>
          <w:i/>
        </w:rPr>
        <w:t xml:space="preserve">Reception </w:t>
      </w:r>
      <w:r w:rsidR="003A5169">
        <w:rPr>
          <w:rFonts w:cstheme="minorHAnsi"/>
          <w:i/>
        </w:rPr>
        <w:t>C</w:t>
      </w:r>
      <w:r w:rsidRPr="003313CB">
        <w:rPr>
          <w:rFonts w:cstheme="minorHAnsi"/>
          <w:i/>
        </w:rPr>
        <w:t xml:space="preserve">lass </w:t>
      </w:r>
      <w:r w:rsidR="003A5169">
        <w:rPr>
          <w:rFonts w:cstheme="minorHAnsi"/>
          <w:i/>
        </w:rPr>
        <w:t>P</w:t>
      </w:r>
      <w:r w:rsidRPr="003313CB">
        <w:rPr>
          <w:rFonts w:cstheme="minorHAnsi"/>
          <w:i/>
        </w:rPr>
        <w:t xml:space="preserve">redictors of </w:t>
      </w:r>
      <w:r w:rsidR="003A5169">
        <w:rPr>
          <w:rFonts w:cstheme="minorHAnsi"/>
          <w:i/>
        </w:rPr>
        <w:t>L</w:t>
      </w:r>
      <w:r w:rsidRPr="003313CB">
        <w:rPr>
          <w:rFonts w:cstheme="minorHAnsi"/>
          <w:i/>
        </w:rPr>
        <w:t xml:space="preserve">iteracy </w:t>
      </w:r>
      <w:r w:rsidR="003A5169">
        <w:rPr>
          <w:rFonts w:cstheme="minorHAnsi"/>
          <w:i/>
        </w:rPr>
        <w:t>S</w:t>
      </w:r>
      <w:r w:rsidRPr="003313CB">
        <w:rPr>
          <w:rFonts w:cstheme="minorHAnsi"/>
          <w:i/>
        </w:rPr>
        <w:t>kills</w:t>
      </w:r>
      <w:r w:rsidRPr="00C16EA3">
        <w:rPr>
          <w:rFonts w:cstheme="minorHAnsi"/>
        </w:rPr>
        <w:t xml:space="preserve"> The British Journal of Educational Psychology, 75(2), 171–88. http://doi.org/10.1348/000709904X24780</w:t>
      </w:r>
    </w:p>
    <w:p w14:paraId="7C4540CD" w14:textId="3A2A2440" w:rsidR="00F1095F" w:rsidRDefault="003A5169" w:rsidP="00F1095F">
      <w:pPr>
        <w:rPr>
          <w:rFonts w:cstheme="minorHAnsi"/>
        </w:rPr>
      </w:pPr>
      <w:r w:rsidRPr="00524D58">
        <w:rPr>
          <w:rFonts w:cstheme="minorHAnsi"/>
        </w:rPr>
        <w:t>Snow, C. E., &amp; Matthews, T. J. (2016)</w:t>
      </w:r>
      <w:r>
        <w:rPr>
          <w:rFonts w:cstheme="minorHAnsi"/>
        </w:rPr>
        <w:t xml:space="preserve"> </w:t>
      </w:r>
      <w:r w:rsidRPr="003313CB">
        <w:rPr>
          <w:rFonts w:cstheme="minorHAnsi"/>
          <w:i/>
        </w:rPr>
        <w:t xml:space="preserve">Reading and </w:t>
      </w:r>
      <w:r>
        <w:rPr>
          <w:rFonts w:cstheme="minorHAnsi"/>
          <w:i/>
        </w:rPr>
        <w:t>L</w:t>
      </w:r>
      <w:r w:rsidRPr="003313CB">
        <w:rPr>
          <w:rFonts w:cstheme="minorHAnsi"/>
          <w:i/>
        </w:rPr>
        <w:t xml:space="preserve">anguage in the </w:t>
      </w:r>
      <w:r>
        <w:rPr>
          <w:rFonts w:cstheme="minorHAnsi"/>
          <w:i/>
        </w:rPr>
        <w:t>E</w:t>
      </w:r>
      <w:r w:rsidRPr="003313CB">
        <w:rPr>
          <w:rFonts w:cstheme="minorHAnsi"/>
          <w:i/>
        </w:rPr>
        <w:t xml:space="preserve">arly </w:t>
      </w:r>
      <w:r>
        <w:rPr>
          <w:rFonts w:cstheme="minorHAnsi"/>
          <w:i/>
        </w:rPr>
        <w:t>G</w:t>
      </w:r>
      <w:r w:rsidRPr="003313CB">
        <w:rPr>
          <w:rFonts w:cstheme="minorHAnsi"/>
          <w:i/>
        </w:rPr>
        <w:t>rades</w:t>
      </w:r>
      <w:r w:rsidRPr="00524D58">
        <w:rPr>
          <w:rFonts w:cstheme="minorHAnsi"/>
        </w:rPr>
        <w:t xml:space="preserve"> The Future of Children, 26(2), 57-74 </w:t>
      </w:r>
      <w:r w:rsidR="00DA6C17" w:rsidRPr="00511D5B">
        <w:rPr>
          <w:rFonts w:cstheme="minorHAnsi"/>
        </w:rPr>
        <w:t>(Ofsted ref 1998)</w:t>
      </w:r>
    </w:p>
    <w:p w14:paraId="66069394" w14:textId="7DBD6FCE" w:rsidR="00DA6C17" w:rsidRPr="00DA6C17" w:rsidRDefault="00DA6C17" w:rsidP="00DA6C17">
      <w:pPr>
        <w:rPr>
          <w:rFonts w:cstheme="minorHAnsi"/>
        </w:rPr>
      </w:pPr>
      <w:r w:rsidRPr="00235F2A">
        <w:rPr>
          <w:rFonts w:cstheme="minorHAnsi"/>
        </w:rPr>
        <w:t xml:space="preserve">Snowling, M. &amp; Hulme, C. (2011) </w:t>
      </w:r>
      <w:r w:rsidRPr="00F95CBA">
        <w:rPr>
          <w:rFonts w:cstheme="minorHAnsi"/>
          <w:i/>
        </w:rPr>
        <w:t>Evidence-based interventions for reading and language difficulties: Creating a virtuous circle</w:t>
      </w:r>
      <w:r w:rsidRPr="00235F2A">
        <w:rPr>
          <w:rFonts w:cstheme="minorHAnsi"/>
        </w:rPr>
        <w:t xml:space="preserve">. </w:t>
      </w:r>
      <w:r w:rsidRPr="00F95CBA">
        <w:rPr>
          <w:rFonts w:cstheme="minorHAnsi"/>
        </w:rPr>
        <w:t>British Journal of Educational Psychology</w:t>
      </w:r>
      <w:r w:rsidRPr="00235F2A">
        <w:rPr>
          <w:rFonts w:cstheme="minorHAnsi"/>
          <w:i/>
        </w:rPr>
        <w:t>,</w:t>
      </w:r>
      <w:r w:rsidRPr="00235F2A">
        <w:rPr>
          <w:rFonts w:cstheme="minorHAnsi"/>
        </w:rPr>
        <w:t xml:space="preserve"> 81, 1-23</w:t>
      </w:r>
    </w:p>
    <w:p w14:paraId="1E60FB77" w14:textId="42C625B8" w:rsidR="00DA6C17" w:rsidRPr="002B4CC7" w:rsidRDefault="00DA6C17" w:rsidP="002B4CC7">
      <w:pPr>
        <w:rPr>
          <w:rFonts w:cstheme="minorHAnsi"/>
          <w:color w:val="FF0000"/>
        </w:rPr>
      </w:pPr>
      <w:r w:rsidRPr="00235F2A">
        <w:rPr>
          <w:rFonts w:cstheme="minorHAnsi"/>
        </w:rPr>
        <w:t xml:space="preserve">Stahl, K. (2011) </w:t>
      </w:r>
      <w:r w:rsidRPr="00F95CBA">
        <w:rPr>
          <w:rFonts w:cstheme="minorHAnsi"/>
          <w:i/>
        </w:rPr>
        <w:t xml:space="preserve">Applying </w:t>
      </w:r>
      <w:r>
        <w:rPr>
          <w:rFonts w:cstheme="minorHAnsi"/>
          <w:i/>
        </w:rPr>
        <w:t>N</w:t>
      </w:r>
      <w:r w:rsidRPr="00F95CBA">
        <w:rPr>
          <w:rFonts w:cstheme="minorHAnsi"/>
          <w:i/>
        </w:rPr>
        <w:t xml:space="preserve">ew </w:t>
      </w:r>
      <w:r>
        <w:rPr>
          <w:rFonts w:cstheme="minorHAnsi"/>
          <w:i/>
        </w:rPr>
        <w:t>V</w:t>
      </w:r>
      <w:r w:rsidRPr="00F95CBA">
        <w:rPr>
          <w:rFonts w:cstheme="minorHAnsi"/>
          <w:i/>
        </w:rPr>
        <w:t xml:space="preserve">isions of </w:t>
      </w:r>
      <w:r>
        <w:rPr>
          <w:rFonts w:cstheme="minorHAnsi"/>
          <w:i/>
        </w:rPr>
        <w:t>R</w:t>
      </w:r>
      <w:r w:rsidRPr="00F95CBA">
        <w:rPr>
          <w:rFonts w:cstheme="minorHAnsi"/>
          <w:i/>
        </w:rPr>
        <w:t xml:space="preserve">eading </w:t>
      </w:r>
      <w:r>
        <w:rPr>
          <w:rFonts w:cstheme="minorHAnsi"/>
          <w:i/>
        </w:rPr>
        <w:t>D</w:t>
      </w:r>
      <w:r w:rsidRPr="00F95CBA">
        <w:rPr>
          <w:rFonts w:cstheme="minorHAnsi"/>
          <w:i/>
        </w:rPr>
        <w:t xml:space="preserve">evelopment in </w:t>
      </w:r>
      <w:r>
        <w:rPr>
          <w:rFonts w:cstheme="minorHAnsi"/>
          <w:i/>
        </w:rPr>
        <w:t>T</w:t>
      </w:r>
      <w:r w:rsidRPr="00F95CBA">
        <w:rPr>
          <w:rFonts w:cstheme="minorHAnsi"/>
          <w:i/>
        </w:rPr>
        <w:t xml:space="preserve">oday’s </w:t>
      </w:r>
      <w:r>
        <w:rPr>
          <w:rFonts w:cstheme="minorHAnsi"/>
          <w:i/>
        </w:rPr>
        <w:t>C</w:t>
      </w:r>
      <w:r w:rsidRPr="00F95CBA">
        <w:rPr>
          <w:rFonts w:cstheme="minorHAnsi"/>
          <w:i/>
        </w:rPr>
        <w:t>lassrooms</w:t>
      </w:r>
      <w:r w:rsidRPr="00235F2A">
        <w:rPr>
          <w:rFonts w:cstheme="minorHAnsi"/>
        </w:rPr>
        <w:t xml:space="preserve">. </w:t>
      </w:r>
      <w:r w:rsidRPr="00F95CBA">
        <w:rPr>
          <w:rFonts w:cstheme="minorHAnsi"/>
        </w:rPr>
        <w:t xml:space="preserve">The Reading Teacher: A Journal of Research-Based Classroom Practice, </w:t>
      </w:r>
      <w:r w:rsidRPr="00235F2A">
        <w:rPr>
          <w:rFonts w:cstheme="minorHAnsi"/>
        </w:rPr>
        <w:t>65(1), 52</w:t>
      </w:r>
      <w:r w:rsidR="0099456A">
        <w:rPr>
          <w:rFonts w:cstheme="minorHAnsi"/>
        </w:rPr>
        <w:t>-</w:t>
      </w:r>
      <w:r w:rsidRPr="00235F2A">
        <w:rPr>
          <w:rFonts w:cstheme="minorHAnsi"/>
        </w:rPr>
        <w:t>56</w:t>
      </w:r>
    </w:p>
    <w:p w14:paraId="38C06B73" w14:textId="782C9334" w:rsidR="00DA6C17" w:rsidRPr="002B4CC7" w:rsidRDefault="00DA6C17" w:rsidP="00DA6C17">
      <w:pPr>
        <w:rPr>
          <w:rFonts w:cstheme="minorHAnsi"/>
        </w:rPr>
      </w:pPr>
      <w:r w:rsidRPr="00235F2A">
        <w:rPr>
          <w:rFonts w:cstheme="minorHAnsi"/>
        </w:rPr>
        <w:t xml:space="preserve">Strauss, S. &amp; Altwerger, B. (2007) </w:t>
      </w:r>
      <w:r w:rsidRPr="00F95CBA">
        <w:rPr>
          <w:rFonts w:cstheme="minorHAnsi"/>
          <w:i/>
        </w:rPr>
        <w:t xml:space="preserve">The </w:t>
      </w:r>
      <w:r>
        <w:rPr>
          <w:rFonts w:cstheme="minorHAnsi"/>
          <w:i/>
        </w:rPr>
        <w:t>L</w:t>
      </w:r>
      <w:r w:rsidRPr="00F95CBA">
        <w:rPr>
          <w:rFonts w:cstheme="minorHAnsi"/>
          <w:i/>
        </w:rPr>
        <w:t xml:space="preserve">ogographic </w:t>
      </w:r>
      <w:r>
        <w:rPr>
          <w:rFonts w:cstheme="minorHAnsi"/>
          <w:i/>
        </w:rPr>
        <w:t>N</w:t>
      </w:r>
      <w:r w:rsidRPr="00F95CBA">
        <w:rPr>
          <w:rFonts w:cstheme="minorHAnsi"/>
          <w:i/>
        </w:rPr>
        <w:t xml:space="preserve">ature of English </w:t>
      </w:r>
      <w:r>
        <w:rPr>
          <w:rFonts w:cstheme="minorHAnsi"/>
          <w:i/>
        </w:rPr>
        <w:t>A</w:t>
      </w:r>
      <w:r w:rsidRPr="00F95CBA">
        <w:rPr>
          <w:rFonts w:cstheme="minorHAnsi"/>
          <w:i/>
        </w:rPr>
        <w:t xml:space="preserve">lphabetics and the </w:t>
      </w:r>
      <w:r>
        <w:rPr>
          <w:rFonts w:cstheme="minorHAnsi"/>
          <w:i/>
        </w:rPr>
        <w:t>F</w:t>
      </w:r>
      <w:r w:rsidRPr="00F95CBA">
        <w:rPr>
          <w:rFonts w:cstheme="minorHAnsi"/>
          <w:i/>
        </w:rPr>
        <w:t xml:space="preserve">allacy of </w:t>
      </w:r>
      <w:r>
        <w:rPr>
          <w:rFonts w:cstheme="minorHAnsi"/>
          <w:i/>
        </w:rPr>
        <w:t>D</w:t>
      </w:r>
      <w:r w:rsidRPr="00F95CBA">
        <w:rPr>
          <w:rFonts w:cstheme="minorHAnsi"/>
          <w:i/>
        </w:rPr>
        <w:t xml:space="preserve">irect </w:t>
      </w:r>
      <w:r>
        <w:rPr>
          <w:rFonts w:cstheme="minorHAnsi"/>
          <w:i/>
        </w:rPr>
        <w:t>I</w:t>
      </w:r>
      <w:r w:rsidRPr="00F95CBA">
        <w:rPr>
          <w:rFonts w:cstheme="minorHAnsi"/>
          <w:i/>
        </w:rPr>
        <w:t xml:space="preserve">ntensive </w:t>
      </w:r>
      <w:r>
        <w:rPr>
          <w:rFonts w:cstheme="minorHAnsi"/>
          <w:i/>
        </w:rPr>
        <w:t>P</w:t>
      </w:r>
      <w:r w:rsidRPr="00F95CBA">
        <w:rPr>
          <w:rFonts w:cstheme="minorHAnsi"/>
          <w:i/>
        </w:rPr>
        <w:t xml:space="preserve">honics </w:t>
      </w:r>
      <w:r>
        <w:rPr>
          <w:rFonts w:cstheme="minorHAnsi"/>
          <w:i/>
        </w:rPr>
        <w:t>I</w:t>
      </w:r>
      <w:r w:rsidRPr="00F95CBA">
        <w:rPr>
          <w:rFonts w:cstheme="minorHAnsi"/>
          <w:i/>
        </w:rPr>
        <w:t>nstruction</w:t>
      </w:r>
      <w:r w:rsidRPr="00235F2A">
        <w:rPr>
          <w:rFonts w:cstheme="minorHAnsi"/>
        </w:rPr>
        <w:t xml:space="preserve"> The Journal of Early Childhood Literacy, 7(3), 299-319 http://journals.sagepub.com/doi/ abs/10.1177/1468798407083664 </w:t>
      </w:r>
    </w:p>
    <w:p w14:paraId="6D0AB2D2" w14:textId="4AF611EB" w:rsidR="00DA6C17" w:rsidRPr="003A5169" w:rsidRDefault="00DA6C17" w:rsidP="00DA6C17">
      <w:pPr>
        <w:rPr>
          <w:rFonts w:cstheme="minorHAnsi"/>
        </w:rPr>
      </w:pPr>
      <w:r w:rsidRPr="00524D58">
        <w:rPr>
          <w:rFonts w:cstheme="minorHAnsi"/>
        </w:rPr>
        <w:t xml:space="preserve">Suggate, S.P., Schaughency, E.A. &amp; Reese, E. (2012) </w:t>
      </w:r>
      <w:r w:rsidRPr="003313CB">
        <w:rPr>
          <w:rFonts w:cstheme="minorHAnsi"/>
          <w:i/>
        </w:rPr>
        <w:t xml:space="preserve">Children </w:t>
      </w:r>
      <w:r>
        <w:rPr>
          <w:rFonts w:cstheme="minorHAnsi"/>
          <w:i/>
        </w:rPr>
        <w:t>L</w:t>
      </w:r>
      <w:r w:rsidRPr="003313CB">
        <w:rPr>
          <w:rFonts w:cstheme="minorHAnsi"/>
          <w:i/>
        </w:rPr>
        <w:t xml:space="preserve">earning to </w:t>
      </w:r>
      <w:r>
        <w:rPr>
          <w:rFonts w:cstheme="minorHAnsi"/>
          <w:i/>
        </w:rPr>
        <w:t>R</w:t>
      </w:r>
      <w:r w:rsidRPr="003313CB">
        <w:rPr>
          <w:rFonts w:cstheme="minorHAnsi"/>
          <w:i/>
        </w:rPr>
        <w:t xml:space="preserve">ead </w:t>
      </w:r>
      <w:r>
        <w:rPr>
          <w:rFonts w:cstheme="minorHAnsi"/>
          <w:i/>
        </w:rPr>
        <w:t>L</w:t>
      </w:r>
      <w:r w:rsidRPr="003313CB">
        <w:rPr>
          <w:rFonts w:cstheme="minorHAnsi"/>
          <w:i/>
        </w:rPr>
        <w:t xml:space="preserve">ater </w:t>
      </w:r>
      <w:r>
        <w:rPr>
          <w:rFonts w:cstheme="minorHAnsi"/>
          <w:i/>
        </w:rPr>
        <w:t>C</w:t>
      </w:r>
      <w:r w:rsidRPr="003313CB">
        <w:rPr>
          <w:rFonts w:cstheme="minorHAnsi"/>
          <w:i/>
        </w:rPr>
        <w:t xml:space="preserve">atch up to </w:t>
      </w:r>
      <w:r>
        <w:rPr>
          <w:rFonts w:cstheme="minorHAnsi"/>
          <w:i/>
        </w:rPr>
        <w:t>C</w:t>
      </w:r>
      <w:r w:rsidRPr="003313CB">
        <w:rPr>
          <w:rFonts w:cstheme="minorHAnsi"/>
          <w:i/>
        </w:rPr>
        <w:t xml:space="preserve">hildren </w:t>
      </w:r>
      <w:r>
        <w:rPr>
          <w:rFonts w:cstheme="minorHAnsi"/>
          <w:i/>
        </w:rPr>
        <w:t>R</w:t>
      </w:r>
      <w:r w:rsidRPr="003313CB">
        <w:rPr>
          <w:rFonts w:cstheme="minorHAnsi"/>
          <w:i/>
        </w:rPr>
        <w:t xml:space="preserve">eading </w:t>
      </w:r>
      <w:r>
        <w:rPr>
          <w:rFonts w:cstheme="minorHAnsi"/>
          <w:i/>
        </w:rPr>
        <w:t>E</w:t>
      </w:r>
      <w:r w:rsidRPr="003313CB">
        <w:rPr>
          <w:rFonts w:cstheme="minorHAnsi"/>
          <w:i/>
        </w:rPr>
        <w:t>arlier</w:t>
      </w:r>
      <w:r w:rsidRPr="00524D58">
        <w:rPr>
          <w:rFonts w:cstheme="minorHAnsi"/>
        </w:rPr>
        <w:t xml:space="preserve"> Early Childhood Research Quarterly, 28 (1), 33</w:t>
      </w:r>
      <w:r w:rsidR="0099456A">
        <w:rPr>
          <w:rFonts w:cstheme="minorHAnsi"/>
        </w:rPr>
        <w:t>-</w:t>
      </w:r>
      <w:r w:rsidRPr="00524D58">
        <w:rPr>
          <w:rFonts w:cstheme="minorHAnsi"/>
        </w:rPr>
        <w:t xml:space="preserve">48 </w:t>
      </w:r>
      <w:r>
        <w:rPr>
          <w:rFonts w:cstheme="minorHAnsi"/>
        </w:rPr>
        <w:t xml:space="preserve"> </w:t>
      </w:r>
    </w:p>
    <w:p w14:paraId="6CE207FC" w14:textId="5321EBAB" w:rsidR="00DA6C17" w:rsidRPr="00524D58" w:rsidRDefault="00DA6C17" w:rsidP="00DA6C17">
      <w:pPr>
        <w:rPr>
          <w:rFonts w:cstheme="minorHAnsi"/>
        </w:rPr>
      </w:pPr>
      <w:r w:rsidRPr="00524D58">
        <w:rPr>
          <w:rFonts w:cstheme="minorHAnsi"/>
        </w:rPr>
        <w:t xml:space="preserve">Suggate, S. P. (2009) </w:t>
      </w:r>
      <w:r w:rsidRPr="003313CB">
        <w:rPr>
          <w:rFonts w:cstheme="minorHAnsi"/>
          <w:i/>
        </w:rPr>
        <w:t xml:space="preserve">School </w:t>
      </w:r>
      <w:r>
        <w:rPr>
          <w:rFonts w:cstheme="minorHAnsi"/>
          <w:i/>
        </w:rPr>
        <w:t>E</w:t>
      </w:r>
      <w:r w:rsidRPr="003313CB">
        <w:rPr>
          <w:rFonts w:cstheme="minorHAnsi"/>
          <w:i/>
        </w:rPr>
        <w:t xml:space="preserve">ntry </w:t>
      </w:r>
      <w:r>
        <w:rPr>
          <w:rFonts w:cstheme="minorHAnsi"/>
          <w:i/>
        </w:rPr>
        <w:t>A</w:t>
      </w:r>
      <w:r w:rsidRPr="003313CB">
        <w:rPr>
          <w:rFonts w:cstheme="minorHAnsi"/>
          <w:i/>
        </w:rPr>
        <w:t xml:space="preserve">ge and </w:t>
      </w:r>
      <w:r>
        <w:rPr>
          <w:rFonts w:cstheme="minorHAnsi"/>
          <w:i/>
        </w:rPr>
        <w:t>R</w:t>
      </w:r>
      <w:r w:rsidRPr="003313CB">
        <w:rPr>
          <w:rFonts w:cstheme="minorHAnsi"/>
          <w:i/>
        </w:rPr>
        <w:t xml:space="preserve">eading </w:t>
      </w:r>
      <w:r>
        <w:rPr>
          <w:rFonts w:cstheme="minorHAnsi"/>
          <w:i/>
        </w:rPr>
        <w:t>A</w:t>
      </w:r>
      <w:r w:rsidRPr="003313CB">
        <w:rPr>
          <w:rFonts w:cstheme="minorHAnsi"/>
          <w:i/>
        </w:rPr>
        <w:t>chievement in the 2006 Programme for International Student Assessment (PISA)</w:t>
      </w:r>
      <w:r w:rsidRPr="00524D58">
        <w:rPr>
          <w:rFonts w:cstheme="minorHAnsi"/>
        </w:rPr>
        <w:t xml:space="preserve"> International Journal of Educational Research, 48, 151</w:t>
      </w:r>
      <w:r w:rsidR="0099456A">
        <w:rPr>
          <w:rFonts w:cstheme="minorHAnsi"/>
        </w:rPr>
        <w:t>-</w:t>
      </w:r>
      <w:r w:rsidRPr="00524D58">
        <w:rPr>
          <w:rFonts w:cstheme="minorHAnsi"/>
        </w:rPr>
        <w:t>161</w:t>
      </w:r>
    </w:p>
    <w:p w14:paraId="48E6E51B" w14:textId="6AAA1A3B" w:rsidR="00DA6C17" w:rsidRPr="00DA6C17" w:rsidRDefault="00DA6C17" w:rsidP="00DA6C17">
      <w:pPr>
        <w:shd w:val="clear" w:color="auto" w:fill="FFFFFF"/>
        <w:spacing w:after="0" w:line="240" w:lineRule="auto"/>
        <w:rPr>
          <w:rFonts w:eastAsia="Times New Roman" w:cstheme="minorHAnsi"/>
          <w:i/>
          <w:color w:val="FF0000"/>
        </w:rPr>
      </w:pPr>
      <w:r w:rsidRPr="00235F2A">
        <w:rPr>
          <w:rFonts w:eastAsia="Times New Roman" w:cstheme="minorHAnsi"/>
        </w:rPr>
        <w:t xml:space="preserve">Taylor, B.M, Pearson, P.D., Clark, K and Walpole, S. (2000) </w:t>
      </w:r>
      <w:r w:rsidRPr="00F95CBA">
        <w:rPr>
          <w:rFonts w:eastAsia="Times New Roman" w:cstheme="minorHAnsi"/>
          <w:i/>
        </w:rPr>
        <w:t>Effective schools and accomplished teachers: lessons about primary grade reading instruction in low income schools.</w:t>
      </w:r>
      <w:r w:rsidRPr="00235F2A">
        <w:rPr>
          <w:rFonts w:eastAsia="Times New Roman" w:cstheme="minorHAnsi"/>
        </w:rPr>
        <w:t xml:space="preserve"> </w:t>
      </w:r>
      <w:r w:rsidRPr="00F95CBA">
        <w:rPr>
          <w:rFonts w:eastAsia="Times New Roman" w:cstheme="minorHAnsi"/>
          <w:iCs/>
        </w:rPr>
        <w:t>Elementary School Journal</w:t>
      </w:r>
      <w:r w:rsidRPr="00F95CBA">
        <w:rPr>
          <w:rFonts w:eastAsia="Times New Roman" w:cstheme="minorHAnsi"/>
        </w:rPr>
        <w:t xml:space="preserve">, 101 pp 121-165. </w:t>
      </w:r>
    </w:p>
    <w:p w14:paraId="5CF01DD7" w14:textId="77777777" w:rsidR="00DA6C17" w:rsidRPr="00235F2A" w:rsidRDefault="00DA6C17" w:rsidP="00DA6C17">
      <w:pPr>
        <w:shd w:val="clear" w:color="auto" w:fill="FFFFFF"/>
        <w:spacing w:after="0" w:line="240" w:lineRule="auto"/>
        <w:rPr>
          <w:rFonts w:eastAsia="Times New Roman" w:cstheme="minorHAnsi"/>
        </w:rPr>
      </w:pPr>
    </w:p>
    <w:p w14:paraId="11372B87" w14:textId="5DEB88D6" w:rsidR="00DA6C17" w:rsidRPr="00DA6C17" w:rsidRDefault="00DA6C17" w:rsidP="00DA6C17">
      <w:pPr>
        <w:shd w:val="clear" w:color="auto" w:fill="FFFFFF"/>
        <w:spacing w:after="0" w:line="240" w:lineRule="auto"/>
        <w:rPr>
          <w:rFonts w:eastAsia="Times New Roman" w:cstheme="minorHAnsi"/>
        </w:rPr>
      </w:pPr>
      <w:r w:rsidRPr="00235F2A">
        <w:rPr>
          <w:rFonts w:eastAsia="Times New Roman" w:cstheme="minorHAnsi"/>
        </w:rPr>
        <w:lastRenderedPageBreak/>
        <w:t xml:space="preserve">Taylor, B.M. and Pearson, P.D. (2002) (Eds.) </w:t>
      </w:r>
      <w:r w:rsidRPr="00235F2A">
        <w:rPr>
          <w:rFonts w:eastAsia="Times New Roman" w:cstheme="minorHAnsi"/>
          <w:i/>
          <w:iCs/>
        </w:rPr>
        <w:t>Teaching Reading: Effective schools, accomplished teachers</w:t>
      </w:r>
      <w:r w:rsidRPr="00235F2A">
        <w:rPr>
          <w:rFonts w:eastAsia="Times New Roman" w:cstheme="minorHAnsi"/>
        </w:rPr>
        <w:t>. Mahwah, New Jersey: Lawrence Erlbaum Associates</w:t>
      </w:r>
    </w:p>
    <w:p w14:paraId="6EA09F4B" w14:textId="77777777" w:rsidR="008C0D4B" w:rsidRDefault="008C0D4B" w:rsidP="00DA6C17">
      <w:pPr>
        <w:spacing w:after="0" w:line="240" w:lineRule="auto"/>
        <w:rPr>
          <w:rFonts w:eastAsia="Times New Roman" w:cstheme="minorHAnsi"/>
        </w:rPr>
      </w:pPr>
    </w:p>
    <w:p w14:paraId="182FFE37" w14:textId="592B5675" w:rsidR="00DA6C17" w:rsidRPr="00235F2A" w:rsidRDefault="00DA6C17" w:rsidP="00DA6C17">
      <w:pPr>
        <w:spacing w:after="0" w:line="240" w:lineRule="auto"/>
        <w:rPr>
          <w:rFonts w:eastAsia="Times New Roman" w:cstheme="minorHAnsi"/>
        </w:rPr>
      </w:pPr>
      <w:r w:rsidRPr="00235F2A">
        <w:rPr>
          <w:rFonts w:eastAsia="Times New Roman" w:cstheme="minorHAnsi"/>
        </w:rPr>
        <w:t xml:space="preserve">Topping, K. J. (2010) </w:t>
      </w:r>
      <w:r w:rsidRPr="00F95CBA">
        <w:rPr>
          <w:rFonts w:eastAsia="Times New Roman" w:cstheme="minorHAnsi"/>
          <w:i/>
        </w:rPr>
        <w:t>What kids are reading: The book-reading habits of students in British schools, 2010</w:t>
      </w:r>
      <w:r w:rsidRPr="00235F2A">
        <w:rPr>
          <w:rFonts w:eastAsia="Times New Roman" w:cstheme="minorHAnsi"/>
        </w:rPr>
        <w:t xml:space="preserve">. London: Renaissance Learning UK </w:t>
      </w:r>
    </w:p>
    <w:p w14:paraId="04383510" w14:textId="77777777" w:rsidR="00DA6C17" w:rsidRPr="00511D5B" w:rsidRDefault="00DA6C17" w:rsidP="00DA6C17">
      <w:pPr>
        <w:shd w:val="clear" w:color="auto" w:fill="FFFFFF"/>
        <w:spacing w:after="0" w:line="240" w:lineRule="auto"/>
        <w:rPr>
          <w:rFonts w:eastAsia="Times New Roman" w:cstheme="minorHAnsi"/>
        </w:rPr>
      </w:pPr>
    </w:p>
    <w:p w14:paraId="7B585950" w14:textId="73919884" w:rsidR="00DA6C17" w:rsidRPr="00511D5B" w:rsidRDefault="00DA6C17" w:rsidP="00DA6C17">
      <w:pPr>
        <w:rPr>
          <w:rFonts w:cstheme="minorHAnsi"/>
        </w:rPr>
      </w:pPr>
      <w:r w:rsidRPr="00511D5B">
        <w:rPr>
          <w:rFonts w:cstheme="minorHAnsi"/>
        </w:rPr>
        <w:t xml:space="preserve">Torgerson, C. J., Brooks, G. &amp; Hall, J. (2006) London: Department for Education and Skills (DfES) </w:t>
      </w:r>
    </w:p>
    <w:p w14:paraId="72C8476E" w14:textId="77777777" w:rsidR="00961A6D" w:rsidRDefault="00961A6D" w:rsidP="00AC423C">
      <w:pPr>
        <w:tabs>
          <w:tab w:val="left" w:pos="2160"/>
        </w:tabs>
        <w:spacing w:before="240"/>
        <w:rPr>
          <w:rFonts w:cstheme="minorHAnsi"/>
        </w:rPr>
      </w:pPr>
      <w:r w:rsidRPr="00961A6D">
        <w:rPr>
          <w:rFonts w:cstheme="minorHAnsi"/>
        </w:rPr>
        <w:t>Torgerson,</w:t>
      </w:r>
      <w:r>
        <w:rPr>
          <w:rFonts w:cstheme="minorHAnsi"/>
        </w:rPr>
        <w:t xml:space="preserve"> C. J., </w:t>
      </w:r>
      <w:r w:rsidRPr="00961A6D">
        <w:rPr>
          <w:rFonts w:cstheme="minorHAnsi"/>
        </w:rPr>
        <w:t>Brooks,</w:t>
      </w:r>
      <w:r>
        <w:rPr>
          <w:rFonts w:cstheme="minorHAnsi"/>
        </w:rPr>
        <w:t xml:space="preserve"> G.,</w:t>
      </w:r>
      <w:r w:rsidRPr="00961A6D">
        <w:rPr>
          <w:rFonts w:cstheme="minorHAnsi"/>
        </w:rPr>
        <w:t xml:space="preserve"> Gascoine</w:t>
      </w:r>
      <w:r>
        <w:rPr>
          <w:rFonts w:cstheme="minorHAnsi"/>
        </w:rPr>
        <w:t>, L. and</w:t>
      </w:r>
      <w:r w:rsidRPr="00961A6D">
        <w:rPr>
          <w:rFonts w:cstheme="minorHAnsi"/>
        </w:rPr>
        <w:t xml:space="preserve"> Higgins </w:t>
      </w:r>
      <w:r>
        <w:rPr>
          <w:rFonts w:cstheme="minorHAnsi"/>
        </w:rPr>
        <w:t xml:space="preserve">S. </w:t>
      </w:r>
      <w:r w:rsidRPr="00961A6D">
        <w:rPr>
          <w:rFonts w:cstheme="minorHAnsi"/>
        </w:rPr>
        <w:t xml:space="preserve">(2019) </w:t>
      </w:r>
      <w:r w:rsidRPr="00961A6D">
        <w:rPr>
          <w:rFonts w:cstheme="minorHAnsi"/>
          <w:i/>
        </w:rPr>
        <w:t>Phonics: reading policy and the evidence of effectiveness from a systematic ‘tertiary’ review</w:t>
      </w:r>
      <w:r w:rsidRPr="00961A6D">
        <w:rPr>
          <w:rFonts w:cstheme="minorHAnsi"/>
        </w:rPr>
        <w:t xml:space="preserve"> Research Papers in Education, 34:2, 208-238, DOI: 10.1080/02671522.2017.1420816</w:t>
      </w:r>
    </w:p>
    <w:p w14:paraId="28016916" w14:textId="59293ED7" w:rsidR="00D6509C" w:rsidRDefault="00AC423C" w:rsidP="00D6509C">
      <w:pPr>
        <w:tabs>
          <w:tab w:val="left" w:pos="2160"/>
        </w:tabs>
        <w:spacing w:before="240"/>
        <w:rPr>
          <w:rFonts w:cstheme="minorHAnsi"/>
          <w:color w:val="00B050"/>
        </w:rPr>
      </w:pPr>
      <w:r w:rsidRPr="006172D9">
        <w:rPr>
          <w:rFonts w:cstheme="minorHAnsi"/>
        </w:rPr>
        <w:t xml:space="preserve">Tough, J. (1977) </w:t>
      </w:r>
      <w:r w:rsidRPr="003313CB">
        <w:rPr>
          <w:rFonts w:cstheme="minorHAnsi"/>
          <w:i/>
        </w:rPr>
        <w:t>The Development of Meaning: a study of children’s use of language</w:t>
      </w:r>
      <w:r w:rsidRPr="006172D9">
        <w:rPr>
          <w:rFonts w:cstheme="minorHAnsi"/>
        </w:rPr>
        <w:t xml:space="preserve"> London: Allen</w:t>
      </w:r>
      <w:r>
        <w:rPr>
          <w:rFonts w:cstheme="minorHAnsi"/>
        </w:rPr>
        <w:t xml:space="preserve"> </w:t>
      </w:r>
      <w:r w:rsidRPr="006172D9">
        <w:rPr>
          <w:rFonts w:cstheme="minorHAnsi"/>
        </w:rPr>
        <w:t>Unwin</w:t>
      </w:r>
      <w:r w:rsidR="00D6509C" w:rsidRPr="007D1073">
        <w:rPr>
          <w:rFonts w:cstheme="minorHAnsi"/>
          <w:color w:val="00B050"/>
        </w:rPr>
        <w:t xml:space="preserve"> </w:t>
      </w:r>
    </w:p>
    <w:p w14:paraId="70C054EF" w14:textId="77777777" w:rsidR="00D6509C" w:rsidRPr="00235F2A" w:rsidRDefault="00D6509C" w:rsidP="00D6509C">
      <w:pPr>
        <w:rPr>
          <w:rFonts w:cstheme="minorHAnsi"/>
        </w:rPr>
      </w:pPr>
      <w:r w:rsidRPr="00235F2A">
        <w:rPr>
          <w:rFonts w:cstheme="minorHAnsi"/>
        </w:rPr>
        <w:t xml:space="preserve">United Kingdom Literacy Association. (2012) </w:t>
      </w:r>
      <w:r w:rsidRPr="00F95CBA">
        <w:rPr>
          <w:rFonts w:cstheme="minorHAnsi"/>
          <w:i/>
        </w:rPr>
        <w:t>UKLA analysis of schools’ response to the Year 1 phonics screening check</w:t>
      </w:r>
      <w:r w:rsidRPr="00235F2A">
        <w:rPr>
          <w:rFonts w:cstheme="minorHAnsi"/>
        </w:rPr>
        <w:t xml:space="preserve">. Accessed at: www.teachers.org. uk/files/y1psc-survey- october-2012.pdf </w:t>
      </w:r>
    </w:p>
    <w:bookmarkEnd w:id="9"/>
    <w:p w14:paraId="6EEA0133" w14:textId="77777777" w:rsidR="00961A6D" w:rsidRDefault="003E177B" w:rsidP="00B5411C">
      <w:pPr>
        <w:spacing w:after="0"/>
        <w:rPr>
          <w:rFonts w:cstheme="minorHAnsi"/>
        </w:rPr>
      </w:pPr>
      <w:r w:rsidRPr="00235F2A">
        <w:rPr>
          <w:rFonts w:cstheme="minorHAnsi"/>
        </w:rPr>
        <w:t xml:space="preserve">Walker, M., Sainsbury, M., Worth, J., Bamforth, H. &amp; Betts, H. (2015). </w:t>
      </w:r>
      <w:r w:rsidRPr="00235F2A">
        <w:rPr>
          <w:rFonts w:cstheme="minorHAnsi"/>
          <w:i/>
        </w:rPr>
        <w:t>Phonics screening check evaluation: Final report</w:t>
      </w:r>
      <w:r w:rsidRPr="00235F2A">
        <w:rPr>
          <w:rFonts w:cstheme="minorHAnsi"/>
        </w:rPr>
        <w:t>.  Slough: National Foundation for Educational Research</w:t>
      </w:r>
    </w:p>
    <w:p w14:paraId="4039D1DC" w14:textId="77777777" w:rsidR="00B5411C" w:rsidRPr="00961A6D" w:rsidRDefault="00B5411C" w:rsidP="00B5411C">
      <w:pPr>
        <w:spacing w:after="0"/>
        <w:rPr>
          <w:rFonts w:cstheme="minorHAnsi"/>
        </w:rPr>
      </w:pPr>
    </w:p>
    <w:p w14:paraId="467D2DD7" w14:textId="1C5BCD96" w:rsidR="003E177B" w:rsidRPr="00235F2A" w:rsidRDefault="003E177B" w:rsidP="003E177B">
      <w:r w:rsidRPr="00235F2A">
        <w:t xml:space="preserve">Watts, Z. and Gardner, P. (2013) </w:t>
      </w:r>
      <w:r w:rsidRPr="00F95CBA">
        <w:rPr>
          <w:i/>
        </w:rPr>
        <w:t>Is</w:t>
      </w:r>
      <w:r w:rsidR="00FA1508">
        <w:rPr>
          <w:i/>
        </w:rPr>
        <w:t xml:space="preserve"> S</w:t>
      </w:r>
      <w:r w:rsidRPr="00F95CBA">
        <w:rPr>
          <w:i/>
        </w:rPr>
        <w:t xml:space="preserve">ystematic </w:t>
      </w:r>
      <w:r w:rsidR="00FA1508">
        <w:rPr>
          <w:i/>
        </w:rPr>
        <w:t>S</w:t>
      </w:r>
      <w:r w:rsidRPr="00F95CBA">
        <w:rPr>
          <w:i/>
        </w:rPr>
        <w:t xml:space="preserve">ynthetic </w:t>
      </w:r>
      <w:r w:rsidR="00FA1508">
        <w:rPr>
          <w:i/>
        </w:rPr>
        <w:t>P</w:t>
      </w:r>
      <w:r w:rsidRPr="00F95CBA">
        <w:rPr>
          <w:i/>
        </w:rPr>
        <w:t xml:space="preserve">honics </w:t>
      </w:r>
      <w:r w:rsidR="00FA1508">
        <w:rPr>
          <w:i/>
        </w:rPr>
        <w:t>E</w:t>
      </w:r>
      <w:r w:rsidRPr="00F95CBA">
        <w:rPr>
          <w:i/>
        </w:rPr>
        <w:t>nough? Examining the benefit of intensive teaching of high frequency words (HFW) in a year one class</w:t>
      </w:r>
      <w:r w:rsidRPr="00235F2A">
        <w:t xml:space="preserve"> Education 3 – 13. 41 (1) 100-109</w:t>
      </w:r>
    </w:p>
    <w:p w14:paraId="049C0B13" w14:textId="17D4531C" w:rsidR="00D6509C" w:rsidRPr="002B4CC7" w:rsidRDefault="00D6509C" w:rsidP="002B4CC7">
      <w:pPr>
        <w:tabs>
          <w:tab w:val="left" w:pos="2160"/>
        </w:tabs>
        <w:spacing w:before="240"/>
        <w:rPr>
          <w:rFonts w:cstheme="minorHAnsi"/>
        </w:rPr>
      </w:pPr>
      <w:r w:rsidRPr="006172D9">
        <w:rPr>
          <w:rFonts w:cstheme="minorHAnsi"/>
        </w:rPr>
        <w:t xml:space="preserve">Wells, G. (1986) </w:t>
      </w:r>
      <w:r w:rsidRPr="003313CB">
        <w:rPr>
          <w:rFonts w:cstheme="minorHAnsi"/>
          <w:i/>
        </w:rPr>
        <w:t>The Meaning Makers: children learning through language and using language to learn</w:t>
      </w:r>
      <w:r w:rsidRPr="006172D9">
        <w:rPr>
          <w:rFonts w:cstheme="minorHAnsi"/>
        </w:rPr>
        <w:t xml:space="preserve"> New </w:t>
      </w:r>
      <w:r>
        <w:rPr>
          <w:rFonts w:cstheme="minorHAnsi"/>
        </w:rPr>
        <w:t>H</w:t>
      </w:r>
      <w:r w:rsidRPr="006172D9">
        <w:rPr>
          <w:rFonts w:cstheme="minorHAnsi"/>
        </w:rPr>
        <w:t xml:space="preserve">ampshire: </w:t>
      </w:r>
      <w:r>
        <w:rPr>
          <w:rFonts w:cstheme="minorHAnsi"/>
        </w:rPr>
        <w:t>H</w:t>
      </w:r>
      <w:r w:rsidRPr="006172D9">
        <w:rPr>
          <w:rFonts w:cstheme="minorHAnsi"/>
        </w:rPr>
        <w:t>einemann</w:t>
      </w:r>
    </w:p>
    <w:p w14:paraId="66313CBE" w14:textId="3ED8B3F2" w:rsidR="003E177B" w:rsidRPr="00235F2A" w:rsidRDefault="003E177B" w:rsidP="003E177B">
      <w:r w:rsidRPr="00235F2A">
        <w:t>Wolfe, S. C. (2015)</w:t>
      </w:r>
      <w:r w:rsidRPr="00F95CBA">
        <w:rPr>
          <w:i/>
        </w:rPr>
        <w:t xml:space="preserve"> Talking </w:t>
      </w:r>
      <w:r w:rsidR="003A5169">
        <w:rPr>
          <w:i/>
        </w:rPr>
        <w:t>P</w:t>
      </w:r>
      <w:r w:rsidRPr="00F95CBA">
        <w:rPr>
          <w:i/>
        </w:rPr>
        <w:t xml:space="preserve">olicy into </w:t>
      </w:r>
      <w:r w:rsidR="003A5169">
        <w:rPr>
          <w:i/>
        </w:rPr>
        <w:t>P</w:t>
      </w:r>
      <w:r w:rsidRPr="00F95CBA">
        <w:rPr>
          <w:i/>
        </w:rPr>
        <w:t xml:space="preserve">ractice: probing the debates around the effective teaching of early reading </w:t>
      </w:r>
      <w:r w:rsidRPr="00235F2A">
        <w:t>Education 3 – 13. 43 (5) 498-513</w:t>
      </w:r>
    </w:p>
    <w:p w14:paraId="3D52217E" w14:textId="7E284618" w:rsidR="003E177B" w:rsidRPr="00235F2A" w:rsidRDefault="003E177B" w:rsidP="003E177B">
      <w:pPr>
        <w:rPr>
          <w:rFonts w:cstheme="minorHAnsi"/>
        </w:rPr>
      </w:pPr>
      <w:r w:rsidRPr="00235F2A">
        <w:rPr>
          <w:rFonts w:cstheme="minorHAnsi"/>
        </w:rPr>
        <w:t xml:space="preserve">Wyse, D. (2010) </w:t>
      </w:r>
      <w:r w:rsidRPr="00F95CBA">
        <w:rPr>
          <w:rFonts w:cstheme="minorHAnsi"/>
          <w:i/>
        </w:rPr>
        <w:t xml:space="preserve">Contextualised </w:t>
      </w:r>
      <w:r w:rsidR="003A5169">
        <w:rPr>
          <w:rFonts w:cstheme="minorHAnsi"/>
          <w:i/>
        </w:rPr>
        <w:t>P</w:t>
      </w:r>
      <w:r w:rsidRPr="00F95CBA">
        <w:rPr>
          <w:rFonts w:cstheme="minorHAnsi"/>
          <w:i/>
        </w:rPr>
        <w:t xml:space="preserve">honics </w:t>
      </w:r>
      <w:r w:rsidR="005F1F98">
        <w:rPr>
          <w:rFonts w:cstheme="minorHAnsi"/>
          <w:i/>
        </w:rPr>
        <w:t>T</w:t>
      </w:r>
      <w:r w:rsidRPr="00F95CBA">
        <w:rPr>
          <w:rFonts w:cstheme="minorHAnsi"/>
          <w:i/>
        </w:rPr>
        <w:t>eaching</w:t>
      </w:r>
      <w:r w:rsidRPr="00235F2A">
        <w:rPr>
          <w:rFonts w:cstheme="minorHAnsi"/>
        </w:rPr>
        <w:t xml:space="preserve"> </w:t>
      </w:r>
      <w:r w:rsidR="005F1F98">
        <w:rPr>
          <w:rFonts w:cstheme="minorHAnsi"/>
        </w:rPr>
        <w:t>i</w:t>
      </w:r>
      <w:r w:rsidRPr="00235F2A">
        <w:rPr>
          <w:rFonts w:cstheme="minorHAnsi"/>
        </w:rPr>
        <w:t xml:space="preserve">In: K. Hall, U. Goswami, C. Harrison, S. Ellis &amp; J. Soler (Eds), Interdisciplinary </w:t>
      </w:r>
      <w:r w:rsidR="003A5169">
        <w:rPr>
          <w:rFonts w:cstheme="minorHAnsi"/>
        </w:rPr>
        <w:t>P</w:t>
      </w:r>
      <w:r w:rsidRPr="00235F2A">
        <w:rPr>
          <w:rFonts w:cstheme="minorHAnsi"/>
        </w:rPr>
        <w:t xml:space="preserve">erspectives on </w:t>
      </w:r>
      <w:r w:rsidR="003A5169">
        <w:rPr>
          <w:rFonts w:cstheme="minorHAnsi"/>
        </w:rPr>
        <w:t>L</w:t>
      </w:r>
      <w:r w:rsidRPr="00235F2A">
        <w:rPr>
          <w:rFonts w:cstheme="minorHAnsi"/>
        </w:rPr>
        <w:t xml:space="preserve">earning to </w:t>
      </w:r>
      <w:r w:rsidR="003A5169">
        <w:rPr>
          <w:rFonts w:cstheme="minorHAnsi"/>
        </w:rPr>
        <w:t>R</w:t>
      </w:r>
      <w:r w:rsidRPr="00235F2A">
        <w:rPr>
          <w:rFonts w:cstheme="minorHAnsi"/>
        </w:rPr>
        <w:t xml:space="preserve">ead: </w:t>
      </w:r>
      <w:r w:rsidR="0000719D">
        <w:rPr>
          <w:rFonts w:cstheme="minorHAnsi"/>
        </w:rPr>
        <w:t>c</w:t>
      </w:r>
      <w:r w:rsidRPr="00235F2A">
        <w:rPr>
          <w:rFonts w:cstheme="minorHAnsi"/>
        </w:rPr>
        <w:t xml:space="preserve">ulture, cognition and pedagogy, 130–148. London: Routledge </w:t>
      </w:r>
    </w:p>
    <w:p w14:paraId="12DBB3AC" w14:textId="785BE0FA" w:rsidR="003E177B" w:rsidRPr="00235F2A" w:rsidRDefault="003E177B" w:rsidP="00B5411C">
      <w:pPr>
        <w:spacing w:after="0"/>
        <w:rPr>
          <w:rFonts w:cstheme="minorHAnsi"/>
        </w:rPr>
      </w:pPr>
      <w:r w:rsidRPr="00235F2A">
        <w:rPr>
          <w:rFonts w:cstheme="minorHAnsi"/>
        </w:rPr>
        <w:t xml:space="preserve">Wyse, D. &amp; Goswami, U. (2008) </w:t>
      </w:r>
      <w:r w:rsidRPr="00F95CBA">
        <w:rPr>
          <w:rFonts w:cstheme="minorHAnsi"/>
          <w:i/>
        </w:rPr>
        <w:t xml:space="preserve">Synthetic </w:t>
      </w:r>
      <w:r w:rsidR="003A5169">
        <w:rPr>
          <w:rFonts w:cstheme="minorHAnsi"/>
          <w:i/>
        </w:rPr>
        <w:t>P</w:t>
      </w:r>
      <w:r w:rsidRPr="00F95CBA">
        <w:rPr>
          <w:rFonts w:cstheme="minorHAnsi"/>
          <w:i/>
        </w:rPr>
        <w:t xml:space="preserve">honics and the </w:t>
      </w:r>
      <w:r w:rsidR="003A5169">
        <w:rPr>
          <w:rFonts w:cstheme="minorHAnsi"/>
          <w:i/>
        </w:rPr>
        <w:t>T</w:t>
      </w:r>
      <w:r w:rsidRPr="00F95CBA">
        <w:rPr>
          <w:rFonts w:cstheme="minorHAnsi"/>
          <w:i/>
        </w:rPr>
        <w:t xml:space="preserve">eaching of </w:t>
      </w:r>
      <w:r w:rsidR="003A5169">
        <w:rPr>
          <w:rFonts w:cstheme="minorHAnsi"/>
          <w:i/>
        </w:rPr>
        <w:t>R</w:t>
      </w:r>
      <w:r w:rsidRPr="00F95CBA">
        <w:rPr>
          <w:rFonts w:cstheme="minorHAnsi"/>
          <w:i/>
        </w:rPr>
        <w:t>eading.</w:t>
      </w:r>
      <w:r w:rsidRPr="00235F2A">
        <w:rPr>
          <w:rFonts w:cstheme="minorHAnsi"/>
        </w:rPr>
        <w:t xml:space="preserve"> British Educational Research Journal, 34(6), 691–710</w:t>
      </w:r>
    </w:p>
    <w:p w14:paraId="49749EF9" w14:textId="77777777" w:rsidR="00511D5B" w:rsidRPr="00511D5B" w:rsidRDefault="00511D5B" w:rsidP="00F95CBA">
      <w:pPr>
        <w:shd w:val="clear" w:color="auto" w:fill="FFFFFF"/>
        <w:spacing w:after="0" w:line="240" w:lineRule="auto"/>
        <w:rPr>
          <w:rFonts w:cstheme="minorHAnsi"/>
          <w:color w:val="FF0000"/>
        </w:rPr>
      </w:pPr>
    </w:p>
    <w:p w14:paraId="6CC44ED3" w14:textId="0D00DBB0" w:rsidR="00F95CBA" w:rsidRDefault="00F95CBA" w:rsidP="00F95CBA">
      <w:pPr>
        <w:shd w:val="clear" w:color="auto" w:fill="FFFFFF"/>
        <w:spacing w:after="0" w:line="240" w:lineRule="auto"/>
        <w:rPr>
          <w:rFonts w:eastAsia="Times New Roman" w:cstheme="minorHAnsi"/>
        </w:rPr>
      </w:pPr>
      <w:r w:rsidRPr="00235F2A">
        <w:rPr>
          <w:rFonts w:eastAsia="Times New Roman" w:cstheme="minorHAnsi"/>
        </w:rPr>
        <w:t xml:space="preserve">Wyse, D. and Styles, M. (2007) </w:t>
      </w:r>
      <w:r w:rsidRPr="00F95CBA">
        <w:rPr>
          <w:rFonts w:eastAsia="Times New Roman" w:cstheme="minorHAnsi"/>
          <w:i/>
        </w:rPr>
        <w:t>Synthetic</w:t>
      </w:r>
      <w:r w:rsidR="005F1F98">
        <w:rPr>
          <w:rFonts w:eastAsia="Times New Roman" w:cstheme="minorHAnsi"/>
          <w:i/>
        </w:rPr>
        <w:t xml:space="preserve"> P</w:t>
      </w:r>
      <w:r w:rsidRPr="00F95CBA">
        <w:rPr>
          <w:rFonts w:eastAsia="Times New Roman" w:cstheme="minorHAnsi"/>
          <w:i/>
        </w:rPr>
        <w:t xml:space="preserve">honics and the </w:t>
      </w:r>
      <w:r w:rsidR="005F1F98">
        <w:rPr>
          <w:rFonts w:eastAsia="Times New Roman" w:cstheme="minorHAnsi"/>
          <w:i/>
        </w:rPr>
        <w:t>T</w:t>
      </w:r>
      <w:r w:rsidRPr="00F95CBA">
        <w:rPr>
          <w:rFonts w:eastAsia="Times New Roman" w:cstheme="minorHAnsi"/>
          <w:i/>
        </w:rPr>
        <w:t xml:space="preserve">eaching of </w:t>
      </w:r>
      <w:r w:rsidR="005F1F98">
        <w:rPr>
          <w:rFonts w:eastAsia="Times New Roman" w:cstheme="minorHAnsi"/>
          <w:i/>
        </w:rPr>
        <w:t>R</w:t>
      </w:r>
      <w:r w:rsidRPr="00F95CBA">
        <w:rPr>
          <w:rFonts w:eastAsia="Times New Roman" w:cstheme="minorHAnsi"/>
          <w:i/>
        </w:rPr>
        <w:t>eading: the debate surrounding England’s ‘Rose Report’</w:t>
      </w:r>
      <w:r w:rsidRPr="00235F2A">
        <w:rPr>
          <w:rFonts w:eastAsia="Times New Roman" w:cstheme="minorHAnsi"/>
        </w:rPr>
        <w:t xml:space="preserve"> </w:t>
      </w:r>
      <w:r w:rsidRPr="00F95CBA">
        <w:rPr>
          <w:rFonts w:eastAsia="Times New Roman" w:cstheme="minorHAnsi"/>
          <w:iCs/>
        </w:rPr>
        <w:t>Literacy</w:t>
      </w:r>
      <w:r w:rsidRPr="00235F2A">
        <w:rPr>
          <w:rFonts w:eastAsia="Times New Roman" w:cstheme="minorHAnsi"/>
          <w:i/>
          <w:iCs/>
        </w:rPr>
        <w:t xml:space="preserve"> </w:t>
      </w:r>
      <w:r w:rsidRPr="00235F2A">
        <w:rPr>
          <w:rFonts w:eastAsia="Times New Roman" w:cstheme="minorHAnsi"/>
        </w:rPr>
        <w:t>41 (1)</w:t>
      </w:r>
      <w:r w:rsidR="0099456A">
        <w:rPr>
          <w:rFonts w:eastAsia="Times New Roman" w:cstheme="minorHAnsi"/>
        </w:rPr>
        <w:t xml:space="preserve">, </w:t>
      </w:r>
      <w:r w:rsidRPr="00235F2A">
        <w:rPr>
          <w:rFonts w:eastAsia="Times New Roman" w:cstheme="minorHAnsi"/>
        </w:rPr>
        <w:t xml:space="preserve">35-42 </w:t>
      </w:r>
    </w:p>
    <w:p w14:paraId="2C3CB299" w14:textId="77777777" w:rsidR="00F95CBA" w:rsidRPr="00F95CBA" w:rsidRDefault="00F95CBA" w:rsidP="00F95CBA">
      <w:pPr>
        <w:shd w:val="clear" w:color="auto" w:fill="FFFFFF"/>
        <w:spacing w:after="0" w:line="240" w:lineRule="auto"/>
        <w:rPr>
          <w:rFonts w:eastAsia="Times New Roman" w:cstheme="minorHAnsi"/>
        </w:rPr>
      </w:pPr>
    </w:p>
    <w:p w14:paraId="171995E5" w14:textId="68172FFD" w:rsidR="00511D5B" w:rsidRDefault="003E177B" w:rsidP="00B14BD9">
      <w:pPr>
        <w:spacing w:after="0"/>
        <w:rPr>
          <w:rFonts w:cstheme="minorHAnsi"/>
        </w:rPr>
      </w:pPr>
      <w:r w:rsidRPr="00235F2A">
        <w:rPr>
          <w:rFonts w:cstheme="minorHAnsi"/>
        </w:rPr>
        <w:t xml:space="preserve">Ziegler, J. C., &amp; Goswami, U. (2005) </w:t>
      </w:r>
      <w:r w:rsidRPr="00F95CBA">
        <w:rPr>
          <w:rFonts w:cstheme="minorHAnsi"/>
          <w:i/>
        </w:rPr>
        <w:t>Reading Acquisition, Developmental Dyslexia, and Skilled Reading Across Languages: A Psycholinguistic Grain Size Theory</w:t>
      </w:r>
      <w:r w:rsidRPr="00235F2A">
        <w:rPr>
          <w:rFonts w:cstheme="minorHAnsi"/>
        </w:rPr>
        <w:t xml:space="preserve"> Psychological Bulletin, 131(1), 3-29</w:t>
      </w:r>
    </w:p>
    <w:p w14:paraId="4EDB0589" w14:textId="1A039937" w:rsidR="006747D5" w:rsidRDefault="00467237" w:rsidP="00467237">
      <w:pPr>
        <w:spacing w:before="100" w:beforeAutospacing="1" w:after="100" w:afterAutospacing="1" w:line="240" w:lineRule="auto"/>
        <w:rPr>
          <w:rFonts w:eastAsia="Times New Roman" w:cstheme="minorHAnsi"/>
          <w:b/>
          <w:sz w:val="24"/>
          <w:szCs w:val="24"/>
          <w:lang w:eastAsia="en-GB"/>
        </w:rPr>
      </w:pPr>
      <w:r w:rsidRPr="00467237">
        <w:rPr>
          <w:rFonts w:eastAsia="Times New Roman" w:cstheme="minorHAnsi"/>
          <w:b/>
          <w:sz w:val="24"/>
          <w:szCs w:val="24"/>
          <w:lang w:eastAsia="en-GB"/>
        </w:rPr>
        <w:t>Mathematics</w:t>
      </w:r>
    </w:p>
    <w:p w14:paraId="14F38900" w14:textId="2AFCB6B4" w:rsidR="00CA50A4" w:rsidRPr="00CA50A4" w:rsidRDefault="00CA50A4" w:rsidP="00CA50A4">
      <w:pPr>
        <w:rPr>
          <w:rFonts w:cstheme="minorHAnsi"/>
        </w:rPr>
      </w:pPr>
      <w:r w:rsidRPr="00C16EA3">
        <w:rPr>
          <w:rFonts w:cstheme="minorHAnsi"/>
        </w:rPr>
        <w:t xml:space="preserve">Aubrey, C. and Durmaz, D. (2012) </w:t>
      </w:r>
      <w:r w:rsidRPr="003313CB">
        <w:rPr>
          <w:rFonts w:cstheme="minorHAnsi"/>
          <w:i/>
        </w:rPr>
        <w:t xml:space="preserve">Policy-to-practice </w:t>
      </w:r>
      <w:r w:rsidR="005F1F98">
        <w:rPr>
          <w:rFonts w:cstheme="minorHAnsi"/>
          <w:i/>
        </w:rPr>
        <w:t>C</w:t>
      </w:r>
      <w:r w:rsidRPr="003313CB">
        <w:rPr>
          <w:rFonts w:cstheme="minorHAnsi"/>
          <w:i/>
        </w:rPr>
        <w:t xml:space="preserve">ontexts for </w:t>
      </w:r>
      <w:r w:rsidR="005F1F98">
        <w:rPr>
          <w:rFonts w:cstheme="minorHAnsi"/>
          <w:i/>
        </w:rPr>
        <w:t>E</w:t>
      </w:r>
      <w:r w:rsidRPr="003313CB">
        <w:rPr>
          <w:rFonts w:cstheme="minorHAnsi"/>
          <w:i/>
        </w:rPr>
        <w:t xml:space="preserve">arly </w:t>
      </w:r>
      <w:r w:rsidR="005F1F98">
        <w:rPr>
          <w:rFonts w:cstheme="minorHAnsi"/>
          <w:i/>
        </w:rPr>
        <w:t>C</w:t>
      </w:r>
      <w:r w:rsidRPr="003313CB">
        <w:rPr>
          <w:rFonts w:cstheme="minorHAnsi"/>
          <w:i/>
        </w:rPr>
        <w:t xml:space="preserve">hildhood </w:t>
      </w:r>
      <w:r w:rsidR="005F1F98">
        <w:rPr>
          <w:rFonts w:cstheme="minorHAnsi"/>
          <w:i/>
        </w:rPr>
        <w:t>M</w:t>
      </w:r>
      <w:r w:rsidRPr="003313CB">
        <w:rPr>
          <w:rFonts w:cstheme="minorHAnsi"/>
          <w:i/>
        </w:rPr>
        <w:t>athematics in England</w:t>
      </w:r>
      <w:r w:rsidRPr="00C16EA3">
        <w:rPr>
          <w:rFonts w:cstheme="minorHAnsi"/>
        </w:rPr>
        <w:t xml:space="preserve"> International Journal of Early Years Education, 20(1) 59-77, DOI: 10.1080/09669760.2012.664475 </w:t>
      </w:r>
    </w:p>
    <w:p w14:paraId="719D3D75" w14:textId="18091A19" w:rsidR="00375C4D" w:rsidRDefault="00375C4D" w:rsidP="00375C4D">
      <w:pPr>
        <w:rPr>
          <w:rFonts w:cstheme="minorHAnsi"/>
        </w:rPr>
      </w:pPr>
      <w:r w:rsidRPr="00235F2A">
        <w:rPr>
          <w:rFonts w:cstheme="minorHAnsi"/>
        </w:rPr>
        <w:t xml:space="preserve">Bjorkland C. Magnusson M. Palmer H., (2018) </w:t>
      </w:r>
      <w:r w:rsidRPr="003313CB">
        <w:rPr>
          <w:rFonts w:cstheme="minorHAnsi"/>
          <w:i/>
        </w:rPr>
        <w:t xml:space="preserve">Teachers’ </w:t>
      </w:r>
      <w:r w:rsidR="005F1F98">
        <w:rPr>
          <w:rFonts w:cstheme="minorHAnsi"/>
          <w:i/>
        </w:rPr>
        <w:t>I</w:t>
      </w:r>
      <w:r w:rsidRPr="003313CB">
        <w:rPr>
          <w:rFonts w:cstheme="minorHAnsi"/>
          <w:i/>
        </w:rPr>
        <w:t xml:space="preserve">nvolvement in </w:t>
      </w:r>
      <w:r w:rsidR="005F1F98">
        <w:rPr>
          <w:rFonts w:cstheme="minorHAnsi"/>
          <w:i/>
        </w:rPr>
        <w:t>C</w:t>
      </w:r>
      <w:r w:rsidRPr="003313CB">
        <w:rPr>
          <w:rFonts w:cstheme="minorHAnsi"/>
          <w:i/>
        </w:rPr>
        <w:t xml:space="preserve">hildren’s </w:t>
      </w:r>
      <w:r w:rsidR="005F1F98">
        <w:rPr>
          <w:rFonts w:cstheme="minorHAnsi"/>
          <w:i/>
        </w:rPr>
        <w:t>M</w:t>
      </w:r>
      <w:r w:rsidRPr="003313CB">
        <w:rPr>
          <w:rFonts w:cstheme="minorHAnsi"/>
          <w:i/>
        </w:rPr>
        <w:t>athematizing – beyond dichotomization between play and teaching</w:t>
      </w:r>
      <w:r w:rsidRPr="00235F2A">
        <w:rPr>
          <w:rFonts w:cstheme="minorHAnsi"/>
        </w:rPr>
        <w:t xml:space="preserve"> European Early Childhood Education Research Journal, 26(4) 469-480</w:t>
      </w:r>
    </w:p>
    <w:p w14:paraId="4A033BE6" w14:textId="7FBB225A" w:rsidR="004D0649" w:rsidRPr="00C16EA3" w:rsidRDefault="004D0649" w:rsidP="004D0649">
      <w:pPr>
        <w:rPr>
          <w:rFonts w:cstheme="minorHAnsi"/>
        </w:rPr>
      </w:pPr>
      <w:r w:rsidRPr="00C16EA3">
        <w:rPr>
          <w:rFonts w:cstheme="minorHAnsi"/>
        </w:rPr>
        <w:t xml:space="preserve">Carruthers, E. (2015) </w:t>
      </w:r>
      <w:r w:rsidRPr="003313CB">
        <w:rPr>
          <w:rFonts w:cstheme="minorHAnsi"/>
          <w:i/>
        </w:rPr>
        <w:t xml:space="preserve">Listening to </w:t>
      </w:r>
      <w:r w:rsidR="005F1F98">
        <w:rPr>
          <w:rFonts w:cstheme="minorHAnsi"/>
          <w:i/>
        </w:rPr>
        <w:t>C</w:t>
      </w:r>
      <w:r w:rsidRPr="003313CB">
        <w:rPr>
          <w:rFonts w:cstheme="minorHAnsi"/>
          <w:i/>
        </w:rPr>
        <w:t xml:space="preserve">hildren’s </w:t>
      </w:r>
      <w:r w:rsidR="005F1F98">
        <w:rPr>
          <w:rFonts w:cstheme="minorHAnsi"/>
          <w:i/>
        </w:rPr>
        <w:t>M</w:t>
      </w:r>
      <w:r w:rsidRPr="003313CB">
        <w:rPr>
          <w:rFonts w:cstheme="minorHAnsi"/>
          <w:i/>
        </w:rPr>
        <w:t xml:space="preserve">athematics in </w:t>
      </w:r>
      <w:r w:rsidR="005F1F98">
        <w:rPr>
          <w:rFonts w:cstheme="minorHAnsi"/>
          <w:i/>
        </w:rPr>
        <w:t>S</w:t>
      </w:r>
      <w:r w:rsidRPr="003313CB">
        <w:rPr>
          <w:rFonts w:cstheme="minorHAnsi"/>
          <w:i/>
        </w:rPr>
        <w:t>chool</w:t>
      </w:r>
      <w:r w:rsidR="003313CB">
        <w:rPr>
          <w:rFonts w:cstheme="minorHAnsi"/>
        </w:rPr>
        <w:t xml:space="preserve"> </w:t>
      </w:r>
      <w:r w:rsidR="0099456A">
        <w:rPr>
          <w:rFonts w:cstheme="minorHAnsi"/>
        </w:rPr>
        <w:t>i</w:t>
      </w:r>
      <w:r w:rsidRPr="00C16EA3">
        <w:rPr>
          <w:rFonts w:cstheme="minorHAnsi"/>
        </w:rPr>
        <w:t>n B. Perry, A. Gervasoni and A. MacDonald (Eds) Mathematics and Transition to School - International Perspectives. Sydney: Springer</w:t>
      </w:r>
    </w:p>
    <w:p w14:paraId="5CD05BF6" w14:textId="71B7CFC9" w:rsidR="006C1B0C" w:rsidRPr="00235F2A" w:rsidRDefault="006C1B0C" w:rsidP="00375C4D">
      <w:pPr>
        <w:rPr>
          <w:rFonts w:cstheme="minorHAnsi"/>
        </w:rPr>
      </w:pPr>
      <w:r w:rsidRPr="00C16EA3">
        <w:rPr>
          <w:rFonts w:cstheme="minorHAnsi"/>
        </w:rPr>
        <w:t>Carruthers, E. and Worthington, M. (2011)</w:t>
      </w:r>
      <w:r w:rsidRPr="003313CB">
        <w:rPr>
          <w:rFonts w:cstheme="minorHAnsi"/>
          <w:i/>
        </w:rPr>
        <w:t xml:space="preserve"> Understanding Children’s Mathematics: </w:t>
      </w:r>
      <w:r w:rsidR="00454C3F">
        <w:rPr>
          <w:rFonts w:cstheme="minorHAnsi"/>
          <w:i/>
        </w:rPr>
        <w:t>b</w:t>
      </w:r>
      <w:r w:rsidRPr="003313CB">
        <w:rPr>
          <w:rFonts w:cstheme="minorHAnsi"/>
          <w:i/>
        </w:rPr>
        <w:t xml:space="preserve">eginnings in </w:t>
      </w:r>
      <w:r w:rsidR="0022603A">
        <w:rPr>
          <w:rFonts w:cstheme="minorHAnsi"/>
          <w:i/>
        </w:rPr>
        <w:t>p</w:t>
      </w:r>
      <w:r w:rsidRPr="003313CB">
        <w:rPr>
          <w:rFonts w:cstheme="minorHAnsi"/>
          <w:i/>
        </w:rPr>
        <w:t>lay</w:t>
      </w:r>
      <w:r w:rsidRPr="00C16EA3">
        <w:rPr>
          <w:rFonts w:cstheme="minorHAnsi"/>
        </w:rPr>
        <w:t xml:space="preserve"> Maidenhead: Open University Press </w:t>
      </w:r>
    </w:p>
    <w:p w14:paraId="07466817" w14:textId="153E94EB" w:rsidR="004D0649" w:rsidRPr="00C16EA3" w:rsidRDefault="004D0649" w:rsidP="004D0649">
      <w:pPr>
        <w:rPr>
          <w:rFonts w:cstheme="minorHAnsi"/>
        </w:rPr>
      </w:pPr>
      <w:r w:rsidRPr="00C16EA3">
        <w:rPr>
          <w:rFonts w:cstheme="minorHAnsi"/>
        </w:rPr>
        <w:lastRenderedPageBreak/>
        <w:t>Carruthers, E. and Worthington, M. (2005)</w:t>
      </w:r>
      <w:r w:rsidR="003313CB">
        <w:rPr>
          <w:rFonts w:cstheme="minorHAnsi"/>
        </w:rPr>
        <w:t xml:space="preserve"> </w:t>
      </w:r>
      <w:r w:rsidRPr="003313CB">
        <w:rPr>
          <w:rFonts w:cstheme="minorHAnsi"/>
          <w:i/>
        </w:rPr>
        <w:t>Making Sense of Mathematical Graphics: the development of understanding abstract symbolism</w:t>
      </w:r>
      <w:r w:rsidRPr="00C16EA3">
        <w:rPr>
          <w:rFonts w:cstheme="minorHAnsi"/>
        </w:rPr>
        <w:t xml:space="preserve"> European Early Childhood Education Research Journal, 13(1), 57-79 </w:t>
      </w:r>
    </w:p>
    <w:p w14:paraId="48A96147" w14:textId="636A6E07" w:rsidR="004D0649" w:rsidRPr="00C16EA3" w:rsidRDefault="004D0649" w:rsidP="004D0649">
      <w:pPr>
        <w:rPr>
          <w:rFonts w:cstheme="minorHAnsi"/>
        </w:rPr>
      </w:pPr>
      <w:r w:rsidRPr="00C16EA3">
        <w:rPr>
          <w:rFonts w:cstheme="minorHAnsi"/>
        </w:rPr>
        <w:t xml:space="preserve">Carruthers, E. and Worthington, M. (2004) </w:t>
      </w:r>
      <w:r w:rsidRPr="003313CB">
        <w:rPr>
          <w:rFonts w:cstheme="minorHAnsi"/>
          <w:i/>
        </w:rPr>
        <w:t>Young Children Exploring Early Calculation</w:t>
      </w:r>
      <w:r w:rsidRPr="00C16EA3">
        <w:rPr>
          <w:rFonts w:cstheme="minorHAnsi"/>
        </w:rPr>
        <w:t xml:space="preserve"> Mathematics Teaching, 187(June), 30</w:t>
      </w:r>
      <w:r w:rsidR="0099456A">
        <w:rPr>
          <w:rFonts w:cstheme="minorHAnsi"/>
        </w:rPr>
        <w:t>-</w:t>
      </w:r>
      <w:r w:rsidRPr="00C16EA3">
        <w:rPr>
          <w:rFonts w:cstheme="minorHAnsi"/>
        </w:rPr>
        <w:t>34</w:t>
      </w:r>
    </w:p>
    <w:p w14:paraId="79E464C8" w14:textId="1FA7A643" w:rsidR="00375C4D" w:rsidRPr="003313CB" w:rsidRDefault="00375C4D" w:rsidP="00375C4D">
      <w:pPr>
        <w:widowControl w:val="0"/>
        <w:autoSpaceDE w:val="0"/>
        <w:autoSpaceDN w:val="0"/>
        <w:adjustRightInd w:val="0"/>
        <w:rPr>
          <w:rFonts w:cstheme="minorHAnsi"/>
        </w:rPr>
      </w:pPr>
      <w:r w:rsidRPr="00235F2A">
        <w:rPr>
          <w:rFonts w:cstheme="minorHAnsi"/>
        </w:rPr>
        <w:t xml:space="preserve">Cook, D. (1996) </w:t>
      </w:r>
      <w:r w:rsidRPr="003313CB">
        <w:rPr>
          <w:rFonts w:cstheme="minorHAnsi"/>
          <w:i/>
        </w:rPr>
        <w:t>Mathematical Sense Making and Role Play in the Nurser</w:t>
      </w:r>
      <w:r w:rsidR="003313CB">
        <w:rPr>
          <w:rFonts w:cstheme="minorHAnsi"/>
          <w:i/>
        </w:rPr>
        <w:t>y</w:t>
      </w:r>
      <w:r w:rsidRPr="00235F2A">
        <w:rPr>
          <w:rFonts w:cstheme="minorHAnsi"/>
        </w:rPr>
        <w:t xml:space="preserve"> </w:t>
      </w:r>
      <w:r w:rsidRPr="003313CB">
        <w:rPr>
          <w:rFonts w:cstheme="minorHAnsi"/>
        </w:rPr>
        <w:t>Early Child Development and Care, 121(1), 55-66</w:t>
      </w:r>
    </w:p>
    <w:p w14:paraId="70F932B3" w14:textId="656623F6" w:rsidR="00F555D4" w:rsidRPr="00C16EA3" w:rsidRDefault="00F555D4" w:rsidP="00F555D4">
      <w:pPr>
        <w:rPr>
          <w:rFonts w:cstheme="minorHAnsi"/>
        </w:rPr>
      </w:pPr>
      <w:r w:rsidRPr="00C16EA3">
        <w:rPr>
          <w:rFonts w:cstheme="minorHAnsi"/>
        </w:rPr>
        <w:t xml:space="preserve">Gifford, S.  (2014) </w:t>
      </w:r>
      <w:r w:rsidRPr="003313CB">
        <w:rPr>
          <w:rFonts w:cstheme="minorHAnsi"/>
          <w:i/>
        </w:rPr>
        <w:t xml:space="preserve">A </w:t>
      </w:r>
      <w:r w:rsidR="005F1F98">
        <w:rPr>
          <w:rFonts w:cstheme="minorHAnsi"/>
          <w:i/>
        </w:rPr>
        <w:t>G</w:t>
      </w:r>
      <w:r w:rsidRPr="003313CB">
        <w:rPr>
          <w:rFonts w:cstheme="minorHAnsi"/>
          <w:i/>
        </w:rPr>
        <w:t xml:space="preserve">ood </w:t>
      </w:r>
      <w:r w:rsidR="005F1F98">
        <w:rPr>
          <w:rFonts w:cstheme="minorHAnsi"/>
          <w:i/>
        </w:rPr>
        <w:t>F</w:t>
      </w:r>
      <w:r w:rsidRPr="003313CB">
        <w:rPr>
          <w:rFonts w:cstheme="minorHAnsi"/>
          <w:i/>
        </w:rPr>
        <w:t xml:space="preserve">oundation for </w:t>
      </w:r>
      <w:r w:rsidR="005F1F98">
        <w:rPr>
          <w:rFonts w:cstheme="minorHAnsi"/>
          <w:i/>
        </w:rPr>
        <w:t>N</w:t>
      </w:r>
      <w:r w:rsidRPr="003313CB">
        <w:rPr>
          <w:rFonts w:cstheme="minorHAnsi"/>
          <w:i/>
        </w:rPr>
        <w:t xml:space="preserve">umber </w:t>
      </w:r>
      <w:r w:rsidR="005F1F98">
        <w:rPr>
          <w:rFonts w:cstheme="minorHAnsi"/>
          <w:i/>
        </w:rPr>
        <w:t>L</w:t>
      </w:r>
      <w:r w:rsidRPr="003313CB">
        <w:rPr>
          <w:rFonts w:cstheme="minorHAnsi"/>
          <w:i/>
        </w:rPr>
        <w:t xml:space="preserve">earning for </w:t>
      </w:r>
      <w:r w:rsidR="005F1F98">
        <w:rPr>
          <w:rFonts w:cstheme="minorHAnsi"/>
          <w:i/>
        </w:rPr>
        <w:t>F</w:t>
      </w:r>
      <w:r w:rsidRPr="003313CB">
        <w:rPr>
          <w:rFonts w:cstheme="minorHAnsi"/>
          <w:i/>
        </w:rPr>
        <w:t>ive-year-olds? An evaluation of the English Early Learning ‘Numbers’ Goal in the light of research</w:t>
      </w:r>
      <w:r w:rsidRPr="00C16EA3">
        <w:rPr>
          <w:rFonts w:cstheme="minorHAnsi"/>
        </w:rPr>
        <w:t xml:space="preserve"> Research in Mathematics Education, 16(3), 219-233</w:t>
      </w:r>
    </w:p>
    <w:p w14:paraId="46817F89" w14:textId="472B0CC4" w:rsidR="00375C4D" w:rsidRPr="003313CB" w:rsidRDefault="00375C4D" w:rsidP="00375C4D">
      <w:pPr>
        <w:widowControl w:val="0"/>
        <w:autoSpaceDE w:val="0"/>
        <w:autoSpaceDN w:val="0"/>
        <w:adjustRightInd w:val="0"/>
        <w:rPr>
          <w:rFonts w:cstheme="minorHAnsi"/>
        </w:rPr>
      </w:pPr>
      <w:r w:rsidRPr="00235F2A">
        <w:rPr>
          <w:rFonts w:cstheme="minorHAnsi"/>
        </w:rPr>
        <w:t xml:space="preserve">Hiebert, J. (1984) </w:t>
      </w:r>
      <w:r w:rsidRPr="003313CB">
        <w:rPr>
          <w:rFonts w:cstheme="minorHAnsi"/>
          <w:i/>
        </w:rPr>
        <w:t xml:space="preserve">Children’s </w:t>
      </w:r>
      <w:r w:rsidR="005F1F98">
        <w:rPr>
          <w:rFonts w:cstheme="minorHAnsi"/>
          <w:i/>
        </w:rPr>
        <w:t>M</w:t>
      </w:r>
      <w:r w:rsidRPr="003313CB">
        <w:rPr>
          <w:rFonts w:cstheme="minorHAnsi"/>
          <w:i/>
        </w:rPr>
        <w:t xml:space="preserve">athematics </w:t>
      </w:r>
      <w:r w:rsidR="005F1F98">
        <w:rPr>
          <w:rFonts w:cstheme="minorHAnsi"/>
          <w:i/>
        </w:rPr>
        <w:t>L</w:t>
      </w:r>
      <w:r w:rsidRPr="003313CB">
        <w:rPr>
          <w:rFonts w:cstheme="minorHAnsi"/>
          <w:i/>
        </w:rPr>
        <w:t xml:space="preserve">earning: </w:t>
      </w:r>
      <w:r w:rsidR="005F1F98">
        <w:rPr>
          <w:rFonts w:cstheme="minorHAnsi"/>
          <w:i/>
        </w:rPr>
        <w:t>t</w:t>
      </w:r>
      <w:r w:rsidRPr="003313CB">
        <w:rPr>
          <w:rFonts w:cstheme="minorHAnsi"/>
          <w:i/>
        </w:rPr>
        <w:t>he struggle to link form and understanding</w:t>
      </w:r>
      <w:r w:rsidRPr="00235F2A">
        <w:rPr>
          <w:rFonts w:cstheme="minorHAnsi"/>
        </w:rPr>
        <w:t xml:space="preserve"> </w:t>
      </w:r>
      <w:r w:rsidRPr="003313CB">
        <w:rPr>
          <w:rFonts w:cstheme="minorHAnsi"/>
        </w:rPr>
        <w:t>The Elementary School Journal 84(5), 497–513</w:t>
      </w:r>
    </w:p>
    <w:p w14:paraId="201D5D3D" w14:textId="28620D1D" w:rsidR="00375C4D" w:rsidRPr="00235F2A" w:rsidRDefault="00375C4D" w:rsidP="00375C4D">
      <w:pPr>
        <w:widowControl w:val="0"/>
        <w:autoSpaceDE w:val="0"/>
        <w:autoSpaceDN w:val="0"/>
        <w:adjustRightInd w:val="0"/>
        <w:rPr>
          <w:rFonts w:cstheme="minorHAnsi"/>
        </w:rPr>
      </w:pPr>
      <w:r w:rsidRPr="00235F2A">
        <w:rPr>
          <w:rFonts w:cstheme="minorHAnsi"/>
        </w:rPr>
        <w:t>Hiebert, J. (1988)</w:t>
      </w:r>
      <w:r w:rsidR="003313CB">
        <w:rPr>
          <w:rFonts w:cstheme="minorHAnsi"/>
        </w:rPr>
        <w:t xml:space="preserve"> </w:t>
      </w:r>
      <w:r w:rsidRPr="003313CB">
        <w:rPr>
          <w:rFonts w:cstheme="minorHAnsi"/>
          <w:i/>
        </w:rPr>
        <w:t xml:space="preserve">A </w:t>
      </w:r>
      <w:r w:rsidR="005F1F98">
        <w:rPr>
          <w:rFonts w:cstheme="minorHAnsi"/>
          <w:i/>
        </w:rPr>
        <w:t>T</w:t>
      </w:r>
      <w:r w:rsidRPr="003313CB">
        <w:rPr>
          <w:rFonts w:cstheme="minorHAnsi"/>
          <w:i/>
        </w:rPr>
        <w:t xml:space="preserve">heory of </w:t>
      </w:r>
      <w:r w:rsidR="005F1F98">
        <w:rPr>
          <w:rFonts w:cstheme="minorHAnsi"/>
          <w:i/>
        </w:rPr>
        <w:t>D</w:t>
      </w:r>
      <w:r w:rsidRPr="003313CB">
        <w:rPr>
          <w:rFonts w:cstheme="minorHAnsi"/>
          <w:i/>
        </w:rPr>
        <w:t xml:space="preserve">eveloping </w:t>
      </w:r>
      <w:r w:rsidR="005F1F98">
        <w:rPr>
          <w:rFonts w:cstheme="minorHAnsi"/>
          <w:i/>
        </w:rPr>
        <w:t>C</w:t>
      </w:r>
      <w:r w:rsidRPr="003313CB">
        <w:rPr>
          <w:rFonts w:cstheme="minorHAnsi"/>
          <w:i/>
        </w:rPr>
        <w:t xml:space="preserve">ompetence with </w:t>
      </w:r>
      <w:r w:rsidR="005F1F98">
        <w:rPr>
          <w:rFonts w:cstheme="minorHAnsi"/>
          <w:i/>
        </w:rPr>
        <w:t>W</w:t>
      </w:r>
      <w:r w:rsidRPr="003313CB">
        <w:rPr>
          <w:rFonts w:cstheme="minorHAnsi"/>
          <w:i/>
        </w:rPr>
        <w:t xml:space="preserve">ritten </w:t>
      </w:r>
      <w:r w:rsidR="005F1F98">
        <w:rPr>
          <w:rFonts w:cstheme="minorHAnsi"/>
          <w:i/>
        </w:rPr>
        <w:t>M</w:t>
      </w:r>
      <w:r w:rsidRPr="003313CB">
        <w:rPr>
          <w:rFonts w:cstheme="minorHAnsi"/>
          <w:i/>
        </w:rPr>
        <w:t xml:space="preserve">athematical </w:t>
      </w:r>
      <w:r w:rsidR="005F1F98">
        <w:rPr>
          <w:rFonts w:cstheme="minorHAnsi"/>
          <w:i/>
        </w:rPr>
        <w:t>S</w:t>
      </w:r>
      <w:r w:rsidRPr="003313CB">
        <w:rPr>
          <w:rFonts w:cstheme="minorHAnsi"/>
          <w:i/>
        </w:rPr>
        <w:t>ymbols</w:t>
      </w:r>
      <w:r w:rsidR="003313CB">
        <w:rPr>
          <w:rFonts w:cstheme="minorHAnsi"/>
          <w:i/>
        </w:rPr>
        <w:t xml:space="preserve"> </w:t>
      </w:r>
      <w:r w:rsidRPr="003313CB">
        <w:rPr>
          <w:rFonts w:cstheme="minorHAnsi"/>
        </w:rPr>
        <w:t>Educational Studies in Mathematics 19(3</w:t>
      </w:r>
      <w:r w:rsidRPr="00235F2A">
        <w:rPr>
          <w:rFonts w:cstheme="minorHAnsi"/>
        </w:rPr>
        <w:t>), 333–355</w:t>
      </w:r>
    </w:p>
    <w:p w14:paraId="77BB1EA0" w14:textId="35571327" w:rsidR="00375C4D" w:rsidRPr="00235F2A" w:rsidRDefault="00375C4D" w:rsidP="00375C4D">
      <w:pPr>
        <w:widowControl w:val="0"/>
        <w:autoSpaceDE w:val="0"/>
        <w:autoSpaceDN w:val="0"/>
        <w:adjustRightInd w:val="0"/>
        <w:rPr>
          <w:rFonts w:cstheme="minorHAnsi"/>
          <w:color w:val="000000"/>
        </w:rPr>
      </w:pPr>
      <w:r w:rsidRPr="00235F2A">
        <w:rPr>
          <w:rFonts w:cstheme="minorHAnsi"/>
        </w:rPr>
        <w:t>Hughes, M. (1981)</w:t>
      </w:r>
      <w:r w:rsidR="003313CB">
        <w:rPr>
          <w:rFonts w:cstheme="minorHAnsi"/>
        </w:rPr>
        <w:t xml:space="preserve"> </w:t>
      </w:r>
      <w:r w:rsidRPr="003313CB">
        <w:rPr>
          <w:rFonts w:cstheme="minorHAnsi"/>
          <w:i/>
        </w:rPr>
        <w:t>Can Preschool Children Add and Subtract?</w:t>
      </w:r>
      <w:r w:rsidRPr="00235F2A">
        <w:rPr>
          <w:rFonts w:cstheme="minorHAnsi"/>
        </w:rPr>
        <w:t xml:space="preserve"> </w:t>
      </w:r>
      <w:r w:rsidRPr="003313CB">
        <w:rPr>
          <w:rFonts w:cstheme="minorHAnsi"/>
        </w:rPr>
        <w:t>Educational</w:t>
      </w:r>
      <w:r w:rsidRPr="003313CB">
        <w:rPr>
          <w:rFonts w:cstheme="minorHAnsi"/>
          <w:color w:val="000000"/>
        </w:rPr>
        <w:t xml:space="preserve"> Psychology 1(</w:t>
      </w:r>
      <w:r w:rsidRPr="00235F2A">
        <w:rPr>
          <w:rFonts w:cstheme="minorHAnsi"/>
          <w:color w:val="000000"/>
        </w:rPr>
        <w:t>3), 207</w:t>
      </w:r>
      <w:r w:rsidR="0099456A">
        <w:rPr>
          <w:rFonts w:cstheme="minorHAnsi"/>
          <w:color w:val="000000"/>
        </w:rPr>
        <w:t>-</w:t>
      </w:r>
      <w:r w:rsidRPr="00235F2A">
        <w:rPr>
          <w:rFonts w:cstheme="minorHAnsi"/>
          <w:color w:val="000000"/>
        </w:rPr>
        <w:t>219</w:t>
      </w:r>
    </w:p>
    <w:p w14:paraId="238B9762" w14:textId="041B468F" w:rsidR="00375C4D" w:rsidRPr="00235F2A" w:rsidRDefault="00375C4D" w:rsidP="00375C4D">
      <w:pPr>
        <w:widowControl w:val="0"/>
        <w:autoSpaceDE w:val="0"/>
        <w:autoSpaceDN w:val="0"/>
        <w:adjustRightInd w:val="0"/>
        <w:rPr>
          <w:rFonts w:cstheme="minorHAnsi"/>
        </w:rPr>
      </w:pPr>
      <w:r w:rsidRPr="00235F2A">
        <w:rPr>
          <w:rFonts w:cstheme="minorHAnsi"/>
        </w:rPr>
        <w:t>Kaartinen, S. &amp; Kumpulainen, K. (2012)</w:t>
      </w:r>
      <w:r w:rsidR="003313CB">
        <w:rPr>
          <w:rFonts w:cstheme="minorHAnsi"/>
        </w:rPr>
        <w:t xml:space="preserve"> </w:t>
      </w:r>
      <w:r w:rsidRPr="003313CB">
        <w:rPr>
          <w:rFonts w:cstheme="minorHAnsi"/>
          <w:i/>
        </w:rPr>
        <w:t xml:space="preserve">The </w:t>
      </w:r>
      <w:r w:rsidR="005F1F98">
        <w:rPr>
          <w:rFonts w:cstheme="minorHAnsi"/>
          <w:i/>
        </w:rPr>
        <w:t>E</w:t>
      </w:r>
      <w:r w:rsidRPr="003313CB">
        <w:rPr>
          <w:rFonts w:cstheme="minorHAnsi"/>
          <w:i/>
        </w:rPr>
        <w:t xml:space="preserve">mergence of </w:t>
      </w:r>
      <w:r w:rsidR="005F1F98">
        <w:rPr>
          <w:rFonts w:cstheme="minorHAnsi"/>
          <w:i/>
        </w:rPr>
        <w:t>M</w:t>
      </w:r>
      <w:r w:rsidRPr="003313CB">
        <w:rPr>
          <w:rFonts w:cstheme="minorHAnsi"/>
          <w:i/>
        </w:rPr>
        <w:t xml:space="preserve">athematizing as a </w:t>
      </w:r>
      <w:r w:rsidR="005F1F98">
        <w:rPr>
          <w:rFonts w:cstheme="minorHAnsi"/>
          <w:i/>
        </w:rPr>
        <w:t>C</w:t>
      </w:r>
      <w:r w:rsidRPr="003313CB">
        <w:rPr>
          <w:rFonts w:cstheme="minorHAnsi"/>
          <w:i/>
        </w:rPr>
        <w:t xml:space="preserve">ulture of </w:t>
      </w:r>
      <w:r w:rsidR="005F1F98">
        <w:rPr>
          <w:rFonts w:cstheme="minorHAnsi"/>
          <w:i/>
        </w:rPr>
        <w:t>P</w:t>
      </w:r>
      <w:r w:rsidRPr="003313CB">
        <w:rPr>
          <w:rFonts w:cstheme="minorHAnsi"/>
          <w:i/>
        </w:rPr>
        <w:t xml:space="preserve">articipation in the </w:t>
      </w:r>
      <w:r w:rsidR="005F1F98">
        <w:rPr>
          <w:rFonts w:cstheme="minorHAnsi"/>
          <w:i/>
        </w:rPr>
        <w:t>E</w:t>
      </w:r>
      <w:r w:rsidRPr="003313CB">
        <w:rPr>
          <w:rFonts w:cstheme="minorHAnsi"/>
          <w:i/>
        </w:rPr>
        <w:t xml:space="preserve">arly </w:t>
      </w:r>
      <w:r w:rsidR="005F1F98">
        <w:rPr>
          <w:rFonts w:cstheme="minorHAnsi"/>
          <w:i/>
        </w:rPr>
        <w:t>C</w:t>
      </w:r>
      <w:r w:rsidRPr="003313CB">
        <w:rPr>
          <w:rFonts w:cstheme="minorHAnsi"/>
          <w:i/>
        </w:rPr>
        <w:t xml:space="preserve">hildhood </w:t>
      </w:r>
      <w:r w:rsidR="005F1F98">
        <w:rPr>
          <w:rFonts w:cstheme="minorHAnsi"/>
          <w:i/>
        </w:rPr>
        <w:t>C</w:t>
      </w:r>
      <w:r w:rsidRPr="003313CB">
        <w:rPr>
          <w:rFonts w:cstheme="minorHAnsi"/>
          <w:i/>
        </w:rPr>
        <w:t>lassroom</w:t>
      </w:r>
      <w:r w:rsidRPr="00235F2A">
        <w:rPr>
          <w:rFonts w:cstheme="minorHAnsi"/>
        </w:rPr>
        <w:t xml:space="preserve"> </w:t>
      </w:r>
      <w:r w:rsidRPr="003313CB">
        <w:rPr>
          <w:rFonts w:cstheme="minorHAnsi"/>
        </w:rPr>
        <w:t>European Early Childhood Education Research Journal</w:t>
      </w:r>
      <w:r w:rsidRPr="00235F2A">
        <w:rPr>
          <w:rFonts w:cstheme="minorHAnsi"/>
          <w:i/>
        </w:rPr>
        <w:t xml:space="preserve">, </w:t>
      </w:r>
      <w:r w:rsidRPr="003313CB">
        <w:rPr>
          <w:rFonts w:cstheme="minorHAnsi"/>
        </w:rPr>
        <w:t>20(2</w:t>
      </w:r>
      <w:r w:rsidRPr="00235F2A">
        <w:rPr>
          <w:rFonts w:cstheme="minorHAnsi"/>
        </w:rPr>
        <w:t>), 263-281</w:t>
      </w:r>
    </w:p>
    <w:p w14:paraId="276FB86B" w14:textId="37E4B1A8" w:rsidR="00375C4D" w:rsidRPr="003313CB" w:rsidRDefault="00375C4D" w:rsidP="00375C4D">
      <w:pPr>
        <w:rPr>
          <w:rFonts w:eastAsia="Times New Roman" w:cstheme="minorHAnsi"/>
          <w:color w:val="000000"/>
        </w:rPr>
      </w:pPr>
      <w:r w:rsidRPr="00235F2A">
        <w:rPr>
          <w:rFonts w:eastAsia="Times New Roman" w:cstheme="minorHAnsi"/>
          <w:color w:val="000000"/>
        </w:rPr>
        <w:t xml:space="preserve">MacDonald, A. (2012) </w:t>
      </w:r>
      <w:r w:rsidRPr="003313CB">
        <w:rPr>
          <w:rFonts w:eastAsia="Times New Roman" w:cstheme="minorHAnsi"/>
          <w:i/>
          <w:color w:val="000000"/>
        </w:rPr>
        <w:t xml:space="preserve">Young </w:t>
      </w:r>
      <w:r w:rsidR="005F1F98">
        <w:rPr>
          <w:rFonts w:eastAsia="Times New Roman" w:cstheme="minorHAnsi"/>
          <w:i/>
          <w:color w:val="000000"/>
        </w:rPr>
        <w:t>C</w:t>
      </w:r>
      <w:r w:rsidRPr="003313CB">
        <w:rPr>
          <w:rFonts w:eastAsia="Times New Roman" w:cstheme="minorHAnsi"/>
          <w:i/>
          <w:color w:val="000000"/>
        </w:rPr>
        <w:t xml:space="preserve">hildren’s </w:t>
      </w:r>
      <w:r w:rsidR="005F1F98">
        <w:rPr>
          <w:rFonts w:eastAsia="Times New Roman" w:cstheme="minorHAnsi"/>
          <w:i/>
          <w:color w:val="000000"/>
        </w:rPr>
        <w:t>P</w:t>
      </w:r>
      <w:r w:rsidRPr="003313CB">
        <w:rPr>
          <w:rFonts w:eastAsia="Times New Roman" w:cstheme="minorHAnsi"/>
          <w:i/>
          <w:color w:val="000000"/>
        </w:rPr>
        <w:t xml:space="preserve">hotographs of </w:t>
      </w:r>
      <w:r w:rsidR="005F1F98">
        <w:rPr>
          <w:rFonts w:eastAsia="Times New Roman" w:cstheme="minorHAnsi"/>
          <w:i/>
          <w:color w:val="000000"/>
        </w:rPr>
        <w:t>M</w:t>
      </w:r>
      <w:r w:rsidRPr="003313CB">
        <w:rPr>
          <w:rFonts w:eastAsia="Times New Roman" w:cstheme="minorHAnsi"/>
          <w:i/>
          <w:color w:val="000000"/>
        </w:rPr>
        <w:t>easurement in the </w:t>
      </w:r>
      <w:r w:rsidR="005F1F98">
        <w:rPr>
          <w:rFonts w:eastAsia="Times New Roman" w:cstheme="minorHAnsi"/>
          <w:i/>
          <w:color w:val="000000"/>
        </w:rPr>
        <w:t>H</w:t>
      </w:r>
      <w:r w:rsidRPr="003313CB">
        <w:rPr>
          <w:rFonts w:eastAsia="Times New Roman" w:cstheme="minorHAnsi"/>
          <w:i/>
          <w:color w:val="000000"/>
        </w:rPr>
        <w:t>ome</w:t>
      </w:r>
      <w:r w:rsidRPr="00235F2A">
        <w:rPr>
          <w:rFonts w:eastAsia="Times New Roman" w:cstheme="minorHAnsi"/>
          <w:color w:val="000000"/>
        </w:rPr>
        <w:t> </w:t>
      </w:r>
      <w:r w:rsidRPr="003313CB">
        <w:rPr>
          <w:rFonts w:eastAsia="Times New Roman" w:cstheme="minorHAnsi"/>
          <w:iCs/>
          <w:color w:val="000000"/>
        </w:rPr>
        <w:t>Early Years, 32</w:t>
      </w:r>
      <w:r w:rsidRPr="003313CB">
        <w:rPr>
          <w:rFonts w:eastAsia="Times New Roman" w:cstheme="minorHAnsi"/>
          <w:color w:val="000000"/>
        </w:rPr>
        <w:t xml:space="preserve"> (1), 71-85 </w:t>
      </w:r>
    </w:p>
    <w:p w14:paraId="3C72941C" w14:textId="513D6381" w:rsidR="00375C4D" w:rsidRPr="00235F2A" w:rsidRDefault="00375C4D" w:rsidP="00375C4D">
      <w:pPr>
        <w:rPr>
          <w:rFonts w:eastAsia="Times New Roman" w:cstheme="minorHAnsi"/>
        </w:rPr>
      </w:pPr>
      <w:r w:rsidRPr="00235F2A">
        <w:rPr>
          <w:rFonts w:eastAsia="Times New Roman" w:cstheme="minorHAnsi"/>
          <w:color w:val="111111"/>
        </w:rPr>
        <w:t xml:space="preserve">MacDonald, A. (2011) </w:t>
      </w:r>
      <w:r w:rsidRPr="003313CB">
        <w:rPr>
          <w:rFonts w:eastAsia="Times New Roman" w:cstheme="minorHAnsi"/>
          <w:i/>
          <w:color w:val="111111"/>
        </w:rPr>
        <w:t xml:space="preserve">Developing </w:t>
      </w:r>
      <w:r w:rsidR="005F1F98">
        <w:rPr>
          <w:rFonts w:eastAsia="Times New Roman" w:cstheme="minorHAnsi"/>
          <w:i/>
          <w:color w:val="111111"/>
        </w:rPr>
        <w:t>M</w:t>
      </w:r>
      <w:r w:rsidRPr="003313CB">
        <w:rPr>
          <w:rFonts w:eastAsia="Times New Roman" w:cstheme="minorHAnsi"/>
          <w:i/>
          <w:color w:val="111111"/>
        </w:rPr>
        <w:t xml:space="preserve">easurement </w:t>
      </w:r>
      <w:r w:rsidR="005F1F98">
        <w:rPr>
          <w:rFonts w:eastAsia="Times New Roman" w:cstheme="minorHAnsi"/>
          <w:i/>
          <w:color w:val="111111"/>
        </w:rPr>
        <w:t>C</w:t>
      </w:r>
      <w:r w:rsidRPr="003313CB">
        <w:rPr>
          <w:rFonts w:eastAsia="Times New Roman" w:cstheme="minorHAnsi"/>
          <w:i/>
          <w:color w:val="111111"/>
        </w:rPr>
        <w:t xml:space="preserve">oncepts </w:t>
      </w:r>
      <w:r w:rsidR="005F1F98">
        <w:rPr>
          <w:rFonts w:eastAsia="Times New Roman" w:cstheme="minorHAnsi"/>
          <w:i/>
          <w:color w:val="111111"/>
        </w:rPr>
        <w:t>W</w:t>
      </w:r>
      <w:r w:rsidRPr="003313CB">
        <w:rPr>
          <w:rFonts w:eastAsia="Times New Roman" w:cstheme="minorHAnsi"/>
          <w:i/>
          <w:color w:val="111111"/>
        </w:rPr>
        <w:t xml:space="preserve">ithin </w:t>
      </w:r>
      <w:r w:rsidR="005F1F98">
        <w:rPr>
          <w:rFonts w:eastAsia="Times New Roman" w:cstheme="minorHAnsi"/>
          <w:i/>
          <w:color w:val="111111"/>
        </w:rPr>
        <w:t>C</w:t>
      </w:r>
      <w:r w:rsidRPr="003313CB">
        <w:rPr>
          <w:rFonts w:eastAsia="Times New Roman" w:cstheme="minorHAnsi"/>
          <w:i/>
          <w:color w:val="111111"/>
        </w:rPr>
        <w:t>ontext: Children’s representations of length</w:t>
      </w:r>
      <w:r w:rsidR="003E177B" w:rsidRPr="003313CB">
        <w:rPr>
          <w:rFonts w:eastAsia="Times New Roman" w:cstheme="minorHAnsi"/>
          <w:i/>
          <w:color w:val="111111"/>
        </w:rPr>
        <w:t xml:space="preserve"> </w:t>
      </w:r>
      <w:r w:rsidRPr="003313CB">
        <w:rPr>
          <w:rFonts w:eastAsia="Times New Roman" w:cstheme="minorHAnsi"/>
          <w:iCs/>
          <w:color w:val="111111"/>
        </w:rPr>
        <w:t>Mathematics Education Research Journal 23</w:t>
      </w:r>
      <w:r w:rsidRPr="003313CB">
        <w:rPr>
          <w:rFonts w:eastAsia="Times New Roman" w:cstheme="minorHAnsi"/>
          <w:color w:val="111111"/>
        </w:rPr>
        <w:t>(1), p. 27-42</w:t>
      </w:r>
    </w:p>
    <w:p w14:paraId="06AE44CB" w14:textId="4CEE985B" w:rsidR="00375C4D" w:rsidRPr="00235F2A" w:rsidRDefault="00375C4D" w:rsidP="00375C4D">
      <w:pPr>
        <w:rPr>
          <w:rFonts w:eastAsia="Times New Roman" w:cstheme="minorHAnsi"/>
        </w:rPr>
      </w:pPr>
      <w:r w:rsidRPr="00235F2A">
        <w:rPr>
          <w:rFonts w:eastAsia="Times New Roman" w:cstheme="minorHAnsi"/>
        </w:rPr>
        <w:t>Merkley, R.</w:t>
      </w:r>
      <w:r w:rsidR="00B14BD9">
        <w:rPr>
          <w:rFonts w:eastAsia="Times New Roman" w:cstheme="minorHAnsi"/>
        </w:rPr>
        <w:t xml:space="preserve"> </w:t>
      </w:r>
      <w:r w:rsidRPr="00235F2A">
        <w:rPr>
          <w:rFonts w:eastAsia="Times New Roman" w:cstheme="minorHAnsi"/>
        </w:rPr>
        <w:t>and Ansari, D. (2016)</w:t>
      </w:r>
      <w:r w:rsidRPr="003313CB">
        <w:rPr>
          <w:rFonts w:eastAsia="Times New Roman" w:cstheme="minorHAnsi"/>
          <w:i/>
        </w:rPr>
        <w:t xml:space="preserve"> Why </w:t>
      </w:r>
      <w:r w:rsidR="005F1F98">
        <w:rPr>
          <w:rFonts w:eastAsia="Times New Roman" w:cstheme="minorHAnsi"/>
          <w:i/>
        </w:rPr>
        <w:t>N</w:t>
      </w:r>
      <w:r w:rsidRPr="003313CB">
        <w:rPr>
          <w:rFonts w:eastAsia="Times New Roman" w:cstheme="minorHAnsi"/>
          <w:i/>
        </w:rPr>
        <w:t xml:space="preserve">umerical </w:t>
      </w:r>
      <w:r w:rsidR="005F1F98">
        <w:rPr>
          <w:rFonts w:eastAsia="Times New Roman" w:cstheme="minorHAnsi"/>
          <w:i/>
        </w:rPr>
        <w:t>S</w:t>
      </w:r>
      <w:r w:rsidRPr="003313CB">
        <w:rPr>
          <w:rFonts w:eastAsia="Times New Roman" w:cstheme="minorHAnsi"/>
          <w:i/>
        </w:rPr>
        <w:t xml:space="preserve">ymbols </w:t>
      </w:r>
      <w:r w:rsidR="005F1F98">
        <w:rPr>
          <w:rFonts w:eastAsia="Times New Roman" w:cstheme="minorHAnsi"/>
          <w:i/>
        </w:rPr>
        <w:t>C</w:t>
      </w:r>
      <w:r w:rsidRPr="003313CB">
        <w:rPr>
          <w:rFonts w:eastAsia="Times New Roman" w:cstheme="minorHAnsi"/>
          <w:i/>
        </w:rPr>
        <w:t xml:space="preserve">ount in the </w:t>
      </w:r>
      <w:r w:rsidR="005F1F98">
        <w:rPr>
          <w:rFonts w:eastAsia="Times New Roman" w:cstheme="minorHAnsi"/>
          <w:i/>
        </w:rPr>
        <w:t>D</w:t>
      </w:r>
      <w:r w:rsidRPr="003313CB">
        <w:rPr>
          <w:rFonts w:eastAsia="Times New Roman" w:cstheme="minorHAnsi"/>
          <w:i/>
        </w:rPr>
        <w:t xml:space="preserve">evelopment of </w:t>
      </w:r>
      <w:r w:rsidR="005F1F98">
        <w:rPr>
          <w:rFonts w:eastAsia="Times New Roman" w:cstheme="minorHAnsi"/>
          <w:i/>
        </w:rPr>
        <w:t>M</w:t>
      </w:r>
      <w:r w:rsidRPr="003313CB">
        <w:rPr>
          <w:rFonts w:eastAsia="Times New Roman" w:cstheme="minorHAnsi"/>
          <w:i/>
        </w:rPr>
        <w:t xml:space="preserve">athematical </w:t>
      </w:r>
      <w:r w:rsidR="005F1F98">
        <w:rPr>
          <w:rFonts w:eastAsia="Times New Roman" w:cstheme="minorHAnsi"/>
          <w:i/>
        </w:rPr>
        <w:t>S</w:t>
      </w:r>
      <w:r w:rsidRPr="003313CB">
        <w:rPr>
          <w:rFonts w:eastAsia="Times New Roman" w:cstheme="minorHAnsi"/>
          <w:i/>
        </w:rPr>
        <w:t>kills: evidence from brain and behavior </w:t>
      </w:r>
      <w:r w:rsidRPr="003313CB">
        <w:rPr>
          <w:rFonts w:eastAsia="Times New Roman" w:cstheme="minorHAnsi"/>
          <w:iCs/>
        </w:rPr>
        <w:t>Current Opinion in Behavioral Science</w:t>
      </w:r>
      <w:r w:rsidRPr="003313CB">
        <w:rPr>
          <w:rFonts w:eastAsia="Times New Roman" w:cstheme="minorHAnsi"/>
        </w:rPr>
        <w:t>s</w:t>
      </w:r>
      <w:r w:rsidRPr="00961A6D">
        <w:rPr>
          <w:rFonts w:eastAsia="Times New Roman" w:cstheme="minorHAnsi"/>
        </w:rPr>
        <w:t>,</w:t>
      </w:r>
      <w:r w:rsidRPr="00961A6D">
        <w:rPr>
          <w:rFonts w:eastAsia="Times New Roman" w:cstheme="minorHAnsi"/>
          <w:iCs/>
        </w:rPr>
        <w:t> 10,</w:t>
      </w:r>
      <w:r w:rsidRPr="00235F2A">
        <w:rPr>
          <w:rFonts w:eastAsia="Times New Roman" w:cstheme="minorHAnsi"/>
          <w:i/>
          <w:iCs/>
        </w:rPr>
        <w:t> </w:t>
      </w:r>
      <w:r w:rsidRPr="00235F2A">
        <w:rPr>
          <w:rFonts w:eastAsia="Times New Roman" w:cstheme="minorHAnsi"/>
        </w:rPr>
        <w:t>p.14–20</w:t>
      </w:r>
    </w:p>
    <w:p w14:paraId="6514E69B" w14:textId="456BC01D" w:rsidR="00253D98" w:rsidRDefault="00375C4D" w:rsidP="00A1035D">
      <w:pPr>
        <w:widowControl w:val="0"/>
        <w:autoSpaceDE w:val="0"/>
        <w:autoSpaceDN w:val="0"/>
        <w:adjustRightInd w:val="0"/>
        <w:rPr>
          <w:rFonts w:cstheme="minorHAnsi"/>
        </w:rPr>
      </w:pPr>
      <w:r w:rsidRPr="00235F2A">
        <w:rPr>
          <w:rFonts w:cstheme="minorHAnsi"/>
        </w:rPr>
        <w:t xml:space="preserve">Moffett, P. &amp; Eaton, P. (2018) </w:t>
      </w:r>
      <w:r w:rsidRPr="003313CB">
        <w:rPr>
          <w:rFonts w:cstheme="minorHAnsi"/>
          <w:i/>
        </w:rPr>
        <w:t>The impact of the Promoting Early Number Talk project on the development of abstract representation in mathematics</w:t>
      </w:r>
      <w:r w:rsidRPr="00235F2A">
        <w:rPr>
          <w:rFonts w:cstheme="minorHAnsi"/>
        </w:rPr>
        <w:t xml:space="preserve"> </w:t>
      </w:r>
      <w:r w:rsidRPr="003313CB">
        <w:rPr>
          <w:rFonts w:cstheme="minorHAnsi"/>
        </w:rPr>
        <w:t>European Early Childhood Education Research Journal, 26(4), 547-561</w:t>
      </w:r>
    </w:p>
    <w:p w14:paraId="36FF81C5" w14:textId="326EF0B4" w:rsidR="00375C4D" w:rsidRPr="00235F2A" w:rsidRDefault="00375C4D" w:rsidP="00375C4D">
      <w:pPr>
        <w:pStyle w:val="NormalWeb"/>
        <w:spacing w:before="2" w:after="2"/>
        <w:rPr>
          <w:rFonts w:asciiTheme="minorHAnsi" w:hAnsiTheme="minorHAnsi" w:cstheme="minorHAnsi"/>
          <w:sz w:val="22"/>
          <w:szCs w:val="22"/>
        </w:rPr>
      </w:pPr>
      <w:r w:rsidRPr="00235F2A">
        <w:rPr>
          <w:rFonts w:asciiTheme="minorHAnsi" w:hAnsiTheme="minorHAnsi" w:cstheme="minorHAnsi"/>
          <w:sz w:val="22"/>
          <w:szCs w:val="22"/>
        </w:rPr>
        <w:t>Munn, P. (2001)</w:t>
      </w:r>
      <w:r w:rsidR="003313CB">
        <w:rPr>
          <w:rFonts w:asciiTheme="minorHAnsi" w:hAnsiTheme="minorHAnsi" w:cstheme="minorHAnsi"/>
          <w:sz w:val="22"/>
          <w:szCs w:val="22"/>
        </w:rPr>
        <w:t xml:space="preserve"> </w:t>
      </w:r>
      <w:r w:rsidRPr="003313CB">
        <w:rPr>
          <w:rFonts w:asciiTheme="minorHAnsi" w:hAnsiTheme="minorHAnsi" w:cstheme="minorHAnsi"/>
          <w:i/>
          <w:sz w:val="22"/>
          <w:szCs w:val="22"/>
        </w:rPr>
        <w:t>British research on teaching and learning numeracy in the early years</w:t>
      </w:r>
      <w:r w:rsidRPr="00235F2A">
        <w:rPr>
          <w:rFonts w:asciiTheme="minorHAnsi" w:hAnsiTheme="minorHAnsi" w:cstheme="minorHAnsi"/>
          <w:sz w:val="22"/>
          <w:szCs w:val="22"/>
        </w:rPr>
        <w:t xml:space="preserve"> </w:t>
      </w:r>
      <w:r w:rsidR="0000719D">
        <w:rPr>
          <w:rFonts w:asciiTheme="minorHAnsi" w:hAnsiTheme="minorHAnsi" w:cstheme="minorHAnsi"/>
          <w:sz w:val="22"/>
          <w:szCs w:val="22"/>
        </w:rPr>
        <w:t>i</w:t>
      </w:r>
      <w:r w:rsidRPr="00235F2A">
        <w:rPr>
          <w:rFonts w:asciiTheme="minorHAnsi" w:hAnsiTheme="minorHAnsi" w:cstheme="minorHAnsi"/>
          <w:sz w:val="22"/>
          <w:szCs w:val="22"/>
        </w:rPr>
        <w:t xml:space="preserve">n Askew, M. &amp; Brown, M. </w:t>
      </w:r>
      <w:r w:rsidRPr="003313CB">
        <w:rPr>
          <w:rFonts w:asciiTheme="minorHAnsi" w:hAnsiTheme="minorHAnsi" w:cstheme="minorHAnsi"/>
          <w:sz w:val="22"/>
          <w:szCs w:val="22"/>
        </w:rPr>
        <w:t xml:space="preserve">Teaching and Learning Primary Numeracy: </w:t>
      </w:r>
      <w:r w:rsidR="005F1F98">
        <w:rPr>
          <w:rFonts w:asciiTheme="minorHAnsi" w:hAnsiTheme="minorHAnsi" w:cstheme="minorHAnsi"/>
          <w:sz w:val="22"/>
          <w:szCs w:val="22"/>
        </w:rPr>
        <w:t>p</w:t>
      </w:r>
      <w:r w:rsidRPr="003313CB">
        <w:rPr>
          <w:rFonts w:asciiTheme="minorHAnsi" w:hAnsiTheme="minorHAnsi" w:cstheme="minorHAnsi"/>
          <w:sz w:val="22"/>
          <w:szCs w:val="22"/>
        </w:rPr>
        <w:t xml:space="preserve">olicy, </w:t>
      </w:r>
      <w:r w:rsidR="005F1F98">
        <w:rPr>
          <w:rFonts w:asciiTheme="minorHAnsi" w:hAnsiTheme="minorHAnsi" w:cstheme="minorHAnsi"/>
          <w:sz w:val="22"/>
          <w:szCs w:val="22"/>
        </w:rPr>
        <w:t>p</w:t>
      </w:r>
      <w:r w:rsidRPr="003313CB">
        <w:rPr>
          <w:rFonts w:asciiTheme="minorHAnsi" w:hAnsiTheme="minorHAnsi" w:cstheme="minorHAnsi"/>
          <w:sz w:val="22"/>
          <w:szCs w:val="22"/>
        </w:rPr>
        <w:t xml:space="preserve">ractice and </w:t>
      </w:r>
      <w:r w:rsidR="005F1F98">
        <w:rPr>
          <w:rFonts w:asciiTheme="minorHAnsi" w:hAnsiTheme="minorHAnsi" w:cstheme="minorHAnsi"/>
          <w:sz w:val="22"/>
          <w:szCs w:val="22"/>
        </w:rPr>
        <w:t>e</w:t>
      </w:r>
      <w:r w:rsidRPr="003313CB">
        <w:rPr>
          <w:rFonts w:asciiTheme="minorHAnsi" w:hAnsiTheme="minorHAnsi" w:cstheme="minorHAnsi"/>
          <w:sz w:val="22"/>
          <w:szCs w:val="22"/>
        </w:rPr>
        <w:t>ffectiveness. A review of British research for the British Educational Research Association in conjunction with the British Society for Research in the Learning of Mathematics</w:t>
      </w:r>
      <w:r w:rsidRPr="0000719D">
        <w:rPr>
          <w:rFonts w:asciiTheme="minorHAnsi" w:hAnsiTheme="minorHAnsi" w:cstheme="minorHAnsi"/>
          <w:sz w:val="22"/>
          <w:szCs w:val="22"/>
        </w:rPr>
        <w:t>, p. 33-38</w:t>
      </w:r>
      <w:r w:rsidRPr="00235F2A">
        <w:rPr>
          <w:rFonts w:asciiTheme="minorHAnsi" w:hAnsiTheme="minorHAnsi" w:cstheme="minorHAnsi"/>
          <w:sz w:val="22"/>
          <w:szCs w:val="22"/>
        </w:rPr>
        <w:t xml:space="preserve"> </w:t>
      </w:r>
    </w:p>
    <w:p w14:paraId="54D5C38C" w14:textId="1D7641BD" w:rsidR="00375C4D" w:rsidRPr="00235F2A" w:rsidRDefault="00375C4D" w:rsidP="00375C4D">
      <w:pPr>
        <w:rPr>
          <w:rFonts w:cstheme="minorHAnsi"/>
        </w:rPr>
      </w:pPr>
      <w:r w:rsidRPr="00235F2A">
        <w:rPr>
          <w:rFonts w:cstheme="minorHAnsi"/>
        </w:rPr>
        <w:t>Munn, P. (1995) </w:t>
      </w:r>
      <w:r w:rsidRPr="003313CB">
        <w:rPr>
          <w:rFonts w:cstheme="minorHAnsi"/>
          <w:i/>
        </w:rPr>
        <w:t>The role of organized preschool learning environments in literacy and numeracy development</w:t>
      </w:r>
      <w:r w:rsidRPr="00235F2A">
        <w:rPr>
          <w:rFonts w:cstheme="minorHAnsi"/>
        </w:rPr>
        <w:t> </w:t>
      </w:r>
      <w:r w:rsidRPr="003313CB">
        <w:rPr>
          <w:rFonts w:cstheme="minorHAnsi"/>
        </w:rPr>
        <w:t>Research Papers in Education, 10(2</w:t>
      </w:r>
      <w:r w:rsidRPr="00235F2A">
        <w:rPr>
          <w:rFonts w:cstheme="minorHAnsi"/>
        </w:rPr>
        <w:t>), 217-252</w:t>
      </w:r>
    </w:p>
    <w:p w14:paraId="646C4993" w14:textId="5F554FD6" w:rsidR="00375C4D" w:rsidRPr="00235F2A" w:rsidRDefault="00375C4D" w:rsidP="00375C4D">
      <w:pPr>
        <w:rPr>
          <w:rFonts w:cstheme="minorHAnsi"/>
        </w:rPr>
      </w:pPr>
      <w:r w:rsidRPr="00235F2A">
        <w:rPr>
          <w:rFonts w:cstheme="minorHAnsi"/>
        </w:rPr>
        <w:t>OECD</w:t>
      </w:r>
      <w:r w:rsidR="00961A6D">
        <w:rPr>
          <w:rFonts w:cstheme="minorHAnsi"/>
        </w:rPr>
        <w:t xml:space="preserve"> </w:t>
      </w:r>
      <w:r w:rsidRPr="00235F2A">
        <w:rPr>
          <w:rFonts w:cstheme="minorHAnsi"/>
        </w:rPr>
        <w:t xml:space="preserve">(2003) </w:t>
      </w:r>
      <w:r w:rsidRPr="003313CB">
        <w:rPr>
          <w:rFonts w:cstheme="minorHAnsi"/>
          <w:i/>
        </w:rPr>
        <w:t>Mathematical Literacy</w:t>
      </w:r>
      <w:r w:rsidRPr="00235F2A">
        <w:rPr>
          <w:rFonts w:cstheme="minorHAnsi"/>
        </w:rPr>
        <w:t xml:space="preserve"> Retrieved from </w:t>
      </w:r>
      <w:hyperlink r:id="rId39" w:history="1">
        <w:r w:rsidRPr="00642668">
          <w:rPr>
            <w:rStyle w:val="Hyperlink"/>
            <w:rFonts w:cstheme="minorHAnsi"/>
            <w:color w:val="auto"/>
            <w:u w:val="none"/>
          </w:rPr>
          <w:t>http://www.oecd.org/education/school/programmeforinternationalstudentassessmentpisa/33707192.pdf</w:t>
        </w:r>
      </w:hyperlink>
      <w:r w:rsidRPr="00642668">
        <w:rPr>
          <w:rFonts w:cstheme="minorHAnsi"/>
        </w:rPr>
        <w:t xml:space="preserve"> </w:t>
      </w:r>
    </w:p>
    <w:p w14:paraId="66AD6336" w14:textId="3D8F8B44" w:rsidR="00375C4D" w:rsidRPr="00235F2A" w:rsidRDefault="00375C4D" w:rsidP="00375C4D">
      <w:pPr>
        <w:rPr>
          <w:rFonts w:cstheme="minorHAnsi"/>
        </w:rPr>
      </w:pPr>
      <w:r w:rsidRPr="00235F2A">
        <w:rPr>
          <w:rFonts w:cstheme="minorHAnsi"/>
        </w:rPr>
        <w:t xml:space="preserve">Pape, S. J., &amp; Tchoshanov, M. A. (2001) </w:t>
      </w:r>
      <w:r w:rsidRPr="003313CB">
        <w:rPr>
          <w:rFonts w:cstheme="minorHAnsi"/>
          <w:i/>
        </w:rPr>
        <w:t xml:space="preserve">The role of representation(s) in developing mathematical understanding </w:t>
      </w:r>
      <w:r w:rsidRPr="003313CB">
        <w:rPr>
          <w:rFonts w:cstheme="minorHAnsi"/>
          <w:i/>
          <w:iCs/>
        </w:rPr>
        <w:t>Theory into Practice</w:t>
      </w:r>
      <w:r w:rsidRPr="003313CB">
        <w:rPr>
          <w:rFonts w:cstheme="minorHAnsi"/>
          <w:iCs/>
        </w:rPr>
        <w:t xml:space="preserve"> 40</w:t>
      </w:r>
      <w:r w:rsidRPr="003313CB">
        <w:rPr>
          <w:rFonts w:cstheme="minorHAnsi"/>
        </w:rPr>
        <w:t>(2),</w:t>
      </w:r>
      <w:r w:rsidRPr="00235F2A">
        <w:rPr>
          <w:rFonts w:cstheme="minorHAnsi"/>
        </w:rPr>
        <w:t xml:space="preserve"> 118-127</w:t>
      </w:r>
    </w:p>
    <w:p w14:paraId="7AFAD19A" w14:textId="3F77385A" w:rsidR="00D430BC" w:rsidRPr="00D430BC" w:rsidRDefault="00D430BC" w:rsidP="00386925">
      <w:pPr>
        <w:spacing w:line="240" w:lineRule="auto"/>
        <w:rPr>
          <w:rStyle w:val="a-size-medium"/>
          <w:color w:val="555555"/>
        </w:rPr>
      </w:pPr>
      <w:r w:rsidRPr="00D430BC">
        <w:rPr>
          <w:rStyle w:val="a-size-large"/>
          <w:bCs/>
          <w:color w:val="111111"/>
        </w:rPr>
        <w:t xml:space="preserve">Pound, L. (2008) </w:t>
      </w:r>
      <w:r w:rsidRPr="00D430BC">
        <w:rPr>
          <w:rStyle w:val="a-size-large"/>
          <w:bCs/>
          <w:i/>
          <w:color w:val="111111"/>
        </w:rPr>
        <w:t>Thinking and Learning About Mathematics in the Early Years</w:t>
      </w:r>
      <w:r w:rsidRPr="00D430BC">
        <w:rPr>
          <w:rStyle w:val="a-size-large"/>
          <w:bCs/>
          <w:color w:val="111111"/>
        </w:rPr>
        <w:t xml:space="preserve"> </w:t>
      </w:r>
      <w:r w:rsidR="0000719D">
        <w:rPr>
          <w:rStyle w:val="a-size-large"/>
          <w:bCs/>
          <w:color w:val="111111"/>
        </w:rPr>
        <w:t xml:space="preserve">London: </w:t>
      </w:r>
      <w:r>
        <w:rPr>
          <w:rStyle w:val="a-size-large"/>
          <w:bCs/>
          <w:color w:val="111111"/>
        </w:rPr>
        <w:t>Routledge</w:t>
      </w:r>
    </w:p>
    <w:p w14:paraId="3094C268" w14:textId="002733CC" w:rsidR="00386925" w:rsidRPr="00386925" w:rsidRDefault="00386925" w:rsidP="00386925">
      <w:pPr>
        <w:spacing w:line="240" w:lineRule="auto"/>
        <w:rPr>
          <w:rFonts w:ascii="Times New Roman" w:eastAsia="Times New Roman" w:hAnsi="Times New Roman" w:cs="Times New Roman"/>
          <w:lang w:eastAsia="en-GB"/>
        </w:rPr>
      </w:pPr>
      <w:r w:rsidRPr="00386925">
        <w:rPr>
          <w:rFonts w:ascii="Calibri" w:eastAsia="Times New Roman" w:hAnsi="Calibri" w:cs="Calibri"/>
          <w:color w:val="000000"/>
          <w:lang w:eastAsia="en-GB"/>
        </w:rPr>
        <w:t xml:space="preserve">Soto-Calvo, E., Simmons, F.R., Willis, C., Adams, A.-M. (2015) </w:t>
      </w:r>
      <w:r w:rsidRPr="00386925">
        <w:rPr>
          <w:rFonts w:ascii="Calibri" w:eastAsia="Times New Roman" w:hAnsi="Calibri" w:cs="Calibri"/>
          <w:i/>
          <w:color w:val="000000"/>
          <w:lang w:eastAsia="en-GB"/>
        </w:rPr>
        <w:t xml:space="preserve">Identifying the cognitive predictors of early counting and calculation skills: </w:t>
      </w:r>
      <w:r>
        <w:rPr>
          <w:rFonts w:ascii="Calibri" w:eastAsia="Times New Roman" w:hAnsi="Calibri" w:cs="Calibri"/>
          <w:i/>
          <w:color w:val="000000"/>
          <w:lang w:eastAsia="en-GB"/>
        </w:rPr>
        <w:t>e</w:t>
      </w:r>
      <w:r w:rsidRPr="00386925">
        <w:rPr>
          <w:rFonts w:ascii="Calibri" w:eastAsia="Times New Roman" w:hAnsi="Calibri" w:cs="Calibri"/>
          <w:i/>
          <w:color w:val="000000"/>
          <w:lang w:eastAsia="en-GB"/>
        </w:rPr>
        <w:t>vidence from a longitudinal study.</w:t>
      </w:r>
      <w:r w:rsidRPr="00386925">
        <w:rPr>
          <w:rFonts w:ascii="Calibri" w:eastAsia="Times New Roman" w:hAnsi="Calibri" w:cs="Calibri"/>
          <w:i/>
          <w:iCs/>
          <w:color w:val="000000"/>
          <w:lang w:eastAsia="en-GB"/>
        </w:rPr>
        <w:t xml:space="preserve"> </w:t>
      </w:r>
      <w:r w:rsidRPr="00386925">
        <w:rPr>
          <w:rFonts w:ascii="Calibri" w:eastAsia="Times New Roman" w:hAnsi="Calibri" w:cs="Calibri"/>
          <w:iCs/>
          <w:color w:val="000000"/>
          <w:lang w:eastAsia="en-GB"/>
        </w:rPr>
        <w:t>Journal of Experimental Child Psychology 140, pp. 16-37</w:t>
      </w:r>
    </w:p>
    <w:p w14:paraId="6CA94159" w14:textId="0A92627A" w:rsidR="00375C4D" w:rsidRPr="003313CB" w:rsidRDefault="00375C4D" w:rsidP="00375C4D">
      <w:pPr>
        <w:widowControl w:val="0"/>
        <w:autoSpaceDE w:val="0"/>
        <w:autoSpaceDN w:val="0"/>
        <w:adjustRightInd w:val="0"/>
        <w:rPr>
          <w:rFonts w:cstheme="minorHAnsi"/>
        </w:rPr>
      </w:pPr>
      <w:r w:rsidRPr="00235F2A">
        <w:rPr>
          <w:rFonts w:cstheme="minorHAnsi"/>
        </w:rPr>
        <w:t>Terwel, J., van Oers, B., van Dijka, I. &amp; van den Eeden, P. (2009</w:t>
      </w:r>
      <w:r w:rsidR="003313CB">
        <w:rPr>
          <w:rFonts w:cstheme="minorHAnsi"/>
        </w:rPr>
        <w:t>)</w:t>
      </w:r>
      <w:r w:rsidRPr="00235F2A">
        <w:rPr>
          <w:rFonts w:cstheme="minorHAnsi"/>
        </w:rPr>
        <w:t xml:space="preserve"> </w:t>
      </w:r>
      <w:r w:rsidRPr="003313CB">
        <w:rPr>
          <w:rFonts w:cstheme="minorHAnsi"/>
          <w:i/>
        </w:rPr>
        <w:t>Are representations to be provided or generated in primary mathematics education? Effects on transfer</w:t>
      </w:r>
      <w:r w:rsidRPr="00235F2A">
        <w:rPr>
          <w:rFonts w:cstheme="minorHAnsi"/>
          <w:i/>
        </w:rPr>
        <w:t xml:space="preserve"> </w:t>
      </w:r>
      <w:r w:rsidRPr="003313CB">
        <w:rPr>
          <w:rFonts w:cstheme="minorHAnsi"/>
        </w:rPr>
        <w:t>Educational Research and Evaluation, 15(1), 25</w:t>
      </w:r>
      <w:r w:rsidR="0099456A">
        <w:rPr>
          <w:rFonts w:cstheme="minorHAnsi"/>
        </w:rPr>
        <w:t>-</w:t>
      </w:r>
      <w:r w:rsidRPr="003313CB">
        <w:rPr>
          <w:rFonts w:cstheme="minorHAnsi"/>
        </w:rPr>
        <w:t>44</w:t>
      </w:r>
    </w:p>
    <w:p w14:paraId="1867BA5F" w14:textId="35383AAB" w:rsidR="00375C4D" w:rsidRPr="003313CB" w:rsidRDefault="00375C4D" w:rsidP="00375C4D">
      <w:pPr>
        <w:rPr>
          <w:rFonts w:cstheme="minorHAnsi"/>
          <w:color w:val="333333"/>
          <w:spacing w:val="3"/>
        </w:rPr>
      </w:pPr>
      <w:r w:rsidRPr="00235F2A">
        <w:rPr>
          <w:rFonts w:cstheme="minorHAnsi"/>
        </w:rPr>
        <w:t xml:space="preserve">Van Oers, B. (2010). </w:t>
      </w:r>
      <w:r w:rsidRPr="003313CB">
        <w:rPr>
          <w:rFonts w:cstheme="minorHAnsi"/>
          <w:i/>
          <w:color w:val="333333"/>
          <w:spacing w:val="2"/>
          <w:lang w:val="en"/>
        </w:rPr>
        <w:t>Emergent mathematical thinking in the context of play</w:t>
      </w:r>
      <w:r w:rsidRPr="00235F2A">
        <w:rPr>
          <w:rFonts w:cstheme="minorHAnsi"/>
          <w:color w:val="333333"/>
          <w:spacing w:val="2"/>
          <w:lang w:val="en"/>
        </w:rPr>
        <w:t xml:space="preserve"> </w:t>
      </w:r>
      <w:r w:rsidRPr="003313CB">
        <w:rPr>
          <w:rFonts w:cstheme="minorHAnsi"/>
          <w:color w:val="333333"/>
          <w:spacing w:val="3"/>
        </w:rPr>
        <w:t>Educational Studies in Mathematics, 74(1), 23-37</w:t>
      </w:r>
    </w:p>
    <w:p w14:paraId="7B322ACC" w14:textId="2A560D28" w:rsidR="00375C4D" w:rsidRPr="003313CB" w:rsidRDefault="00375C4D" w:rsidP="00375C4D">
      <w:pPr>
        <w:rPr>
          <w:rFonts w:cstheme="minorHAnsi"/>
          <w:shd w:val="clear" w:color="auto" w:fill="FFFFFF"/>
        </w:rPr>
      </w:pPr>
      <w:r w:rsidRPr="00235F2A">
        <w:rPr>
          <w:rFonts w:cstheme="minorHAnsi"/>
        </w:rPr>
        <w:lastRenderedPageBreak/>
        <w:t>Van Oers, B. (2010)</w:t>
      </w:r>
      <w:r w:rsidRPr="003313CB">
        <w:rPr>
          <w:rFonts w:cstheme="minorHAnsi"/>
          <w:i/>
        </w:rPr>
        <w:t xml:space="preserve"> </w:t>
      </w:r>
      <w:r w:rsidRPr="003313CB">
        <w:rPr>
          <w:rFonts w:cstheme="minorHAnsi"/>
          <w:bCs/>
          <w:i/>
        </w:rPr>
        <w:t xml:space="preserve">Communicating About Number: </w:t>
      </w:r>
      <w:r w:rsidR="003313CB">
        <w:rPr>
          <w:rFonts w:cstheme="minorHAnsi"/>
          <w:bCs/>
          <w:i/>
        </w:rPr>
        <w:t>f</w:t>
      </w:r>
      <w:r w:rsidRPr="003313CB">
        <w:rPr>
          <w:rFonts w:cstheme="minorHAnsi"/>
          <w:bCs/>
          <w:i/>
        </w:rPr>
        <w:t xml:space="preserve">ostering </w:t>
      </w:r>
      <w:r w:rsidR="003313CB">
        <w:rPr>
          <w:rFonts w:cstheme="minorHAnsi"/>
          <w:bCs/>
          <w:i/>
        </w:rPr>
        <w:t>y</w:t>
      </w:r>
      <w:r w:rsidRPr="003313CB">
        <w:rPr>
          <w:rFonts w:cstheme="minorHAnsi"/>
          <w:bCs/>
          <w:i/>
        </w:rPr>
        <w:t xml:space="preserve">oung </w:t>
      </w:r>
      <w:r w:rsidR="003313CB">
        <w:rPr>
          <w:rFonts w:cstheme="minorHAnsi"/>
          <w:bCs/>
          <w:i/>
        </w:rPr>
        <w:t>c</w:t>
      </w:r>
      <w:r w:rsidRPr="003313CB">
        <w:rPr>
          <w:rFonts w:cstheme="minorHAnsi"/>
          <w:bCs/>
          <w:i/>
        </w:rPr>
        <w:t xml:space="preserve">hildren’s </w:t>
      </w:r>
      <w:r w:rsidR="003313CB">
        <w:rPr>
          <w:rFonts w:cstheme="minorHAnsi"/>
          <w:bCs/>
          <w:i/>
        </w:rPr>
        <w:t>m</w:t>
      </w:r>
      <w:r w:rsidRPr="003313CB">
        <w:rPr>
          <w:rFonts w:cstheme="minorHAnsi"/>
          <w:bCs/>
          <w:i/>
        </w:rPr>
        <w:t xml:space="preserve">athematical </w:t>
      </w:r>
      <w:r w:rsidR="003313CB">
        <w:rPr>
          <w:rFonts w:cstheme="minorHAnsi"/>
          <w:bCs/>
          <w:i/>
        </w:rPr>
        <w:t>o</w:t>
      </w:r>
      <w:r w:rsidRPr="003313CB">
        <w:rPr>
          <w:rFonts w:cstheme="minorHAnsi"/>
          <w:bCs/>
          <w:i/>
        </w:rPr>
        <w:t xml:space="preserve">rientation in the </w:t>
      </w:r>
      <w:r w:rsidR="003313CB">
        <w:rPr>
          <w:rFonts w:cstheme="minorHAnsi"/>
          <w:bCs/>
          <w:i/>
        </w:rPr>
        <w:t>w</w:t>
      </w:r>
      <w:r w:rsidRPr="003313CB">
        <w:rPr>
          <w:rFonts w:cstheme="minorHAnsi"/>
          <w:bCs/>
          <w:i/>
        </w:rPr>
        <w:t>orld</w:t>
      </w:r>
      <w:r w:rsidRPr="00235F2A">
        <w:rPr>
          <w:rFonts w:cstheme="minorHAnsi"/>
        </w:rPr>
        <w:t>. In L. English &amp; J. Mulligan. (eds</w:t>
      </w:r>
      <w:r w:rsidRPr="003313CB">
        <w:rPr>
          <w:rFonts w:cstheme="minorHAnsi"/>
        </w:rPr>
        <w:t xml:space="preserve">), </w:t>
      </w:r>
      <w:r w:rsidRPr="003313CB">
        <w:rPr>
          <w:rFonts w:cstheme="minorHAnsi"/>
          <w:shd w:val="clear" w:color="auto" w:fill="FFFFFF"/>
        </w:rPr>
        <w:t>Reconceptualizing</w:t>
      </w:r>
      <w:r w:rsidRPr="003313CB">
        <w:rPr>
          <w:rFonts w:cstheme="minorHAnsi"/>
        </w:rPr>
        <w:t> early mathematics </w:t>
      </w:r>
      <w:r w:rsidRPr="003313CB">
        <w:rPr>
          <w:rFonts w:cstheme="minorHAnsi"/>
          <w:shd w:val="clear" w:color="auto" w:fill="FFFFFF"/>
        </w:rPr>
        <w:t>learning (p. 183-203). New York: Springer</w:t>
      </w:r>
    </w:p>
    <w:p w14:paraId="6D94A6E0" w14:textId="77777777" w:rsidR="000D4940" w:rsidRPr="000D4940" w:rsidRDefault="000D4940" w:rsidP="000D4940">
      <w:r w:rsidRPr="000D4940">
        <w:t xml:space="preserve">Whitebread, D. &amp; Coltman, P. (2010) </w:t>
      </w:r>
      <w:r w:rsidRPr="000D4940">
        <w:rPr>
          <w:i/>
        </w:rPr>
        <w:t>Aspects of pedagogy supporting metacognition and self-regulation in mathematical learning of young children: evidence from an observational study</w:t>
      </w:r>
      <w:r w:rsidRPr="000D4940">
        <w:t xml:space="preserve"> ZDM Mathematics Education, 42 (2), 163-178 https://doi. org/10.1007/s11858-009-0233-1 7. </w:t>
      </w:r>
    </w:p>
    <w:p w14:paraId="0AC45566" w14:textId="47765D4D" w:rsidR="00375C4D" w:rsidRPr="00642668" w:rsidRDefault="00375C4D" w:rsidP="00375C4D">
      <w:pPr>
        <w:rPr>
          <w:rFonts w:cstheme="minorHAnsi"/>
          <w:shd w:val="clear" w:color="auto" w:fill="FFFFFF"/>
        </w:rPr>
      </w:pPr>
      <w:r w:rsidRPr="00235F2A">
        <w:rPr>
          <w:rFonts w:cstheme="minorHAnsi"/>
          <w:shd w:val="clear" w:color="auto" w:fill="FFFFFF"/>
        </w:rPr>
        <w:t xml:space="preserve">Williams, Sir P. (2008) </w:t>
      </w:r>
      <w:r w:rsidRPr="00642668">
        <w:rPr>
          <w:rFonts w:cstheme="minorHAnsi"/>
          <w:i/>
          <w:shd w:val="clear" w:color="auto" w:fill="FFFFFF"/>
        </w:rPr>
        <w:t>The Independent Review of Mathematics Teaching in Early Years Settings and Primary Schools. Final Report</w:t>
      </w:r>
      <w:r w:rsidRPr="00235F2A">
        <w:rPr>
          <w:rFonts w:cstheme="minorHAnsi"/>
          <w:shd w:val="clear" w:color="auto" w:fill="FFFFFF"/>
        </w:rPr>
        <w:t xml:space="preserve">. Retrieved from: </w:t>
      </w:r>
      <w:hyperlink r:id="rId40" w:history="1">
        <w:r w:rsidR="00642668" w:rsidRPr="00642668">
          <w:rPr>
            <w:rStyle w:val="Hyperlink"/>
            <w:rFonts w:cstheme="minorHAnsi"/>
            <w:color w:val="auto"/>
            <w:u w:val="none"/>
            <w:shd w:val="clear" w:color="auto" w:fill="FFFFFF"/>
          </w:rPr>
          <w:t>http://childrens</w:t>
        </w:r>
        <w:r w:rsidR="00642668">
          <w:rPr>
            <w:rStyle w:val="Hyperlink"/>
            <w:rFonts w:cstheme="minorHAnsi"/>
            <w:color w:val="auto"/>
            <w:u w:val="none"/>
            <w:shd w:val="clear" w:color="auto" w:fill="FFFFFF"/>
          </w:rPr>
          <w:t>m</w:t>
        </w:r>
        <w:r w:rsidR="00642668" w:rsidRPr="00642668">
          <w:rPr>
            <w:rStyle w:val="Hyperlink"/>
            <w:rFonts w:cstheme="minorHAnsi"/>
            <w:color w:val="auto"/>
            <w:u w:val="none"/>
            <w:shd w:val="clear" w:color="auto" w:fill="FFFFFF"/>
          </w:rPr>
          <w:t>athematics.net/williams_maths_review.pdf</w:t>
        </w:r>
      </w:hyperlink>
    </w:p>
    <w:p w14:paraId="2764B508" w14:textId="6EBB8123" w:rsidR="003E177B" w:rsidRPr="004478AB" w:rsidRDefault="00375C4D" w:rsidP="003E177B">
      <w:pPr>
        <w:autoSpaceDE w:val="0"/>
        <w:rPr>
          <w:rFonts w:cstheme="minorHAnsi"/>
        </w:rPr>
      </w:pPr>
      <w:r w:rsidRPr="00235F2A">
        <w:rPr>
          <w:rFonts w:cstheme="minorHAnsi"/>
        </w:rPr>
        <w:t xml:space="preserve">Worthington, M. (2018) </w:t>
      </w:r>
      <w:r w:rsidRPr="004478AB">
        <w:rPr>
          <w:rFonts w:cstheme="minorHAnsi"/>
          <w:i/>
        </w:rPr>
        <w:t xml:space="preserve">Funds of knowledge: children’s cultural ways of knowing mathematics </w:t>
      </w:r>
      <w:r w:rsidR="004478AB">
        <w:rPr>
          <w:rFonts w:cstheme="minorHAnsi"/>
        </w:rPr>
        <w:t>i</w:t>
      </w:r>
      <w:r w:rsidRPr="004478AB">
        <w:rPr>
          <w:rFonts w:cstheme="minorHAnsi"/>
        </w:rPr>
        <w:t>n M-Y, Lai., T. Muir, &amp; V. Kinnear. Forging connections in early mathematics teaching and learning (p. 239-258). Singapore: Springer</w:t>
      </w:r>
    </w:p>
    <w:p w14:paraId="65E66E96" w14:textId="4B773E91" w:rsidR="00375C4D" w:rsidRPr="00235F2A" w:rsidRDefault="003E177B" w:rsidP="00375C4D">
      <w:pPr>
        <w:autoSpaceDE w:val="0"/>
        <w:rPr>
          <w:rFonts w:cstheme="minorHAnsi"/>
        </w:rPr>
      </w:pPr>
      <w:r w:rsidRPr="00235F2A">
        <w:t xml:space="preserve">Worthington, M. and van Oers, B. </w:t>
      </w:r>
      <w:r w:rsidR="00FF4FB0">
        <w:t>(</w:t>
      </w:r>
      <w:r w:rsidRPr="00235F2A">
        <w:t>2015</w:t>
      </w:r>
      <w:r w:rsidR="00FF4FB0">
        <w:t>)</w:t>
      </w:r>
      <w:r w:rsidR="004478AB">
        <w:t xml:space="preserve"> </w:t>
      </w:r>
      <w:r w:rsidRPr="004478AB">
        <w:rPr>
          <w:i/>
        </w:rPr>
        <w:t>Children’s social literacies: Meaning making and the emergence of graphical signs and texts in pretence</w:t>
      </w:r>
      <w:r w:rsidRPr="00235F2A">
        <w:t xml:space="preserve"> Journal of Early Childhood Literacy. 17 (2) 147-175</w:t>
      </w:r>
      <w:r w:rsidR="00B14BD9">
        <w:t xml:space="preserve"> </w:t>
      </w:r>
      <w:hyperlink r:id="rId41" w:history="1">
        <w:r w:rsidR="00B14BD9" w:rsidRPr="00253D98">
          <w:rPr>
            <w:rStyle w:val="Hyperlink"/>
            <w:color w:val="auto"/>
            <w:u w:val="none"/>
          </w:rPr>
          <w:t>https://doi.org/10.1177%2F1468798415618534</w:t>
        </w:r>
      </w:hyperlink>
    </w:p>
    <w:p w14:paraId="1B4AF79C" w14:textId="4D2B638D" w:rsidR="001975E4" w:rsidRDefault="001975E4" w:rsidP="001975E4">
      <w:pPr>
        <w:rPr>
          <w:rFonts w:cstheme="minorHAnsi"/>
        </w:rPr>
      </w:pPr>
      <w:r w:rsidRPr="00C16EA3">
        <w:rPr>
          <w:rFonts w:cstheme="minorHAnsi"/>
        </w:rPr>
        <w:t>Worthington, M. (2009) ‘</w:t>
      </w:r>
      <w:r w:rsidRPr="004478AB">
        <w:rPr>
          <w:rFonts w:cstheme="minorHAnsi"/>
          <w:i/>
        </w:rPr>
        <w:t>Fish in the water of culture’: signs and symbols in young children’s drawing</w:t>
      </w:r>
      <w:r w:rsidRPr="00C16EA3">
        <w:rPr>
          <w:rFonts w:cstheme="minorHAnsi"/>
        </w:rPr>
        <w:t xml:space="preserve"> Psychology of Education Review, 33(1), 1-14</w:t>
      </w:r>
    </w:p>
    <w:p w14:paraId="669F2418" w14:textId="2C4F900A" w:rsidR="00467237" w:rsidRDefault="00467237" w:rsidP="00467237">
      <w:pPr>
        <w:spacing w:before="100" w:beforeAutospacing="1" w:after="100" w:afterAutospacing="1" w:line="240" w:lineRule="auto"/>
        <w:rPr>
          <w:rFonts w:eastAsia="Times New Roman" w:cstheme="minorHAnsi"/>
          <w:b/>
          <w:sz w:val="24"/>
          <w:szCs w:val="24"/>
          <w:lang w:eastAsia="en-GB"/>
        </w:rPr>
      </w:pPr>
      <w:r w:rsidRPr="00235F2A">
        <w:rPr>
          <w:rFonts w:eastAsia="Times New Roman" w:cstheme="minorHAnsi"/>
          <w:b/>
          <w:sz w:val="24"/>
          <w:szCs w:val="24"/>
          <w:lang w:eastAsia="en-GB"/>
        </w:rPr>
        <w:t>Understanding the World</w:t>
      </w:r>
      <w:r w:rsidR="001471B5" w:rsidRPr="00235F2A">
        <w:rPr>
          <w:rFonts w:eastAsia="Times New Roman" w:cstheme="minorHAnsi"/>
          <w:b/>
          <w:sz w:val="24"/>
          <w:szCs w:val="24"/>
          <w:lang w:eastAsia="en-GB"/>
        </w:rPr>
        <w:t xml:space="preserve"> </w:t>
      </w:r>
    </w:p>
    <w:p w14:paraId="334770AA" w14:textId="13702083" w:rsidR="00B14BD9" w:rsidRPr="000D4940" w:rsidRDefault="00B14BD9" w:rsidP="008565E7">
      <w:pPr>
        <w:rPr>
          <w:rStyle w:val="Hyperlink"/>
          <w:rFonts w:eastAsia="Times New Roman"/>
          <w:color w:val="auto"/>
          <w:u w:val="none"/>
        </w:rPr>
      </w:pPr>
      <w:r w:rsidRPr="000D4940">
        <w:rPr>
          <w:rFonts w:eastAsia="Times New Roman"/>
        </w:rPr>
        <w:fldChar w:fldCharType="begin"/>
      </w:r>
      <w:r w:rsidR="00B32747" w:rsidRPr="000D4940">
        <w:rPr>
          <w:rFonts w:eastAsia="Times New Roman"/>
        </w:rPr>
        <w:instrText>HYPERLINK "file://C:\\Users\\Wendy\\Documents\\Wendy\\TACTYC\\Bianchi, L &amp; Feasey, R. (2011) Science Beyond the Classroom Boundaries for 3-7 Year Olds Maidenhead: Open University PressCreative Little Scientists Research-Rich Pedagogies https:\\researchrichpedagogies.org\\research\\creative-little-scientists"</w:instrText>
      </w:r>
      <w:r w:rsidRPr="000D4940">
        <w:rPr>
          <w:rFonts w:eastAsia="Times New Roman"/>
        </w:rPr>
        <w:fldChar w:fldCharType="separate"/>
      </w:r>
      <w:r w:rsidRPr="000D4940">
        <w:rPr>
          <w:rStyle w:val="Hyperlink"/>
          <w:rFonts w:eastAsia="Times New Roman"/>
          <w:color w:val="auto"/>
          <w:u w:val="none"/>
        </w:rPr>
        <w:t xml:space="preserve">Bianchi, L &amp; Feasey, R. (2011) </w:t>
      </w:r>
      <w:r w:rsidRPr="000D4940">
        <w:rPr>
          <w:rStyle w:val="Hyperlink"/>
          <w:rFonts w:eastAsia="Times New Roman"/>
          <w:i/>
          <w:color w:val="auto"/>
          <w:u w:val="none"/>
        </w:rPr>
        <w:t>Science Beyond the Classroom Boundaries for 3-7 Year Olds</w:t>
      </w:r>
      <w:r w:rsidRPr="000D4940">
        <w:rPr>
          <w:rStyle w:val="Hyperlink"/>
          <w:rFonts w:eastAsia="Times New Roman"/>
          <w:color w:val="auto"/>
          <w:u w:val="none"/>
        </w:rPr>
        <w:t xml:space="preserve"> Maidenhead: Open University Press</w:t>
      </w:r>
    </w:p>
    <w:p w14:paraId="5CC93CA0" w14:textId="5DFE53F1" w:rsidR="00734676" w:rsidRDefault="00B14BD9" w:rsidP="00734676">
      <w:pPr>
        <w:pStyle w:val="Heading5"/>
        <w:spacing w:before="0" w:line="240" w:lineRule="auto"/>
        <w:rPr>
          <w:rFonts w:asciiTheme="minorHAnsi" w:eastAsia="Times New Roman" w:hAnsiTheme="minorHAnsi" w:cstheme="minorHAnsi"/>
          <w:bCs/>
          <w:color w:val="auto"/>
          <w:lang w:eastAsia="en-GB"/>
        </w:rPr>
      </w:pPr>
      <w:r w:rsidRPr="000D4940">
        <w:rPr>
          <w:rFonts w:eastAsia="Times New Roman"/>
        </w:rPr>
        <w:fldChar w:fldCharType="end"/>
      </w:r>
      <w:r w:rsidR="0031570B" w:rsidRPr="0031570B">
        <w:rPr>
          <w:rFonts w:asciiTheme="minorHAnsi" w:eastAsia="Times New Roman" w:hAnsiTheme="minorHAnsi" w:cstheme="minorHAnsi"/>
          <w:bCs/>
          <w:color w:val="auto"/>
          <w:lang w:eastAsia="en-GB"/>
        </w:rPr>
        <w:t xml:space="preserve">Birch, J. (2004) </w:t>
      </w:r>
      <w:hyperlink r:id="rId42" w:history="1">
        <w:r w:rsidR="0031570B" w:rsidRPr="0031570B">
          <w:rPr>
            <w:rFonts w:asciiTheme="minorHAnsi" w:eastAsia="Times New Roman" w:hAnsiTheme="minorHAnsi" w:cstheme="minorHAnsi"/>
            <w:i/>
            <w:color w:val="auto"/>
            <w:lang w:eastAsia="en-GB"/>
          </w:rPr>
          <w:t>Geography in the Early Years</w:t>
        </w:r>
        <w:r w:rsidR="0031570B" w:rsidRPr="0031570B">
          <w:rPr>
            <w:rFonts w:asciiTheme="minorHAnsi" w:eastAsia="Times New Roman" w:hAnsiTheme="minorHAnsi" w:cstheme="minorHAnsi"/>
            <w:color w:val="auto"/>
            <w:lang w:eastAsia="en-GB"/>
          </w:rPr>
          <w:t xml:space="preserve"> 2nd Edition</w:t>
        </w:r>
      </w:hyperlink>
      <w:r w:rsidR="0031570B">
        <w:rPr>
          <w:rFonts w:asciiTheme="minorHAnsi" w:eastAsia="Times New Roman" w:hAnsiTheme="minorHAnsi" w:cstheme="minorHAnsi"/>
          <w:bCs/>
          <w:color w:val="auto"/>
          <w:lang w:eastAsia="en-GB"/>
        </w:rPr>
        <w:t xml:space="preserve"> </w:t>
      </w:r>
      <w:r w:rsidR="0031570B" w:rsidRPr="0031570B">
        <w:rPr>
          <w:rFonts w:asciiTheme="minorHAnsi" w:eastAsia="Times New Roman" w:hAnsiTheme="minorHAnsi" w:cstheme="minorHAnsi"/>
          <w:bCs/>
          <w:color w:val="auto"/>
          <w:lang w:eastAsia="en-GB"/>
        </w:rPr>
        <w:t>London: RoutledgeFalmer</w:t>
      </w:r>
    </w:p>
    <w:p w14:paraId="6BC775C7" w14:textId="77777777" w:rsidR="00734676" w:rsidRDefault="00734676" w:rsidP="00734676">
      <w:pPr>
        <w:spacing w:after="0" w:line="240" w:lineRule="auto"/>
        <w:rPr>
          <w:rFonts w:ascii="Calibri" w:eastAsia="Times New Roman" w:hAnsi="Calibri" w:cs="Calibri"/>
          <w:color w:val="000000"/>
          <w:lang w:eastAsia="en-GB"/>
        </w:rPr>
      </w:pPr>
    </w:p>
    <w:p w14:paraId="189DE716" w14:textId="58DE85FF" w:rsidR="008565E7" w:rsidRDefault="00454C3F" w:rsidP="00734676">
      <w:pPr>
        <w:spacing w:after="0" w:line="240" w:lineRule="auto"/>
        <w:rPr>
          <w:rFonts w:ascii="Calibri" w:eastAsia="Times New Roman" w:hAnsi="Calibri" w:cs="Calibri"/>
          <w:iCs/>
          <w:color w:val="000000"/>
          <w:lang w:eastAsia="en-GB"/>
        </w:rPr>
      </w:pPr>
      <w:r w:rsidRPr="00C85680">
        <w:rPr>
          <w:rFonts w:ascii="Calibri" w:eastAsia="Times New Roman" w:hAnsi="Calibri" w:cs="Calibri"/>
          <w:color w:val="000000"/>
          <w:lang w:eastAsia="en-GB"/>
        </w:rPr>
        <w:t xml:space="preserve">Cremin, T., Glauert, E., Craft, A., Compton, A. and Stylianidou, F. (2015) </w:t>
      </w:r>
      <w:r w:rsidRPr="00C85680">
        <w:rPr>
          <w:rFonts w:ascii="Calibri" w:eastAsia="Times New Roman" w:hAnsi="Calibri" w:cs="Calibri"/>
          <w:i/>
          <w:color w:val="000000"/>
          <w:lang w:eastAsia="en-GB"/>
        </w:rPr>
        <w:t xml:space="preserve">Creative Little Scientists: exploring pedagogical synergies between inquiry-based and creative approaches in Early Years science </w:t>
      </w:r>
      <w:r w:rsidRPr="00C85680">
        <w:rPr>
          <w:rFonts w:ascii="Calibri" w:eastAsia="Times New Roman" w:hAnsi="Calibri" w:cs="Calibri"/>
          <w:iCs/>
          <w:color w:val="000000"/>
          <w:lang w:eastAsia="en-GB"/>
        </w:rPr>
        <w:t>Education 3-13. Aug. 2015, Vol. 43 Issue 4,</w:t>
      </w:r>
      <w:r w:rsidR="00B1145C">
        <w:rPr>
          <w:rFonts w:ascii="Calibri" w:eastAsia="Times New Roman" w:hAnsi="Calibri" w:cs="Calibri"/>
          <w:iCs/>
          <w:color w:val="000000"/>
          <w:lang w:eastAsia="en-GB"/>
        </w:rPr>
        <w:t xml:space="preserve"> </w:t>
      </w:r>
      <w:r w:rsidRPr="00C85680">
        <w:rPr>
          <w:rFonts w:ascii="Calibri" w:eastAsia="Times New Roman" w:hAnsi="Calibri" w:cs="Calibri"/>
          <w:iCs/>
          <w:color w:val="000000"/>
          <w:lang w:eastAsia="en-GB"/>
        </w:rPr>
        <w:t>404-419</w:t>
      </w:r>
    </w:p>
    <w:p w14:paraId="3A5B83EB" w14:textId="77777777" w:rsidR="00B1145C" w:rsidRPr="00B1145C" w:rsidRDefault="00B1145C" w:rsidP="00734676">
      <w:pPr>
        <w:spacing w:after="0" w:line="240" w:lineRule="auto"/>
        <w:rPr>
          <w:rFonts w:ascii="Arial" w:eastAsia="Times New Roman" w:hAnsi="Arial" w:cs="Arial"/>
          <w:color w:val="222222"/>
          <w:sz w:val="20"/>
          <w:szCs w:val="20"/>
          <w:lang w:eastAsia="en-GB"/>
        </w:rPr>
      </w:pPr>
    </w:p>
    <w:p w14:paraId="7DB72F23" w14:textId="1B3C3772" w:rsidR="00FB0200" w:rsidRPr="00C16EA3" w:rsidRDefault="00FB0200" w:rsidP="00734676">
      <w:pPr>
        <w:spacing w:line="240" w:lineRule="auto"/>
        <w:rPr>
          <w:rFonts w:cstheme="minorHAnsi"/>
        </w:rPr>
      </w:pPr>
      <w:r w:rsidRPr="00C16EA3">
        <w:rPr>
          <w:rFonts w:cstheme="minorHAnsi"/>
        </w:rPr>
        <w:t xml:space="preserve">Cremin, T., Burnard, P. and Craft, A. (2006) </w:t>
      </w:r>
      <w:r w:rsidRPr="004478AB">
        <w:rPr>
          <w:rFonts w:cstheme="minorHAnsi"/>
          <w:i/>
        </w:rPr>
        <w:t>Pedagogy and possibility thinking in the early years</w:t>
      </w:r>
      <w:r w:rsidR="004478AB">
        <w:rPr>
          <w:rFonts w:cstheme="minorHAnsi"/>
          <w:i/>
        </w:rPr>
        <w:t xml:space="preserve"> </w:t>
      </w:r>
      <w:r w:rsidRPr="00C16EA3">
        <w:rPr>
          <w:rFonts w:cstheme="minorHAnsi"/>
        </w:rPr>
        <w:t>Thinking Skills and Creativity, 1(2), 108-119</w:t>
      </w:r>
    </w:p>
    <w:p w14:paraId="0A1205A9" w14:textId="7376B2BA" w:rsidR="008565E7" w:rsidRDefault="008565E7" w:rsidP="008565E7">
      <w:pPr>
        <w:rPr>
          <w:rFonts w:eastAsia="Times New Roman"/>
        </w:rPr>
      </w:pPr>
      <w:r>
        <w:rPr>
          <w:rFonts w:eastAsia="Times New Roman"/>
        </w:rPr>
        <w:t>De Boo,</w:t>
      </w:r>
      <w:r w:rsidR="007B6080">
        <w:rPr>
          <w:rFonts w:eastAsia="Times New Roman"/>
        </w:rPr>
        <w:t xml:space="preserve"> </w:t>
      </w:r>
      <w:r>
        <w:rPr>
          <w:rFonts w:eastAsia="Times New Roman"/>
        </w:rPr>
        <w:t xml:space="preserve">M (1999) </w:t>
      </w:r>
      <w:r w:rsidRPr="004478AB">
        <w:rPr>
          <w:rFonts w:eastAsia="Times New Roman"/>
          <w:i/>
        </w:rPr>
        <w:t>Enquiring Children, Challenging Teaching</w:t>
      </w:r>
      <w:r>
        <w:rPr>
          <w:rFonts w:eastAsia="Times New Roman"/>
        </w:rPr>
        <w:t xml:space="preserve"> Buckingham: Open University Press</w:t>
      </w:r>
    </w:p>
    <w:p w14:paraId="5E924EDF" w14:textId="58EAEEBE" w:rsidR="00DA415E" w:rsidRDefault="00DA415E" w:rsidP="00DA415E">
      <w:pPr>
        <w:rPr>
          <w:rFonts w:eastAsia="Times New Roman"/>
        </w:rPr>
      </w:pPr>
      <w:r>
        <w:rPr>
          <w:rFonts w:eastAsia="Times New Roman"/>
        </w:rPr>
        <w:t xml:space="preserve">Harlen, W (Ed.) (2010) </w:t>
      </w:r>
      <w:r w:rsidRPr="004478AB">
        <w:rPr>
          <w:rFonts w:eastAsia="Times New Roman"/>
          <w:i/>
        </w:rPr>
        <w:t>Principles and Big Ideas of Science Education</w:t>
      </w:r>
      <w:r>
        <w:rPr>
          <w:rFonts w:eastAsia="Times New Roman"/>
        </w:rPr>
        <w:t xml:space="preserve"> Hatfield</w:t>
      </w:r>
      <w:r w:rsidR="0000719D">
        <w:rPr>
          <w:rFonts w:eastAsia="Times New Roman"/>
        </w:rPr>
        <w:t>:</w:t>
      </w:r>
      <w:r>
        <w:rPr>
          <w:rFonts w:eastAsia="Times New Roman"/>
        </w:rPr>
        <w:t xml:space="preserve"> ASE</w:t>
      </w:r>
    </w:p>
    <w:p w14:paraId="3CDB3311" w14:textId="69090B4C" w:rsidR="006C1B0C" w:rsidRPr="00F86837" w:rsidRDefault="006C1B0C" w:rsidP="00F86837">
      <w:pPr>
        <w:rPr>
          <w:rFonts w:cstheme="minorHAnsi"/>
        </w:rPr>
      </w:pPr>
      <w:r w:rsidRPr="00C16EA3">
        <w:rPr>
          <w:rFonts w:cstheme="minorHAnsi"/>
        </w:rPr>
        <w:t xml:space="preserve">Howard, J. Gareth E. Miles, G.E. and Rees-Davies, L. (2012) </w:t>
      </w:r>
      <w:r w:rsidRPr="004478AB">
        <w:rPr>
          <w:rFonts w:cstheme="minorHAnsi"/>
          <w:i/>
        </w:rPr>
        <w:t xml:space="preserve">Computer use within a play-based early years curriculum </w:t>
      </w:r>
      <w:r w:rsidRPr="00C16EA3">
        <w:rPr>
          <w:rFonts w:cstheme="minorHAnsi"/>
        </w:rPr>
        <w:t>International Journal of Early Years Education, 20(2) 175-189, DOI: 10.1080/09669760.2012.715241</w:t>
      </w:r>
    </w:p>
    <w:p w14:paraId="7BD084E8" w14:textId="69D8E818" w:rsidR="001471B5" w:rsidRPr="00235F2A" w:rsidRDefault="001471B5" w:rsidP="001471B5">
      <w:r w:rsidRPr="00235F2A">
        <w:t xml:space="preserve">Marsh, J., Plowman, L., Yamada‐Rice, D., Bishop, J. Lahmar, J.  Scott, F. (2018) </w:t>
      </w:r>
      <w:r w:rsidRPr="004478AB">
        <w:rPr>
          <w:i/>
        </w:rPr>
        <w:t>Play and creativity in young children's use of apps</w:t>
      </w:r>
      <w:r w:rsidRPr="00235F2A">
        <w:t xml:space="preserve"> British Journal of Education Technology. https://doi.org/10.1111/bjet.12622</w:t>
      </w:r>
    </w:p>
    <w:p w14:paraId="263935C5" w14:textId="79A11C91" w:rsidR="001471B5" w:rsidRDefault="001471B5" w:rsidP="00235F2A">
      <w:r w:rsidRPr="00235F2A">
        <w:t xml:space="preserve">Marsh J. Plowman L. Yamada-Rice D. Bishop J. and Scott F. (2016) </w:t>
      </w:r>
      <w:r w:rsidRPr="004478AB">
        <w:rPr>
          <w:i/>
        </w:rPr>
        <w:t>Digital play: a new classification</w:t>
      </w:r>
      <w:r w:rsidRPr="00235F2A">
        <w:t xml:space="preserve"> Early Years. 36 (3) 242-253. DOI:10.1080/09575146.2016.1167675</w:t>
      </w:r>
    </w:p>
    <w:p w14:paraId="56DBF3F9" w14:textId="4B904B2F" w:rsidR="00AC423C" w:rsidRPr="00235F2A" w:rsidRDefault="00AC423C" w:rsidP="00AC423C">
      <w:r w:rsidRPr="00235F2A">
        <w:t xml:space="preserve">Marsh, J. (2004) </w:t>
      </w:r>
      <w:r w:rsidRPr="00F95CBA">
        <w:rPr>
          <w:i/>
        </w:rPr>
        <w:t xml:space="preserve">The </w:t>
      </w:r>
      <w:r>
        <w:rPr>
          <w:i/>
        </w:rPr>
        <w:t>T</w:t>
      </w:r>
      <w:r w:rsidRPr="00F95CBA">
        <w:rPr>
          <w:i/>
        </w:rPr>
        <w:t xml:space="preserve">echnoliteracy </w:t>
      </w:r>
      <w:r>
        <w:rPr>
          <w:i/>
        </w:rPr>
        <w:t>P</w:t>
      </w:r>
      <w:r w:rsidRPr="00F95CBA">
        <w:rPr>
          <w:i/>
        </w:rPr>
        <w:t xml:space="preserve">ractices of </w:t>
      </w:r>
      <w:r>
        <w:rPr>
          <w:i/>
        </w:rPr>
        <w:t>Y</w:t>
      </w:r>
      <w:r w:rsidRPr="00F95CBA">
        <w:rPr>
          <w:i/>
        </w:rPr>
        <w:t xml:space="preserve">oung </w:t>
      </w:r>
      <w:r>
        <w:rPr>
          <w:i/>
        </w:rPr>
        <w:t>C</w:t>
      </w:r>
      <w:r w:rsidRPr="00F95CBA">
        <w:rPr>
          <w:i/>
        </w:rPr>
        <w:t>hildren</w:t>
      </w:r>
      <w:r w:rsidRPr="00235F2A">
        <w:t xml:space="preserve"> Journal of Early Childhood Research. 2 (1) 51-66</w:t>
      </w:r>
    </w:p>
    <w:p w14:paraId="1CF027B1" w14:textId="77777777" w:rsidR="00A1035D" w:rsidRDefault="000669D4" w:rsidP="00A1035D">
      <w:pPr>
        <w:spacing w:line="240" w:lineRule="auto"/>
        <w:rPr>
          <w:rFonts w:ascii="Times New Roman" w:eastAsia="Times New Roman" w:hAnsi="Times New Roman" w:cs="Times New Roman"/>
          <w:lang w:eastAsia="en-GB"/>
        </w:rPr>
      </w:pPr>
      <w:r w:rsidRPr="000669D4">
        <w:rPr>
          <w:rFonts w:ascii="Calibri" w:eastAsia="Times New Roman" w:hAnsi="Calibri" w:cs="Calibri"/>
          <w:color w:val="000000"/>
          <w:lang w:eastAsia="en-GB"/>
        </w:rPr>
        <w:t xml:space="preserve">McNerney K and Hall, N. (2017) </w:t>
      </w:r>
      <w:r w:rsidRPr="000669D4">
        <w:rPr>
          <w:rFonts w:ascii="Calibri" w:eastAsia="Times New Roman" w:hAnsi="Calibri" w:cs="Calibri"/>
          <w:i/>
          <w:color w:val="000000"/>
          <w:lang w:eastAsia="en-GB"/>
        </w:rPr>
        <w:t>Developing a framework of scientific enquiry in early childhood: an action research project to support staff development and improve science teaching</w:t>
      </w:r>
      <w:r w:rsidRPr="000669D4">
        <w:rPr>
          <w:rFonts w:ascii="Calibri" w:eastAsia="Times New Roman" w:hAnsi="Calibri" w:cs="Calibri"/>
          <w:color w:val="000000"/>
          <w:lang w:eastAsia="en-GB"/>
        </w:rPr>
        <w:t xml:space="preserve"> </w:t>
      </w:r>
      <w:r w:rsidRPr="000669D4">
        <w:rPr>
          <w:rFonts w:ascii="Calibri" w:eastAsia="Times New Roman" w:hAnsi="Calibri" w:cs="Calibri"/>
          <w:iCs/>
          <w:color w:val="000000"/>
          <w:lang w:eastAsia="en-GB"/>
        </w:rPr>
        <w:t>Early Child Development and Care; Abingdon Vol. 187, Iss</w:t>
      </w:r>
      <w:r>
        <w:rPr>
          <w:rFonts w:ascii="Calibri" w:eastAsia="Times New Roman" w:hAnsi="Calibri" w:cs="Calibri"/>
          <w:iCs/>
          <w:color w:val="000000"/>
          <w:lang w:eastAsia="en-GB"/>
        </w:rPr>
        <w:t>ue</w:t>
      </w:r>
      <w:r w:rsidRPr="000669D4">
        <w:rPr>
          <w:rFonts w:ascii="Calibri" w:eastAsia="Times New Roman" w:hAnsi="Calibri" w:cs="Calibri"/>
          <w:iCs/>
          <w:color w:val="000000"/>
          <w:lang w:eastAsia="en-GB"/>
        </w:rPr>
        <w:t xml:space="preserve"> 2, pp206-220</w:t>
      </w:r>
    </w:p>
    <w:p w14:paraId="563562F7" w14:textId="4AA8580E" w:rsidR="00A1035D" w:rsidRPr="00A1035D" w:rsidRDefault="00A1035D" w:rsidP="00A1035D">
      <w:pPr>
        <w:spacing w:line="240" w:lineRule="auto"/>
        <w:rPr>
          <w:rFonts w:eastAsia="Times New Roman" w:cstheme="minorHAnsi"/>
          <w:lang w:eastAsia="en-GB"/>
        </w:rPr>
      </w:pPr>
      <w:r w:rsidRPr="00A1035D">
        <w:rPr>
          <w:rFonts w:eastAsia="Times New Roman" w:cstheme="minorHAnsi"/>
          <w:color w:val="333333"/>
          <w:lang w:eastAsia="en-GB"/>
        </w:rPr>
        <w:t xml:space="preserve">Meier, D. and Sisk-Hilton, S. (2017) </w:t>
      </w:r>
      <w:r w:rsidRPr="00A1035D">
        <w:rPr>
          <w:rFonts w:eastAsia="Times New Roman" w:cstheme="minorHAnsi"/>
          <w:i/>
          <w:color w:val="333333"/>
          <w:lang w:eastAsia="en-GB"/>
        </w:rPr>
        <w:t>Nature and Environmental Education in Early Childhood</w:t>
      </w:r>
      <w:r w:rsidRPr="00A1035D">
        <w:rPr>
          <w:rFonts w:eastAsia="Times New Roman" w:cstheme="minorHAnsi"/>
          <w:color w:val="333333"/>
          <w:lang w:eastAsia="en-GB"/>
        </w:rPr>
        <w:t xml:space="preserve"> The New Educator, 13:3, 191-194, DOI: </w:t>
      </w:r>
      <w:hyperlink r:id="rId43" w:history="1">
        <w:r w:rsidRPr="00A1035D">
          <w:rPr>
            <w:rFonts w:eastAsia="Times New Roman" w:cstheme="minorHAnsi"/>
            <w:color w:val="333333"/>
            <w:u w:val="single"/>
            <w:lang w:eastAsia="en-GB"/>
          </w:rPr>
          <w:t>10.1080/1547688X.2017.1354646</w:t>
        </w:r>
      </w:hyperlink>
      <w:r w:rsidRPr="00A1035D">
        <w:rPr>
          <w:rFonts w:eastAsia="Times New Roman" w:cstheme="minorHAnsi"/>
          <w:color w:val="333333"/>
          <w:lang w:eastAsia="en-GB"/>
        </w:rPr>
        <w:t xml:space="preserve"> </w:t>
      </w:r>
    </w:p>
    <w:p w14:paraId="2146A668" w14:textId="6C9FDA8D" w:rsidR="007C7FB1" w:rsidRPr="007C7FB1" w:rsidRDefault="007C7FB1" w:rsidP="007C7FB1">
      <w:pPr>
        <w:rPr>
          <w:rFonts w:cstheme="minorHAnsi"/>
        </w:rPr>
      </w:pPr>
      <w:r w:rsidRPr="007C7FB1">
        <w:rPr>
          <w:rFonts w:cstheme="minorHAnsi"/>
        </w:rPr>
        <w:t xml:space="preserve">Palaiologou, I., (2014) </w:t>
      </w:r>
      <w:r w:rsidRPr="004478AB">
        <w:rPr>
          <w:rFonts w:cstheme="minorHAnsi"/>
          <w:i/>
        </w:rPr>
        <w:t xml:space="preserve">Children Under Five and Digital Technologies: </w:t>
      </w:r>
      <w:r w:rsidR="004478AB">
        <w:rPr>
          <w:rFonts w:cstheme="minorHAnsi"/>
          <w:i/>
        </w:rPr>
        <w:t>i</w:t>
      </w:r>
      <w:r w:rsidRPr="004478AB">
        <w:rPr>
          <w:rFonts w:cstheme="minorHAnsi"/>
          <w:i/>
        </w:rPr>
        <w:t xml:space="preserve">mplication for </w:t>
      </w:r>
      <w:r w:rsidR="0000719D">
        <w:rPr>
          <w:rFonts w:cstheme="minorHAnsi"/>
          <w:i/>
        </w:rPr>
        <w:t>e</w:t>
      </w:r>
      <w:r w:rsidRPr="004478AB">
        <w:rPr>
          <w:rFonts w:cstheme="minorHAnsi"/>
          <w:i/>
        </w:rPr>
        <w:t xml:space="preserve">arly </w:t>
      </w:r>
      <w:r w:rsidR="0000719D">
        <w:rPr>
          <w:rFonts w:cstheme="minorHAnsi"/>
          <w:i/>
        </w:rPr>
        <w:t>y</w:t>
      </w:r>
      <w:r w:rsidRPr="004478AB">
        <w:rPr>
          <w:rFonts w:cstheme="minorHAnsi"/>
          <w:i/>
        </w:rPr>
        <w:t xml:space="preserve">ears </w:t>
      </w:r>
      <w:r w:rsidR="0000719D">
        <w:rPr>
          <w:rFonts w:cstheme="minorHAnsi"/>
          <w:i/>
        </w:rPr>
        <w:t>p</w:t>
      </w:r>
      <w:r w:rsidRPr="004478AB">
        <w:rPr>
          <w:rFonts w:cstheme="minorHAnsi"/>
          <w:i/>
        </w:rPr>
        <w:t xml:space="preserve">edagogy </w:t>
      </w:r>
      <w:r w:rsidRPr="007C7FB1">
        <w:rPr>
          <w:rFonts w:cstheme="minorHAnsi"/>
        </w:rPr>
        <w:t xml:space="preserve">European Early Childhood Research Journal, 24(1), 5-24 </w:t>
      </w:r>
    </w:p>
    <w:p w14:paraId="39C365C4" w14:textId="0456D05A" w:rsidR="00B1145C" w:rsidRPr="00511D5B" w:rsidRDefault="00B1145C" w:rsidP="00B1145C">
      <w:pPr>
        <w:rPr>
          <w:rFonts w:cstheme="minorHAnsi"/>
        </w:rPr>
      </w:pPr>
      <w:r w:rsidRPr="00511D5B">
        <w:rPr>
          <w:rFonts w:cstheme="minorHAnsi"/>
        </w:rPr>
        <w:lastRenderedPageBreak/>
        <w:t xml:space="preserve">Plowman, L., Stephen, C., and McPake, J. (2010) </w:t>
      </w:r>
      <w:r w:rsidRPr="00511D5B">
        <w:rPr>
          <w:rFonts w:cstheme="minorHAnsi"/>
          <w:i/>
        </w:rPr>
        <w:t xml:space="preserve">Growing Up with Technology: young children learning in a digital world </w:t>
      </w:r>
      <w:r w:rsidRPr="00511D5B">
        <w:rPr>
          <w:rFonts w:cstheme="minorHAnsi"/>
        </w:rPr>
        <w:t xml:space="preserve">London: Routledge </w:t>
      </w:r>
    </w:p>
    <w:p w14:paraId="0872EA9F" w14:textId="2D3E8171" w:rsidR="007C7FB1" w:rsidRPr="00511D5B" w:rsidRDefault="007C7FB1" w:rsidP="007C7FB1">
      <w:pPr>
        <w:rPr>
          <w:rFonts w:cstheme="minorHAnsi"/>
        </w:rPr>
      </w:pPr>
      <w:r w:rsidRPr="00511D5B">
        <w:rPr>
          <w:rFonts w:cstheme="minorHAnsi"/>
        </w:rPr>
        <w:t>Price, S.</w:t>
      </w:r>
      <w:r w:rsidR="007C3D14" w:rsidRPr="00511D5B">
        <w:rPr>
          <w:rFonts w:cstheme="minorHAnsi"/>
        </w:rPr>
        <w:t>,</w:t>
      </w:r>
      <w:r w:rsidRPr="00511D5B">
        <w:rPr>
          <w:rFonts w:cstheme="minorHAnsi"/>
        </w:rPr>
        <w:t xml:space="preserve"> Jewitt, C. and Crescenzi, L (2015) </w:t>
      </w:r>
      <w:r w:rsidRPr="00511D5B">
        <w:rPr>
          <w:rFonts w:cstheme="minorHAnsi"/>
          <w:i/>
        </w:rPr>
        <w:t xml:space="preserve">The </w:t>
      </w:r>
      <w:r w:rsidR="007C3D14" w:rsidRPr="00511D5B">
        <w:rPr>
          <w:rFonts w:cstheme="minorHAnsi"/>
          <w:i/>
        </w:rPr>
        <w:t>R</w:t>
      </w:r>
      <w:r w:rsidRPr="00511D5B">
        <w:rPr>
          <w:rFonts w:cstheme="minorHAnsi"/>
          <w:i/>
        </w:rPr>
        <w:t xml:space="preserve">ole of </w:t>
      </w:r>
      <w:r w:rsidR="007C3D14" w:rsidRPr="00511D5B">
        <w:rPr>
          <w:rFonts w:cstheme="minorHAnsi"/>
          <w:i/>
        </w:rPr>
        <w:t>I</w:t>
      </w:r>
      <w:r w:rsidRPr="00511D5B">
        <w:rPr>
          <w:rFonts w:cstheme="minorHAnsi"/>
          <w:i/>
        </w:rPr>
        <w:t xml:space="preserve">Pads in </w:t>
      </w:r>
      <w:r w:rsidR="007C3D14" w:rsidRPr="00511D5B">
        <w:rPr>
          <w:rFonts w:cstheme="minorHAnsi"/>
          <w:i/>
        </w:rPr>
        <w:t>P</w:t>
      </w:r>
      <w:r w:rsidRPr="00511D5B">
        <w:rPr>
          <w:rFonts w:cstheme="minorHAnsi"/>
          <w:i/>
        </w:rPr>
        <w:t xml:space="preserve">re-school </w:t>
      </w:r>
      <w:r w:rsidR="007C3D14" w:rsidRPr="00511D5B">
        <w:rPr>
          <w:rFonts w:cstheme="minorHAnsi"/>
          <w:i/>
        </w:rPr>
        <w:t>C</w:t>
      </w:r>
      <w:r w:rsidRPr="00511D5B">
        <w:rPr>
          <w:rFonts w:cstheme="minorHAnsi"/>
          <w:i/>
        </w:rPr>
        <w:t xml:space="preserve">hildren’s </w:t>
      </w:r>
      <w:r w:rsidR="007C3D14" w:rsidRPr="00511D5B">
        <w:rPr>
          <w:rFonts w:cstheme="minorHAnsi"/>
          <w:i/>
        </w:rPr>
        <w:t>M</w:t>
      </w:r>
      <w:r w:rsidRPr="00511D5B">
        <w:rPr>
          <w:rFonts w:cstheme="minorHAnsi"/>
          <w:i/>
        </w:rPr>
        <w:t xml:space="preserve">ark </w:t>
      </w:r>
      <w:r w:rsidR="007C3D14" w:rsidRPr="00511D5B">
        <w:rPr>
          <w:rFonts w:cstheme="minorHAnsi"/>
          <w:i/>
        </w:rPr>
        <w:t>M</w:t>
      </w:r>
      <w:r w:rsidRPr="00511D5B">
        <w:rPr>
          <w:rFonts w:cstheme="minorHAnsi"/>
          <w:i/>
        </w:rPr>
        <w:t xml:space="preserve">aking </w:t>
      </w:r>
      <w:r w:rsidR="005F1F98" w:rsidRPr="00511D5B">
        <w:rPr>
          <w:rFonts w:cstheme="minorHAnsi"/>
          <w:i/>
        </w:rPr>
        <w:t>D</w:t>
      </w:r>
      <w:r w:rsidRPr="00511D5B">
        <w:rPr>
          <w:rFonts w:cstheme="minorHAnsi"/>
          <w:i/>
        </w:rPr>
        <w:t xml:space="preserve">evelopment </w:t>
      </w:r>
      <w:r w:rsidRPr="00511D5B">
        <w:rPr>
          <w:rFonts w:cstheme="minorHAnsi"/>
        </w:rPr>
        <w:t>Computers and Education, 87, 131-141</w:t>
      </w:r>
    </w:p>
    <w:p w14:paraId="227B631F" w14:textId="56117426" w:rsidR="00622FC3" w:rsidRPr="00511D5B" w:rsidRDefault="007C7FB1" w:rsidP="00EB2CC6">
      <w:pPr>
        <w:rPr>
          <w:rFonts w:cstheme="minorHAnsi"/>
        </w:rPr>
      </w:pPr>
      <w:r w:rsidRPr="00511D5B">
        <w:rPr>
          <w:rFonts w:cstheme="minorHAnsi"/>
        </w:rPr>
        <w:t xml:space="preserve">Roberts-Holmes, G (2014) </w:t>
      </w:r>
      <w:r w:rsidRPr="00511D5B">
        <w:rPr>
          <w:rFonts w:cstheme="minorHAnsi"/>
          <w:i/>
        </w:rPr>
        <w:t xml:space="preserve">Playful and </w:t>
      </w:r>
      <w:r w:rsidR="007C3D14" w:rsidRPr="00511D5B">
        <w:rPr>
          <w:rFonts w:cstheme="minorHAnsi"/>
          <w:i/>
        </w:rPr>
        <w:t>C</w:t>
      </w:r>
      <w:r w:rsidRPr="00511D5B">
        <w:rPr>
          <w:rFonts w:cstheme="minorHAnsi"/>
          <w:i/>
        </w:rPr>
        <w:t xml:space="preserve">reative ICT </w:t>
      </w:r>
      <w:r w:rsidR="007C3D14" w:rsidRPr="00511D5B">
        <w:rPr>
          <w:rFonts w:cstheme="minorHAnsi"/>
          <w:i/>
        </w:rPr>
        <w:t>P</w:t>
      </w:r>
      <w:r w:rsidRPr="00511D5B">
        <w:rPr>
          <w:rFonts w:cstheme="minorHAnsi"/>
          <w:i/>
        </w:rPr>
        <w:t xml:space="preserve">edagogical </w:t>
      </w:r>
      <w:r w:rsidR="007C3D14" w:rsidRPr="00511D5B">
        <w:rPr>
          <w:rFonts w:cstheme="minorHAnsi"/>
          <w:i/>
        </w:rPr>
        <w:t>F</w:t>
      </w:r>
      <w:r w:rsidRPr="00511D5B">
        <w:rPr>
          <w:rFonts w:cstheme="minorHAnsi"/>
          <w:i/>
        </w:rPr>
        <w:t>raming: a nursery school case study</w:t>
      </w:r>
      <w:r w:rsidR="004478AB" w:rsidRPr="00511D5B">
        <w:rPr>
          <w:rFonts w:cstheme="minorHAnsi"/>
          <w:i/>
        </w:rPr>
        <w:t xml:space="preserve"> </w:t>
      </w:r>
      <w:r w:rsidRPr="00511D5B">
        <w:rPr>
          <w:rFonts w:cstheme="minorHAnsi"/>
        </w:rPr>
        <w:t>Early Child Development and Care. 184(1), 1-14</w:t>
      </w:r>
    </w:p>
    <w:p w14:paraId="49FB1D2A" w14:textId="77777777" w:rsidR="006A280A" w:rsidRDefault="008565E7" w:rsidP="006A280A">
      <w:pPr>
        <w:rPr>
          <w:rStyle w:val="Hyperlink"/>
          <w:rFonts w:eastAsia="Times New Roman"/>
          <w:color w:val="auto"/>
          <w:u w:val="none"/>
        </w:rPr>
      </w:pPr>
      <w:r w:rsidRPr="00511D5B">
        <w:rPr>
          <w:rFonts w:eastAsia="Times New Roman"/>
        </w:rPr>
        <w:t xml:space="preserve">Scottish Executive (2007) </w:t>
      </w:r>
      <w:r w:rsidRPr="00511D5B">
        <w:rPr>
          <w:rFonts w:eastAsia="Times New Roman"/>
          <w:i/>
        </w:rPr>
        <w:t xml:space="preserve">A Curriculum for Excellence: </w:t>
      </w:r>
      <w:r w:rsidR="004478AB" w:rsidRPr="00511D5B">
        <w:rPr>
          <w:rFonts w:eastAsia="Times New Roman"/>
          <w:i/>
        </w:rPr>
        <w:t>a</w:t>
      </w:r>
      <w:r w:rsidRPr="00511D5B">
        <w:rPr>
          <w:rFonts w:eastAsia="Times New Roman"/>
          <w:i/>
        </w:rPr>
        <w:t xml:space="preserve">ctive </w:t>
      </w:r>
      <w:r w:rsidR="004478AB" w:rsidRPr="00511D5B">
        <w:rPr>
          <w:rFonts w:eastAsia="Times New Roman"/>
          <w:i/>
        </w:rPr>
        <w:t>l</w:t>
      </w:r>
      <w:r w:rsidRPr="00511D5B">
        <w:rPr>
          <w:rFonts w:eastAsia="Times New Roman"/>
          <w:i/>
        </w:rPr>
        <w:t xml:space="preserve">earning in the </w:t>
      </w:r>
      <w:r w:rsidR="004478AB" w:rsidRPr="00511D5B">
        <w:rPr>
          <w:rFonts w:eastAsia="Times New Roman"/>
          <w:i/>
        </w:rPr>
        <w:t>e</w:t>
      </w:r>
      <w:r w:rsidRPr="00511D5B">
        <w:rPr>
          <w:rFonts w:eastAsia="Times New Roman"/>
          <w:i/>
        </w:rPr>
        <w:t xml:space="preserve">arly </w:t>
      </w:r>
      <w:r w:rsidR="004478AB" w:rsidRPr="00511D5B">
        <w:rPr>
          <w:rFonts w:eastAsia="Times New Roman"/>
          <w:i/>
        </w:rPr>
        <w:t>y</w:t>
      </w:r>
      <w:r w:rsidRPr="00511D5B">
        <w:rPr>
          <w:rFonts w:eastAsia="Times New Roman"/>
          <w:i/>
        </w:rPr>
        <w:t xml:space="preserve">ears </w:t>
      </w:r>
      <w:hyperlink r:id="rId44" w:history="1">
        <w:r w:rsidRPr="00511D5B">
          <w:rPr>
            <w:rStyle w:val="Hyperlink"/>
            <w:rFonts w:eastAsia="Times New Roman"/>
            <w:color w:val="auto"/>
            <w:u w:val="none"/>
          </w:rPr>
          <w:t>www.scotland.gov.Images/Building_the_Curriculum_3_tcm4-408069.pdf</w:t>
        </w:r>
      </w:hyperlink>
    </w:p>
    <w:p w14:paraId="0AF44192" w14:textId="07C5CAA0" w:rsidR="00A37002" w:rsidRPr="00A37002" w:rsidRDefault="00A37002" w:rsidP="006A280A">
      <w:pPr>
        <w:rPr>
          <w:rFonts w:eastAsia="Times New Roman" w:cstheme="minorHAnsi"/>
          <w:i/>
          <w:color w:val="222222"/>
          <w:lang w:eastAsia="en-GB"/>
        </w:rPr>
      </w:pPr>
      <w:r w:rsidRPr="00A37002">
        <w:rPr>
          <w:rFonts w:eastAsia="Times New Roman" w:cstheme="minorHAnsi"/>
          <w:color w:val="222222"/>
          <w:lang w:eastAsia="en-GB"/>
        </w:rPr>
        <w:t>Skjaevekand Y. (2017)</w:t>
      </w:r>
      <w:r>
        <w:rPr>
          <w:rFonts w:ascii="Arial" w:eastAsia="Times New Roman" w:hAnsi="Arial" w:cs="Arial"/>
          <w:color w:val="222222"/>
          <w:sz w:val="20"/>
          <w:szCs w:val="20"/>
          <w:lang w:eastAsia="en-GB"/>
        </w:rPr>
        <w:t xml:space="preserve"> </w:t>
      </w:r>
      <w:r w:rsidRPr="00A37002">
        <w:rPr>
          <w:rFonts w:eastAsia="Times New Roman" w:cstheme="minorHAnsi"/>
          <w:i/>
          <w:color w:val="222222"/>
          <w:lang w:eastAsia="en-GB"/>
        </w:rPr>
        <w:t>Learning History in Early Childhood: teaching methods and children's understanding</w:t>
      </w:r>
    </w:p>
    <w:p w14:paraId="43DF726F" w14:textId="77777777" w:rsidR="00A37002" w:rsidRPr="00A37002" w:rsidRDefault="00A37002" w:rsidP="00A37002">
      <w:pPr>
        <w:spacing w:after="0" w:line="308" w:lineRule="atLeast"/>
        <w:rPr>
          <w:rFonts w:ascii="Arial" w:eastAsia="Times New Roman" w:hAnsi="Arial" w:cs="Arial"/>
          <w:color w:val="1A0DAB"/>
          <w:sz w:val="20"/>
          <w:szCs w:val="20"/>
          <w:u w:val="single"/>
          <w:lang w:eastAsia="en-GB"/>
        </w:rPr>
      </w:pPr>
      <w:r>
        <w:rPr>
          <w:rFonts w:ascii="Arial" w:eastAsia="Times New Roman" w:hAnsi="Arial" w:cs="Arial"/>
          <w:color w:val="1A0DAB"/>
          <w:sz w:val="20"/>
          <w:szCs w:val="20"/>
          <w:u w:val="single"/>
          <w:lang w:eastAsia="en-GB"/>
        </w:rPr>
        <w:fldChar w:fldCharType="begin"/>
      </w:r>
      <w:r>
        <w:rPr>
          <w:rFonts w:ascii="Arial" w:eastAsia="Times New Roman" w:hAnsi="Arial" w:cs="Arial"/>
          <w:color w:val="1A0DAB"/>
          <w:sz w:val="20"/>
          <w:szCs w:val="20"/>
          <w:u w:val="single"/>
          <w:lang w:eastAsia="en-GB"/>
        </w:rPr>
        <w:instrText xml:space="preserve"> HYPERLINK "</w:instrText>
      </w:r>
    </w:p>
    <w:p w14:paraId="6E35EAE2" w14:textId="77777777" w:rsidR="00A37002" w:rsidRPr="00A37002" w:rsidRDefault="00A37002" w:rsidP="00A37002">
      <w:pPr>
        <w:spacing w:after="0" w:line="308" w:lineRule="atLeast"/>
        <w:rPr>
          <w:rFonts w:eastAsia="Times New Roman" w:cstheme="minorHAnsi"/>
          <w:color w:val="1A0DAB"/>
          <w:u w:val="single"/>
          <w:lang w:eastAsia="en-GB"/>
        </w:rPr>
      </w:pPr>
      <w:r w:rsidRPr="00A37002">
        <w:rPr>
          <w:rFonts w:eastAsia="Times New Roman" w:cstheme="minorHAnsi"/>
          <w:color w:val="1A0DAB"/>
          <w:u w:val="single"/>
          <w:lang w:eastAsia="en-GB"/>
        </w:rPr>
        <w:br/>
      </w:r>
    </w:p>
    <w:p w14:paraId="2580C2C9" w14:textId="77777777" w:rsidR="00A37002" w:rsidRPr="00A37002" w:rsidRDefault="00A37002" w:rsidP="00A37002">
      <w:pPr>
        <w:spacing w:after="0" w:line="308" w:lineRule="atLeast"/>
        <w:rPr>
          <w:rFonts w:eastAsia="Times New Roman" w:cstheme="minorHAnsi"/>
          <w:color w:val="1A0DAB"/>
          <w:u w:val="single"/>
          <w:lang w:eastAsia="en-GB"/>
        </w:rPr>
      </w:pPr>
      <w:r w:rsidRPr="00A37002">
        <w:rPr>
          <w:rFonts w:eastAsia="Times New Roman" w:cstheme="minorHAnsi"/>
          <w:color w:val="1A0DAB"/>
          <w:u w:val="single"/>
          <w:lang w:eastAsia="en-GB"/>
        </w:rPr>
        <w:instrText>https://journals.sagepub.com/doi/abs/10.1177/1463949117692262</w:instrText>
      </w:r>
    </w:p>
    <w:p w14:paraId="465FDBFF" w14:textId="747FCDE4" w:rsidR="00A37002" w:rsidRDefault="00A37002" w:rsidP="00A37002">
      <w:pPr>
        <w:spacing w:after="0" w:line="308" w:lineRule="atLeast"/>
        <w:rPr>
          <w:rFonts w:ascii="Arial" w:eastAsia="Times New Roman" w:hAnsi="Arial" w:cs="Arial"/>
          <w:color w:val="1A0DAB"/>
          <w:sz w:val="20"/>
          <w:szCs w:val="20"/>
          <w:u w:val="single"/>
          <w:lang w:eastAsia="en-GB"/>
        </w:rPr>
      </w:pPr>
      <w:r>
        <w:rPr>
          <w:rFonts w:ascii="Arial" w:eastAsia="Times New Roman" w:hAnsi="Arial" w:cs="Arial"/>
          <w:color w:val="1A0DAB"/>
          <w:sz w:val="20"/>
          <w:szCs w:val="20"/>
          <w:u w:val="single"/>
          <w:lang w:eastAsia="en-GB"/>
        </w:rPr>
        <w:instrText xml:space="preserve">" </w:instrText>
      </w:r>
      <w:r>
        <w:rPr>
          <w:rFonts w:ascii="Arial" w:eastAsia="Times New Roman" w:hAnsi="Arial" w:cs="Arial"/>
          <w:color w:val="1A0DAB"/>
          <w:sz w:val="20"/>
          <w:szCs w:val="20"/>
          <w:u w:val="single"/>
          <w:lang w:eastAsia="en-GB"/>
        </w:rPr>
        <w:fldChar w:fldCharType="separate"/>
      </w:r>
      <w:r w:rsidRPr="00A37002">
        <w:rPr>
          <w:rStyle w:val="Hyperlink"/>
          <w:rFonts w:eastAsia="Times New Roman" w:cstheme="minorHAnsi"/>
          <w:color w:val="auto"/>
          <w:u w:val="none"/>
          <w:lang w:eastAsia="en-GB"/>
        </w:rPr>
        <w:t>https://journals.sagepub.com/doi/abs/10.1177/1463949117692262</w:t>
      </w:r>
      <w:r>
        <w:rPr>
          <w:rFonts w:ascii="Arial" w:eastAsia="Times New Roman" w:hAnsi="Arial" w:cs="Arial"/>
          <w:color w:val="1A0DAB"/>
          <w:sz w:val="20"/>
          <w:szCs w:val="20"/>
          <w:u w:val="single"/>
          <w:lang w:eastAsia="en-GB"/>
        </w:rPr>
        <w:fldChar w:fldCharType="end"/>
      </w:r>
    </w:p>
    <w:p w14:paraId="660A8CA7" w14:textId="77777777" w:rsidR="00A1035D" w:rsidRPr="00A37002" w:rsidRDefault="00A1035D" w:rsidP="00A37002">
      <w:pPr>
        <w:spacing w:after="0" w:line="308" w:lineRule="atLeast"/>
        <w:rPr>
          <w:rFonts w:ascii="Arial" w:eastAsia="Times New Roman" w:hAnsi="Arial" w:cs="Arial"/>
          <w:color w:val="222222"/>
          <w:sz w:val="20"/>
          <w:szCs w:val="20"/>
          <w:lang w:eastAsia="en-GB"/>
        </w:rPr>
      </w:pPr>
    </w:p>
    <w:p w14:paraId="4008F573" w14:textId="65155D48" w:rsidR="008565E7" w:rsidRPr="00511D5B" w:rsidRDefault="00A37002" w:rsidP="008565E7">
      <w:pPr>
        <w:rPr>
          <w:rFonts w:eastAsia="Times New Roman" w:cstheme="minorHAnsi"/>
        </w:rPr>
      </w:pPr>
      <w:r>
        <w:rPr>
          <w:rFonts w:cstheme="minorHAnsi"/>
        </w:rPr>
        <w:t>So</w:t>
      </w:r>
      <w:r w:rsidR="008565E7" w:rsidRPr="00511D5B">
        <w:rPr>
          <w:rFonts w:cstheme="minorHAnsi"/>
        </w:rPr>
        <w:t xml:space="preserve">lly, K. (2014) </w:t>
      </w:r>
      <w:r w:rsidR="008565E7" w:rsidRPr="00511D5B">
        <w:rPr>
          <w:rFonts w:eastAsia="Times New Roman" w:cstheme="minorHAnsi"/>
          <w:i/>
        </w:rPr>
        <w:t>Adventure, Risk and Challenge in the Early Years</w:t>
      </w:r>
      <w:r w:rsidR="008565E7" w:rsidRPr="00511D5B">
        <w:rPr>
          <w:rFonts w:eastAsia="Times New Roman" w:cstheme="minorHAnsi"/>
        </w:rPr>
        <w:t xml:space="preserve"> Routledge </w:t>
      </w:r>
    </w:p>
    <w:p w14:paraId="7375FDE8" w14:textId="4E479F47" w:rsidR="008565E7" w:rsidRPr="00511D5B" w:rsidRDefault="008565E7" w:rsidP="008565E7">
      <w:pPr>
        <w:rPr>
          <w:rFonts w:eastAsia="Times New Roman"/>
        </w:rPr>
      </w:pPr>
      <w:r w:rsidRPr="00511D5B">
        <w:rPr>
          <w:rFonts w:eastAsia="Times New Roman"/>
        </w:rPr>
        <w:t xml:space="preserve">Stead, D &amp; Kelly, L. (2015) </w:t>
      </w:r>
      <w:r w:rsidRPr="00511D5B">
        <w:rPr>
          <w:rFonts w:eastAsia="Times New Roman"/>
          <w:i/>
        </w:rPr>
        <w:t>Inspiring Science in the Early Years</w:t>
      </w:r>
      <w:r w:rsidRPr="00511D5B">
        <w:rPr>
          <w:rFonts w:eastAsia="Times New Roman"/>
        </w:rPr>
        <w:t xml:space="preserve"> Maidenhead: OUP</w:t>
      </w:r>
    </w:p>
    <w:p w14:paraId="127E7412" w14:textId="729B194A" w:rsidR="00F52CAB" w:rsidRPr="00511D5B" w:rsidRDefault="00F52CAB" w:rsidP="00F52CAB">
      <w:r w:rsidRPr="00511D5B">
        <w:t xml:space="preserve">Stephen, C., Brooker, L., Oberhuemer, P. and Parker-Rees, R. (eds) (2019) </w:t>
      </w:r>
      <w:r w:rsidRPr="00511D5B">
        <w:rPr>
          <w:i/>
          <w:iCs/>
        </w:rPr>
        <w:t xml:space="preserve">Digital Play and Technologies in the Early Years </w:t>
      </w:r>
      <w:r w:rsidRPr="00511D5B">
        <w:t>London: Routledge.</w:t>
      </w:r>
    </w:p>
    <w:p w14:paraId="6D249DF6" w14:textId="307AAB12" w:rsidR="001975E4" w:rsidRPr="00511D5B" w:rsidRDefault="001975E4" w:rsidP="001975E4">
      <w:pPr>
        <w:rPr>
          <w:rFonts w:cstheme="minorHAnsi"/>
        </w:rPr>
      </w:pPr>
      <w:r w:rsidRPr="00511D5B">
        <w:rPr>
          <w:rFonts w:cstheme="minorHAnsi"/>
        </w:rPr>
        <w:t xml:space="preserve">Wolfe, S. and Flewitt, R. (2010) </w:t>
      </w:r>
      <w:r w:rsidRPr="00511D5B">
        <w:rPr>
          <w:rFonts w:cstheme="minorHAnsi"/>
          <w:i/>
        </w:rPr>
        <w:t xml:space="preserve">New </w:t>
      </w:r>
      <w:r w:rsidR="005F1F98" w:rsidRPr="00511D5B">
        <w:rPr>
          <w:rFonts w:cstheme="minorHAnsi"/>
          <w:i/>
        </w:rPr>
        <w:t>T</w:t>
      </w:r>
      <w:r w:rsidRPr="00511D5B">
        <w:rPr>
          <w:rFonts w:cstheme="minorHAnsi"/>
          <w:i/>
        </w:rPr>
        <w:t xml:space="preserve">echnologies, </w:t>
      </w:r>
      <w:r w:rsidR="005F1F98" w:rsidRPr="00511D5B">
        <w:rPr>
          <w:rFonts w:cstheme="minorHAnsi"/>
          <w:i/>
        </w:rPr>
        <w:t>N</w:t>
      </w:r>
      <w:r w:rsidRPr="00511D5B">
        <w:rPr>
          <w:rFonts w:cstheme="minorHAnsi"/>
          <w:i/>
        </w:rPr>
        <w:t xml:space="preserve">ew </w:t>
      </w:r>
      <w:r w:rsidR="005F1F98" w:rsidRPr="00511D5B">
        <w:rPr>
          <w:rFonts w:cstheme="minorHAnsi"/>
          <w:i/>
        </w:rPr>
        <w:t>M</w:t>
      </w:r>
      <w:r w:rsidRPr="00511D5B">
        <w:rPr>
          <w:rFonts w:cstheme="minorHAnsi"/>
          <w:i/>
        </w:rPr>
        <w:t xml:space="preserve">ultimodal </w:t>
      </w:r>
      <w:r w:rsidR="005F1F98" w:rsidRPr="00511D5B">
        <w:rPr>
          <w:rFonts w:cstheme="minorHAnsi"/>
          <w:i/>
        </w:rPr>
        <w:t>L</w:t>
      </w:r>
      <w:r w:rsidRPr="00511D5B">
        <w:rPr>
          <w:rFonts w:cstheme="minorHAnsi"/>
          <w:i/>
        </w:rPr>
        <w:t xml:space="preserve">iteracy </w:t>
      </w:r>
      <w:r w:rsidR="005F1F98" w:rsidRPr="00511D5B">
        <w:rPr>
          <w:rFonts w:cstheme="minorHAnsi"/>
          <w:i/>
        </w:rPr>
        <w:t>P</w:t>
      </w:r>
      <w:r w:rsidRPr="00511D5B">
        <w:rPr>
          <w:rFonts w:cstheme="minorHAnsi"/>
          <w:i/>
        </w:rPr>
        <w:t xml:space="preserve">ractices and </w:t>
      </w:r>
      <w:r w:rsidR="005F1F98" w:rsidRPr="00511D5B">
        <w:rPr>
          <w:rFonts w:cstheme="minorHAnsi"/>
          <w:i/>
        </w:rPr>
        <w:t>Y</w:t>
      </w:r>
      <w:r w:rsidRPr="00511D5B">
        <w:rPr>
          <w:rFonts w:cstheme="minorHAnsi"/>
          <w:i/>
        </w:rPr>
        <w:t xml:space="preserve">oung </w:t>
      </w:r>
      <w:r w:rsidR="005F1F98" w:rsidRPr="00511D5B">
        <w:rPr>
          <w:rFonts w:cstheme="minorHAnsi"/>
          <w:i/>
        </w:rPr>
        <w:t>C</w:t>
      </w:r>
      <w:r w:rsidRPr="00511D5B">
        <w:rPr>
          <w:rFonts w:cstheme="minorHAnsi"/>
          <w:i/>
        </w:rPr>
        <w:t xml:space="preserve">hildren’s </w:t>
      </w:r>
      <w:r w:rsidR="005F1F98" w:rsidRPr="00511D5B">
        <w:rPr>
          <w:rFonts w:cstheme="minorHAnsi"/>
          <w:i/>
        </w:rPr>
        <w:t>M</w:t>
      </w:r>
      <w:r w:rsidRPr="00511D5B">
        <w:rPr>
          <w:rFonts w:cstheme="minorHAnsi"/>
          <w:i/>
        </w:rPr>
        <w:t xml:space="preserve">etacognitive </w:t>
      </w:r>
      <w:r w:rsidR="005F1F98" w:rsidRPr="00511D5B">
        <w:rPr>
          <w:rFonts w:cstheme="minorHAnsi"/>
          <w:i/>
        </w:rPr>
        <w:t>D</w:t>
      </w:r>
      <w:r w:rsidRPr="00511D5B">
        <w:rPr>
          <w:rFonts w:cstheme="minorHAnsi"/>
          <w:i/>
        </w:rPr>
        <w:t>evelopment</w:t>
      </w:r>
      <w:r w:rsidRPr="00511D5B">
        <w:rPr>
          <w:rFonts w:cstheme="minorHAnsi"/>
        </w:rPr>
        <w:t xml:space="preserve"> Cambridge Journal of Education. 40(4), 387-399</w:t>
      </w:r>
    </w:p>
    <w:p w14:paraId="4D071FF5" w14:textId="2D72084D" w:rsidR="008565E7" w:rsidRPr="00511D5B" w:rsidRDefault="008565E7" w:rsidP="001975E4">
      <w:pPr>
        <w:rPr>
          <w:rFonts w:eastAsia="Times New Roman"/>
        </w:rPr>
      </w:pPr>
      <w:r w:rsidRPr="00511D5B">
        <w:rPr>
          <w:rFonts w:eastAsia="Times New Roman"/>
        </w:rPr>
        <w:t xml:space="preserve">Worth, K. (2010) </w:t>
      </w:r>
      <w:r w:rsidRPr="00511D5B">
        <w:rPr>
          <w:rFonts w:eastAsia="Times New Roman"/>
          <w:i/>
        </w:rPr>
        <w:t>Science in Early Childhood Classrooms</w:t>
      </w:r>
      <w:r w:rsidRPr="00511D5B">
        <w:rPr>
          <w:rFonts w:eastAsia="Times New Roman"/>
        </w:rPr>
        <w:t xml:space="preserve"> Collected Papers from SEED Conference </w:t>
      </w:r>
      <w:hyperlink r:id="rId45" w:history="1">
        <w:r w:rsidRPr="00511D5B">
          <w:rPr>
            <w:rStyle w:val="Hyperlink"/>
            <w:rFonts w:eastAsia="Times New Roman"/>
            <w:color w:val="auto"/>
            <w:u w:val="none"/>
          </w:rPr>
          <w:t>http://ecrp.uiuc.edu/beyond/seed/worth.html</w:t>
        </w:r>
      </w:hyperlink>
    </w:p>
    <w:p w14:paraId="0238A821" w14:textId="0CA7F555" w:rsidR="00467237" w:rsidRPr="00511D5B" w:rsidRDefault="00467237" w:rsidP="00676C9E">
      <w:pPr>
        <w:spacing w:before="100" w:beforeAutospacing="1" w:after="100" w:afterAutospacing="1" w:line="240" w:lineRule="auto"/>
        <w:rPr>
          <w:rFonts w:eastAsia="Times New Roman" w:cstheme="minorHAnsi"/>
          <w:b/>
          <w:sz w:val="24"/>
          <w:szCs w:val="24"/>
          <w:lang w:eastAsia="en-GB"/>
        </w:rPr>
      </w:pPr>
      <w:r w:rsidRPr="00511D5B">
        <w:rPr>
          <w:rFonts w:eastAsia="Times New Roman" w:cstheme="minorHAnsi"/>
          <w:b/>
          <w:sz w:val="24"/>
          <w:szCs w:val="24"/>
          <w:lang w:eastAsia="en-GB"/>
        </w:rPr>
        <w:t>Expressive Arts and Design</w:t>
      </w:r>
    </w:p>
    <w:p w14:paraId="40423E9C" w14:textId="0DDEDFE2" w:rsidR="00F86837" w:rsidRPr="00511D5B" w:rsidRDefault="00F86837" w:rsidP="00F86837">
      <w:pPr>
        <w:rPr>
          <w:rFonts w:cstheme="minorHAnsi"/>
        </w:rPr>
      </w:pPr>
      <w:r w:rsidRPr="00511D5B">
        <w:rPr>
          <w:rFonts w:cstheme="minorHAnsi"/>
        </w:rPr>
        <w:t xml:space="preserve">Anning, A. and Ring, K. (2004) </w:t>
      </w:r>
      <w:r w:rsidRPr="00511D5B">
        <w:rPr>
          <w:rFonts w:cstheme="minorHAnsi"/>
          <w:i/>
        </w:rPr>
        <w:t>Making sense of children’s drawings</w:t>
      </w:r>
      <w:r w:rsidRPr="00511D5B">
        <w:rPr>
          <w:rFonts w:cstheme="minorHAnsi"/>
        </w:rPr>
        <w:t xml:space="preserve"> Open University Press: McGraw Hill Education</w:t>
      </w:r>
    </w:p>
    <w:p w14:paraId="530D3172" w14:textId="4E21615A" w:rsidR="004D0649" w:rsidRPr="00511D5B" w:rsidRDefault="004D0649" w:rsidP="004D0649">
      <w:pPr>
        <w:rPr>
          <w:rFonts w:cstheme="minorHAnsi"/>
        </w:rPr>
      </w:pPr>
      <w:r w:rsidRPr="00511D5B">
        <w:rPr>
          <w:rFonts w:cstheme="minorHAnsi"/>
        </w:rPr>
        <w:t xml:space="preserve">Coates, E. and Coates, A. (2006) </w:t>
      </w:r>
      <w:r w:rsidRPr="00511D5B">
        <w:rPr>
          <w:rFonts w:cstheme="minorHAnsi"/>
          <w:i/>
        </w:rPr>
        <w:t>Young children talking and drawing</w:t>
      </w:r>
      <w:r w:rsidRPr="00511D5B">
        <w:rPr>
          <w:rFonts w:cstheme="minorHAnsi"/>
        </w:rPr>
        <w:t xml:space="preserve"> International Journal of Early Years Education, 14(3), 221</w:t>
      </w:r>
      <w:r w:rsidR="00DF428E">
        <w:rPr>
          <w:rFonts w:cstheme="minorHAnsi"/>
        </w:rPr>
        <w:t>-</w:t>
      </w:r>
      <w:r w:rsidRPr="00511D5B">
        <w:rPr>
          <w:rFonts w:cstheme="minorHAnsi"/>
        </w:rPr>
        <w:t xml:space="preserve">241 </w:t>
      </w:r>
    </w:p>
    <w:p w14:paraId="6CB97C14" w14:textId="22D9F178" w:rsidR="00C85680" w:rsidRPr="00511D5B" w:rsidRDefault="00C85680" w:rsidP="00C85680">
      <w:pPr>
        <w:rPr>
          <w:rFonts w:cstheme="minorHAnsi"/>
        </w:rPr>
      </w:pPr>
      <w:r w:rsidRPr="00511D5B">
        <w:rPr>
          <w:rFonts w:cstheme="minorHAnsi"/>
        </w:rPr>
        <w:t xml:space="preserve">Craft, A., McConnon, L, Matthews, A. (2012) </w:t>
      </w:r>
      <w:r w:rsidRPr="00511D5B">
        <w:rPr>
          <w:rFonts w:cstheme="minorHAnsi"/>
          <w:i/>
        </w:rPr>
        <w:t>Child-initiated play and professional creativity: enabling four-year-olds’ possibility thinking</w:t>
      </w:r>
      <w:r w:rsidRPr="00511D5B">
        <w:rPr>
          <w:rFonts w:cstheme="minorHAnsi"/>
        </w:rPr>
        <w:t xml:space="preserve"> Thinking Skills and Creativity, 7(1), 48-61</w:t>
      </w:r>
    </w:p>
    <w:p w14:paraId="4350BB9E" w14:textId="04B3EB99" w:rsidR="00A24403" w:rsidRDefault="00A24403" w:rsidP="00A24403">
      <w:pPr>
        <w:spacing w:line="235" w:lineRule="atLeast"/>
      </w:pPr>
      <w:r>
        <w:t>Malloch, S. &amp; Trevarthen, C. (eds) (2010) </w:t>
      </w:r>
      <w:r>
        <w:rPr>
          <w:i/>
          <w:iCs/>
        </w:rPr>
        <w:t>Communicative Musicality: exploring the basis of human companionship</w:t>
      </w:r>
      <w:r>
        <w:t xml:space="preserve"> Oxford University Press. </w:t>
      </w:r>
    </w:p>
    <w:p w14:paraId="4CA3B2CB" w14:textId="02B1284D" w:rsidR="007C7FB1" w:rsidRPr="00511D5B" w:rsidRDefault="007C7FB1" w:rsidP="007C7FB1">
      <w:pPr>
        <w:rPr>
          <w:rFonts w:cstheme="minorHAnsi"/>
        </w:rPr>
      </w:pPr>
      <w:r w:rsidRPr="00511D5B">
        <w:rPr>
          <w:rFonts w:cstheme="minorHAnsi"/>
        </w:rPr>
        <w:t xml:space="preserve">Niland, A. (2015) </w:t>
      </w:r>
      <w:r w:rsidRPr="00511D5B">
        <w:rPr>
          <w:rFonts w:cstheme="minorHAnsi"/>
          <w:i/>
        </w:rPr>
        <w:t xml:space="preserve">‘Row, </w:t>
      </w:r>
      <w:r w:rsidR="00DF428E">
        <w:rPr>
          <w:rFonts w:cstheme="minorHAnsi"/>
          <w:i/>
        </w:rPr>
        <w:t>R</w:t>
      </w:r>
      <w:r w:rsidRPr="00511D5B">
        <w:rPr>
          <w:rFonts w:cstheme="minorHAnsi"/>
          <w:i/>
        </w:rPr>
        <w:t xml:space="preserve">ow, </w:t>
      </w:r>
      <w:r w:rsidR="00DF428E">
        <w:rPr>
          <w:rFonts w:cstheme="minorHAnsi"/>
          <w:i/>
        </w:rPr>
        <w:t>R</w:t>
      </w:r>
      <w:r w:rsidRPr="00511D5B">
        <w:rPr>
          <w:rFonts w:cstheme="minorHAnsi"/>
          <w:i/>
        </w:rPr>
        <w:t xml:space="preserve">ow </w:t>
      </w:r>
      <w:r w:rsidR="00DF428E">
        <w:rPr>
          <w:rFonts w:cstheme="minorHAnsi"/>
          <w:i/>
        </w:rPr>
        <w:t>Y</w:t>
      </w:r>
      <w:r w:rsidRPr="00511D5B">
        <w:rPr>
          <w:rFonts w:cstheme="minorHAnsi"/>
          <w:i/>
        </w:rPr>
        <w:t xml:space="preserve">our </w:t>
      </w:r>
      <w:r w:rsidR="00DF428E">
        <w:rPr>
          <w:rFonts w:cstheme="minorHAnsi"/>
          <w:i/>
        </w:rPr>
        <w:t>B</w:t>
      </w:r>
      <w:r w:rsidRPr="00511D5B">
        <w:rPr>
          <w:rFonts w:cstheme="minorHAnsi"/>
          <w:i/>
        </w:rPr>
        <w:t xml:space="preserve">oat’: singing, identity and belonging in a nursery. </w:t>
      </w:r>
      <w:r w:rsidRPr="00511D5B">
        <w:rPr>
          <w:rFonts w:cstheme="minorHAnsi"/>
        </w:rPr>
        <w:t>International Journal of Early Years Education. 23(1), 4-16</w:t>
      </w:r>
    </w:p>
    <w:p w14:paraId="0C8B074C" w14:textId="6F9AE092" w:rsidR="007C7FB1" w:rsidRPr="00511D5B" w:rsidRDefault="007C7FB1" w:rsidP="004D0649">
      <w:pPr>
        <w:rPr>
          <w:rFonts w:cstheme="minorHAnsi"/>
        </w:rPr>
      </w:pPr>
      <w:r w:rsidRPr="00511D5B">
        <w:rPr>
          <w:rFonts w:cstheme="minorHAnsi"/>
        </w:rPr>
        <w:t xml:space="preserve">Nutbrown, C. (2013) </w:t>
      </w:r>
      <w:r w:rsidRPr="00511D5B">
        <w:rPr>
          <w:rFonts w:cstheme="minorHAnsi"/>
          <w:i/>
        </w:rPr>
        <w:t>Conceptualising Arts-Based Learning in the Early Years</w:t>
      </w:r>
      <w:r w:rsidRPr="00511D5B">
        <w:rPr>
          <w:rFonts w:cstheme="minorHAnsi"/>
        </w:rPr>
        <w:t xml:space="preserve"> Research Papers in Education, 28(2), 239-263</w:t>
      </w:r>
    </w:p>
    <w:p w14:paraId="3AB7B463" w14:textId="05BAD106" w:rsidR="00A24403" w:rsidRDefault="00DF428E" w:rsidP="00A24403">
      <w:pPr>
        <w:pStyle w:val="Heading1"/>
        <w:spacing w:before="0" w:line="240" w:lineRule="auto"/>
        <w:rPr>
          <w:rFonts w:asciiTheme="minorHAnsi" w:eastAsia="Times New Roman" w:hAnsiTheme="minorHAnsi" w:cstheme="minorHAnsi"/>
          <w:bCs/>
          <w:color w:val="auto"/>
          <w:kern w:val="36"/>
          <w:sz w:val="22"/>
          <w:szCs w:val="22"/>
          <w:lang w:eastAsia="en-GB"/>
        </w:rPr>
      </w:pPr>
      <w:r w:rsidRPr="00DF428E">
        <w:rPr>
          <w:rFonts w:asciiTheme="minorHAnsi" w:hAnsiTheme="minorHAnsi" w:cstheme="minorHAnsi"/>
          <w:color w:val="auto"/>
          <w:sz w:val="22"/>
          <w:szCs w:val="22"/>
        </w:rPr>
        <w:t xml:space="preserve">Pound, L. and Harrison, C. (2003) </w:t>
      </w:r>
      <w:r w:rsidRPr="00DF428E">
        <w:rPr>
          <w:rFonts w:asciiTheme="minorHAnsi" w:hAnsiTheme="minorHAnsi" w:cstheme="minorHAnsi"/>
          <w:i/>
          <w:color w:val="auto"/>
          <w:sz w:val="22"/>
          <w:szCs w:val="22"/>
        </w:rPr>
        <w:t>S</w:t>
      </w:r>
      <w:r w:rsidRPr="00DF428E">
        <w:rPr>
          <w:rFonts w:asciiTheme="minorHAnsi" w:eastAsia="Times New Roman" w:hAnsiTheme="minorHAnsi" w:cstheme="minorHAnsi"/>
          <w:bCs/>
          <w:i/>
          <w:color w:val="auto"/>
          <w:kern w:val="36"/>
          <w:sz w:val="22"/>
          <w:szCs w:val="22"/>
          <w:lang w:eastAsia="en-GB"/>
        </w:rPr>
        <w:t xml:space="preserve">upporting Musical Development in the Early Years </w:t>
      </w:r>
      <w:r w:rsidRPr="00DF428E">
        <w:rPr>
          <w:rFonts w:asciiTheme="minorHAnsi" w:eastAsia="Times New Roman" w:hAnsiTheme="minorHAnsi" w:cstheme="minorHAnsi"/>
          <w:bCs/>
          <w:color w:val="auto"/>
          <w:kern w:val="36"/>
          <w:sz w:val="22"/>
          <w:szCs w:val="22"/>
          <w:lang w:eastAsia="en-GB"/>
        </w:rPr>
        <w:t>Open University Pres</w:t>
      </w:r>
      <w:r w:rsidR="00A24403">
        <w:rPr>
          <w:rFonts w:asciiTheme="minorHAnsi" w:eastAsia="Times New Roman" w:hAnsiTheme="minorHAnsi" w:cstheme="minorHAnsi"/>
          <w:bCs/>
          <w:color w:val="auto"/>
          <w:kern w:val="36"/>
          <w:sz w:val="22"/>
          <w:szCs w:val="22"/>
          <w:lang w:eastAsia="en-GB"/>
        </w:rPr>
        <w:t>s</w:t>
      </w:r>
    </w:p>
    <w:p w14:paraId="6AF18800" w14:textId="77777777" w:rsidR="00A24403" w:rsidRPr="00A24403" w:rsidRDefault="00A24403" w:rsidP="00A24403">
      <w:pPr>
        <w:rPr>
          <w:lang w:eastAsia="en-GB"/>
        </w:rPr>
      </w:pPr>
    </w:p>
    <w:p w14:paraId="214F3EA9" w14:textId="349008DE" w:rsidR="004D0649" w:rsidRDefault="004D0649" w:rsidP="00A24403">
      <w:pPr>
        <w:spacing w:after="0" w:line="240" w:lineRule="auto"/>
        <w:rPr>
          <w:rFonts w:cstheme="minorHAnsi"/>
        </w:rPr>
      </w:pPr>
      <w:r w:rsidRPr="00511D5B">
        <w:rPr>
          <w:rFonts w:cstheme="minorHAnsi"/>
        </w:rPr>
        <w:t xml:space="preserve">Wood, E. and Hall, E. (2011) </w:t>
      </w:r>
      <w:r w:rsidRPr="00511D5B">
        <w:rPr>
          <w:rFonts w:cstheme="minorHAnsi"/>
          <w:i/>
        </w:rPr>
        <w:t>Drawings as spaces for intellectual play</w:t>
      </w:r>
      <w:r w:rsidRPr="00511D5B">
        <w:rPr>
          <w:rFonts w:cstheme="minorHAnsi"/>
        </w:rPr>
        <w:t xml:space="preserve"> International Journal of Early Years Education, 19(3-4) 267–281. </w:t>
      </w:r>
      <w:r w:rsidR="0000719D" w:rsidRPr="00511D5B">
        <w:rPr>
          <w:rFonts w:cstheme="minorHAnsi"/>
        </w:rPr>
        <w:t>DOI</w:t>
      </w:r>
      <w:r w:rsidRPr="00511D5B">
        <w:rPr>
          <w:rFonts w:cstheme="minorHAnsi"/>
        </w:rPr>
        <w:t>: 10.1080/09669760.2011.642253</w:t>
      </w:r>
    </w:p>
    <w:p w14:paraId="14B0EA64" w14:textId="77777777" w:rsidR="00A24403" w:rsidRPr="00511D5B" w:rsidRDefault="00A24403" w:rsidP="00A24403">
      <w:pPr>
        <w:spacing w:after="0" w:line="240" w:lineRule="auto"/>
        <w:rPr>
          <w:rFonts w:cstheme="minorHAnsi"/>
        </w:rPr>
      </w:pPr>
    </w:p>
    <w:p w14:paraId="5E44D119" w14:textId="047C680A" w:rsidR="00656A5F" w:rsidRPr="00511D5B" w:rsidRDefault="007C7FB1" w:rsidP="004F54BE">
      <w:pPr>
        <w:rPr>
          <w:rFonts w:cstheme="minorHAnsi"/>
        </w:rPr>
      </w:pPr>
      <w:r w:rsidRPr="00511D5B">
        <w:rPr>
          <w:rFonts w:cstheme="minorHAnsi"/>
        </w:rPr>
        <w:t xml:space="preserve">Zachariou, A and Whitebread, D (2015) </w:t>
      </w:r>
      <w:r w:rsidRPr="00511D5B">
        <w:rPr>
          <w:rFonts w:cstheme="minorHAnsi"/>
          <w:i/>
        </w:rPr>
        <w:t>Musical play and self-regulation: Does musical play allow for the emergence of self-regulatory behaviours?</w:t>
      </w:r>
      <w:r w:rsidRPr="00511D5B">
        <w:rPr>
          <w:rFonts w:cstheme="minorHAnsi"/>
        </w:rPr>
        <w:t xml:space="preserve"> International Journal of Play, 4(2) 116-13</w:t>
      </w:r>
    </w:p>
    <w:p w14:paraId="15A04244" w14:textId="34272F0D" w:rsidR="006B1D71" w:rsidRPr="00511D5B" w:rsidRDefault="00467237" w:rsidP="00467237">
      <w:pPr>
        <w:spacing w:before="100" w:beforeAutospacing="1" w:after="100" w:afterAutospacing="1" w:line="240" w:lineRule="auto"/>
        <w:rPr>
          <w:rFonts w:eastAsia="Times New Roman" w:cstheme="minorHAnsi"/>
          <w:b/>
          <w:sz w:val="28"/>
          <w:szCs w:val="28"/>
          <w:lang w:eastAsia="en-GB"/>
        </w:rPr>
      </w:pPr>
      <w:r w:rsidRPr="00511D5B">
        <w:rPr>
          <w:rFonts w:eastAsia="Times New Roman" w:cstheme="minorHAnsi"/>
          <w:b/>
          <w:sz w:val="28"/>
          <w:szCs w:val="28"/>
          <w:lang w:eastAsia="en-GB"/>
        </w:rPr>
        <w:lastRenderedPageBreak/>
        <w:t>Inclusion</w:t>
      </w:r>
    </w:p>
    <w:p w14:paraId="7C32D6AE" w14:textId="2BB3794A" w:rsidR="00235F2A" w:rsidRPr="00511D5B" w:rsidRDefault="00235F2A" w:rsidP="00235F2A">
      <w:pPr>
        <w:rPr>
          <w:rFonts w:cstheme="minorHAnsi"/>
        </w:rPr>
      </w:pPr>
      <w:r w:rsidRPr="00511D5B">
        <w:rPr>
          <w:rFonts w:cstheme="minorHAnsi"/>
        </w:rPr>
        <w:t xml:space="preserve">Ang, L. (2010) </w:t>
      </w:r>
      <w:r w:rsidRPr="00511D5B">
        <w:rPr>
          <w:rFonts w:cstheme="minorHAnsi"/>
          <w:i/>
        </w:rPr>
        <w:t>Critical perspectives on cultural diversity in early childhood: building an inclusive curriculum and provision</w:t>
      </w:r>
      <w:r w:rsidRPr="00511D5B">
        <w:rPr>
          <w:rFonts w:cstheme="minorHAnsi"/>
        </w:rPr>
        <w:t xml:space="preserve"> Early Years – An International Research Journal. Vol. 30 (1) 41 – 52</w:t>
      </w:r>
    </w:p>
    <w:p w14:paraId="4562CBDE" w14:textId="1CB9D758" w:rsidR="00235F2A" w:rsidRPr="00511D5B" w:rsidRDefault="00235F2A" w:rsidP="00235F2A">
      <w:pPr>
        <w:rPr>
          <w:rFonts w:cstheme="minorHAnsi"/>
        </w:rPr>
      </w:pPr>
      <w:r w:rsidRPr="00511D5B">
        <w:rPr>
          <w:rFonts w:cstheme="minorHAnsi"/>
        </w:rPr>
        <w:t xml:space="preserve">Borkett, P. A. (2018) </w:t>
      </w:r>
      <w:r w:rsidRPr="00511D5B">
        <w:rPr>
          <w:rFonts w:cstheme="minorHAnsi"/>
          <w:i/>
        </w:rPr>
        <w:t>Inclusion and Cultural Diversity in the Early Years</w:t>
      </w:r>
      <w:r w:rsidRPr="00511D5B">
        <w:rPr>
          <w:rFonts w:cstheme="minorHAnsi"/>
        </w:rPr>
        <w:t xml:space="preserve"> London</w:t>
      </w:r>
      <w:r w:rsidR="0000719D" w:rsidRPr="00511D5B">
        <w:rPr>
          <w:rFonts w:cstheme="minorHAnsi"/>
        </w:rPr>
        <w:t>:</w:t>
      </w:r>
      <w:r w:rsidRPr="00511D5B">
        <w:rPr>
          <w:rFonts w:cstheme="minorHAnsi"/>
        </w:rPr>
        <w:t xml:space="preserve"> Routledge </w:t>
      </w:r>
    </w:p>
    <w:p w14:paraId="1B84B623" w14:textId="02B05E03" w:rsidR="00EB2CC6" w:rsidRPr="00511D5B" w:rsidRDefault="00EB2CC6" w:rsidP="00EB2CC6">
      <w:pPr>
        <w:rPr>
          <w:rFonts w:cstheme="minorHAnsi"/>
        </w:rPr>
      </w:pPr>
      <w:r w:rsidRPr="00511D5B">
        <w:rPr>
          <w:rFonts w:cstheme="minorHAnsi"/>
        </w:rPr>
        <w:t xml:space="preserve">Bradbury, A. (2011) </w:t>
      </w:r>
      <w:r w:rsidRPr="00511D5B">
        <w:rPr>
          <w:rFonts w:cstheme="minorHAnsi"/>
          <w:i/>
        </w:rPr>
        <w:t>Rethinking assessment and inequality: the production of disparities in attainment in early years education</w:t>
      </w:r>
      <w:r w:rsidRPr="00511D5B">
        <w:rPr>
          <w:rFonts w:cstheme="minorHAnsi"/>
        </w:rPr>
        <w:t xml:space="preserve"> Journal of Education Policy, 26(5) 655-676 http://doi.org/10.1080/02680939.2011.569572</w:t>
      </w:r>
    </w:p>
    <w:p w14:paraId="26B44874" w14:textId="536DFBEC" w:rsidR="00264AD4" w:rsidRPr="00511D5B" w:rsidRDefault="00264AD4" w:rsidP="00264AD4">
      <w:pPr>
        <w:rPr>
          <w:rFonts w:cstheme="minorHAnsi"/>
        </w:rPr>
      </w:pPr>
      <w:r w:rsidRPr="00511D5B">
        <w:rPr>
          <w:rFonts w:cstheme="minorHAnsi"/>
        </w:rPr>
        <w:t>Clough, P. and Nutbrown, C. (2004)</w:t>
      </w:r>
      <w:r w:rsidRPr="00511D5B">
        <w:rPr>
          <w:rFonts w:cstheme="minorHAnsi"/>
          <w:i/>
        </w:rPr>
        <w:t xml:space="preserve"> Special Educational Needs and Inclusion: </w:t>
      </w:r>
      <w:r w:rsidR="00625CB9" w:rsidRPr="00511D5B">
        <w:rPr>
          <w:rFonts w:cstheme="minorHAnsi"/>
          <w:i/>
        </w:rPr>
        <w:t>m</w:t>
      </w:r>
      <w:r w:rsidRPr="00511D5B">
        <w:rPr>
          <w:rFonts w:cstheme="minorHAnsi"/>
          <w:i/>
        </w:rPr>
        <w:t xml:space="preserve">ultiple </w:t>
      </w:r>
      <w:r w:rsidR="00625CB9" w:rsidRPr="00511D5B">
        <w:rPr>
          <w:rFonts w:cstheme="minorHAnsi"/>
          <w:i/>
        </w:rPr>
        <w:t>p</w:t>
      </w:r>
      <w:r w:rsidRPr="00511D5B">
        <w:rPr>
          <w:rFonts w:cstheme="minorHAnsi"/>
          <w:i/>
        </w:rPr>
        <w:t xml:space="preserve">erspectives of </w:t>
      </w:r>
      <w:r w:rsidR="00625CB9" w:rsidRPr="00511D5B">
        <w:rPr>
          <w:rFonts w:cstheme="minorHAnsi"/>
          <w:i/>
        </w:rPr>
        <w:t>p</w:t>
      </w:r>
      <w:r w:rsidRPr="00511D5B">
        <w:rPr>
          <w:rFonts w:cstheme="minorHAnsi"/>
          <w:i/>
        </w:rPr>
        <w:t xml:space="preserve">reschool </w:t>
      </w:r>
      <w:r w:rsidR="00625CB9" w:rsidRPr="00511D5B">
        <w:rPr>
          <w:rFonts w:cstheme="minorHAnsi"/>
          <w:i/>
        </w:rPr>
        <w:t>e</w:t>
      </w:r>
      <w:r w:rsidRPr="00511D5B">
        <w:rPr>
          <w:rFonts w:cstheme="minorHAnsi"/>
          <w:i/>
        </w:rPr>
        <w:t>ducators in the UK</w:t>
      </w:r>
      <w:r w:rsidRPr="00511D5B">
        <w:rPr>
          <w:rFonts w:cstheme="minorHAnsi"/>
        </w:rPr>
        <w:t xml:space="preserve"> Journal of Early Childhood Research, 2(2), 191–211. Available at: http://ecr.sagepub.com/cgi/doi/10.1177/1476718X04043015</w:t>
      </w:r>
    </w:p>
    <w:p w14:paraId="7A33EAD2" w14:textId="35E954FB" w:rsidR="00235F2A" w:rsidRPr="00511D5B" w:rsidRDefault="00235F2A" w:rsidP="00235F2A">
      <w:pPr>
        <w:rPr>
          <w:rFonts w:cstheme="minorHAnsi"/>
        </w:rPr>
      </w:pPr>
      <w:r w:rsidRPr="00511D5B">
        <w:rPr>
          <w:rFonts w:cstheme="minorHAnsi"/>
        </w:rPr>
        <w:t>Crutchley, R. (ed.)</w:t>
      </w:r>
      <w:r w:rsidR="00625CB9" w:rsidRPr="00511D5B">
        <w:rPr>
          <w:rFonts w:cstheme="minorHAnsi"/>
        </w:rPr>
        <w:t xml:space="preserve"> (2018)</w:t>
      </w:r>
      <w:r w:rsidRPr="00511D5B">
        <w:rPr>
          <w:rFonts w:cstheme="minorHAnsi"/>
        </w:rPr>
        <w:t xml:space="preserve"> </w:t>
      </w:r>
      <w:r w:rsidRPr="00511D5B">
        <w:rPr>
          <w:rFonts w:cstheme="minorHAnsi"/>
          <w:i/>
        </w:rPr>
        <w:t>Special Needs in the Early Years –</w:t>
      </w:r>
      <w:r w:rsidR="00625CB9" w:rsidRPr="00511D5B">
        <w:rPr>
          <w:rFonts w:cstheme="minorHAnsi"/>
          <w:i/>
        </w:rPr>
        <w:t>p</w:t>
      </w:r>
      <w:r w:rsidRPr="00511D5B">
        <w:rPr>
          <w:rFonts w:cstheme="minorHAnsi"/>
          <w:i/>
        </w:rPr>
        <w:t xml:space="preserve">artnership and </w:t>
      </w:r>
      <w:r w:rsidR="00625CB9" w:rsidRPr="00511D5B">
        <w:rPr>
          <w:rFonts w:cstheme="minorHAnsi"/>
          <w:i/>
        </w:rPr>
        <w:t>p</w:t>
      </w:r>
      <w:r w:rsidRPr="00511D5B">
        <w:rPr>
          <w:rFonts w:cstheme="minorHAnsi"/>
          <w:i/>
        </w:rPr>
        <w:t>articipation</w:t>
      </w:r>
      <w:r w:rsidRPr="00511D5B">
        <w:rPr>
          <w:rFonts w:cstheme="minorHAnsi"/>
        </w:rPr>
        <w:t xml:space="preserve"> London</w:t>
      </w:r>
      <w:r w:rsidR="0000719D" w:rsidRPr="00511D5B">
        <w:rPr>
          <w:rFonts w:cstheme="minorHAnsi"/>
        </w:rPr>
        <w:t xml:space="preserve">: </w:t>
      </w:r>
      <w:r w:rsidRPr="00511D5B">
        <w:rPr>
          <w:rFonts w:cstheme="minorHAnsi"/>
        </w:rPr>
        <w:t>Sage</w:t>
      </w:r>
    </w:p>
    <w:p w14:paraId="3A7CA7F9" w14:textId="77777777" w:rsidR="007E7600" w:rsidRPr="00511D5B" w:rsidRDefault="007E7600" w:rsidP="007E7600">
      <w:pPr>
        <w:spacing w:before="48" w:after="120" w:line="323" w:lineRule="atLeast"/>
        <w:outlineLvl w:val="3"/>
        <w:rPr>
          <w:rFonts w:eastAsia="Times New Roman" w:cstheme="minorHAnsi"/>
          <w:bCs/>
          <w:lang w:eastAsia="en-GB"/>
        </w:rPr>
      </w:pPr>
      <w:bookmarkStart w:id="10" w:name="_Hlk3805548"/>
      <w:r w:rsidRPr="00511D5B">
        <w:rPr>
          <w:rFonts w:cstheme="minorHAnsi"/>
        </w:rPr>
        <w:t xml:space="preserve">DfES (2004) </w:t>
      </w:r>
      <w:r w:rsidRPr="00511D5B">
        <w:rPr>
          <w:rFonts w:cstheme="minorHAnsi"/>
          <w:i/>
          <w:iCs/>
        </w:rPr>
        <w:t>Removing Barriers to Achievement</w:t>
      </w:r>
      <w:r w:rsidRPr="00511D5B">
        <w:rPr>
          <w:rFonts w:cstheme="minorHAnsi"/>
        </w:rPr>
        <w:t>.  Nottingham: DfES</w:t>
      </w:r>
      <w:r w:rsidRPr="00511D5B">
        <w:rPr>
          <w:rFonts w:eastAsia="Times New Roman" w:cstheme="minorHAnsi"/>
          <w:bCs/>
          <w:lang w:eastAsia="en-GB"/>
        </w:rPr>
        <w:t xml:space="preserve"> </w:t>
      </w:r>
    </w:p>
    <w:p w14:paraId="443914CD" w14:textId="4EAC0FAB" w:rsidR="000229C5" w:rsidRPr="00511D5B" w:rsidRDefault="000229C5" w:rsidP="000229C5">
      <w:pPr>
        <w:rPr>
          <w:rFonts w:cstheme="minorHAnsi"/>
        </w:rPr>
      </w:pPr>
      <w:r w:rsidRPr="00511D5B">
        <w:rPr>
          <w:rFonts w:cstheme="minorHAnsi"/>
        </w:rPr>
        <w:t xml:space="preserve">Evangelou, M., Brooks, G., and Smith, S. (2007). </w:t>
      </w:r>
      <w:r w:rsidRPr="00511D5B">
        <w:rPr>
          <w:rFonts w:cstheme="minorHAnsi"/>
          <w:i/>
        </w:rPr>
        <w:t xml:space="preserve">The Birth to School Study: </w:t>
      </w:r>
      <w:r w:rsidR="00625CB9" w:rsidRPr="00511D5B">
        <w:rPr>
          <w:rFonts w:cstheme="minorHAnsi"/>
          <w:i/>
        </w:rPr>
        <w:t>e</w:t>
      </w:r>
      <w:r w:rsidRPr="00511D5B">
        <w:rPr>
          <w:rFonts w:cstheme="minorHAnsi"/>
          <w:i/>
        </w:rPr>
        <w:t>vidence on the effectiveness of PEEP, an early intervention for children at risk of educational under- achievement.</w:t>
      </w:r>
      <w:r w:rsidRPr="00511D5B">
        <w:rPr>
          <w:rFonts w:cstheme="minorHAnsi"/>
        </w:rPr>
        <w:t xml:space="preserve"> Oxford Review of Education, 33(5), 581-609 </w:t>
      </w:r>
    </w:p>
    <w:bookmarkEnd w:id="10"/>
    <w:p w14:paraId="5AD9401C" w14:textId="7E51E829" w:rsidR="004F54BE" w:rsidRPr="00511D5B" w:rsidRDefault="004F54BE" w:rsidP="004F54BE">
      <w:pPr>
        <w:spacing w:line="276" w:lineRule="auto"/>
      </w:pPr>
      <w:r w:rsidRPr="00511D5B">
        <w:rPr>
          <w:rFonts w:eastAsia="Times New Roman" w:cs="Times New Roman"/>
        </w:rPr>
        <w:t>Formosinho, J. and Figueiredo, I.</w:t>
      </w:r>
      <w:r w:rsidRPr="00511D5B">
        <w:rPr>
          <w:rFonts w:eastAsia="Trebuchet MS" w:cs="Times New Roman"/>
        </w:rPr>
        <w:t xml:space="preserve"> (2014) </w:t>
      </w:r>
      <w:r w:rsidRPr="00511D5B">
        <w:rPr>
          <w:rFonts w:eastAsia="Trebuchet MS" w:cs="Times New Roman"/>
          <w:i/>
        </w:rPr>
        <w:t>Promoting Equity in an Early Years Context: the role of participatory educational teams</w:t>
      </w:r>
      <w:r w:rsidRPr="00511D5B">
        <w:rPr>
          <w:rFonts w:eastAsia="Trebuchet MS" w:cs="Times New Roman"/>
        </w:rPr>
        <w:t xml:space="preserve"> </w:t>
      </w:r>
      <w:r w:rsidRPr="00511D5B">
        <w:rPr>
          <w:rFonts w:eastAsia="Trebuchet MS" w:cs="Times New Roman"/>
          <w:iCs/>
        </w:rPr>
        <w:t>European Early Childhood Education Research Journal,</w:t>
      </w:r>
      <w:r w:rsidRPr="00511D5B">
        <w:rPr>
          <w:rFonts w:eastAsia="Trebuchet MS" w:cs="Times New Roman"/>
        </w:rPr>
        <w:t xml:space="preserve"> Vol 22 (3): 397-411</w:t>
      </w:r>
    </w:p>
    <w:p w14:paraId="084F5E83" w14:textId="1183B6CF" w:rsidR="003E0EA0" w:rsidRPr="00511D5B" w:rsidRDefault="003E0EA0" w:rsidP="003E0EA0">
      <w:pPr>
        <w:rPr>
          <w:rFonts w:cstheme="minorHAnsi"/>
        </w:rPr>
      </w:pPr>
      <w:r w:rsidRPr="00511D5B">
        <w:rPr>
          <w:rFonts w:cstheme="minorHAnsi"/>
        </w:rPr>
        <w:t xml:space="preserve">Francis, B. (2010) </w:t>
      </w:r>
      <w:r w:rsidRPr="00511D5B">
        <w:rPr>
          <w:rFonts w:cstheme="minorHAnsi"/>
          <w:i/>
        </w:rPr>
        <w:t>Gender, Toys and Learning</w:t>
      </w:r>
      <w:r w:rsidRPr="00511D5B">
        <w:rPr>
          <w:rFonts w:cstheme="minorHAnsi"/>
        </w:rPr>
        <w:t xml:space="preserve"> Oxford Review of Education, 36(3) 325-344</w:t>
      </w:r>
    </w:p>
    <w:p w14:paraId="3F13405B" w14:textId="497451D8" w:rsidR="000669D4" w:rsidRPr="00511D5B" w:rsidRDefault="000669D4" w:rsidP="000669D4">
      <w:pPr>
        <w:spacing w:line="240" w:lineRule="auto"/>
        <w:rPr>
          <w:rFonts w:ascii="Times New Roman" w:eastAsia="Times New Roman" w:hAnsi="Times New Roman" w:cs="Times New Roman"/>
          <w:lang w:eastAsia="en-GB"/>
        </w:rPr>
      </w:pPr>
      <w:r w:rsidRPr="00511D5B">
        <w:rPr>
          <w:rFonts w:ascii="Calibri" w:eastAsia="Times New Roman" w:hAnsi="Calibri" w:cs="Calibri"/>
          <w:lang w:eastAsia="en-GB"/>
        </w:rPr>
        <w:t xml:space="preserve">Nutbrown, C. and Clough, P. (2009) </w:t>
      </w:r>
      <w:r w:rsidRPr="00511D5B">
        <w:rPr>
          <w:rFonts w:ascii="Calibri" w:eastAsia="Times New Roman" w:hAnsi="Calibri" w:cs="Calibri"/>
          <w:i/>
          <w:lang w:eastAsia="en-GB"/>
        </w:rPr>
        <w:t>Citizenship and inclusion in the early years: understanding and responding to children’s perspectives on ‘belonging’</w:t>
      </w:r>
      <w:r w:rsidRPr="00511D5B">
        <w:rPr>
          <w:rFonts w:ascii="Calibri" w:eastAsia="Times New Roman" w:hAnsi="Calibri" w:cs="Calibri"/>
          <w:lang w:eastAsia="en-GB"/>
        </w:rPr>
        <w:t> </w:t>
      </w:r>
      <w:r w:rsidRPr="00511D5B">
        <w:rPr>
          <w:rFonts w:ascii="Calibri" w:eastAsia="Times New Roman" w:hAnsi="Calibri" w:cs="Calibri"/>
          <w:iCs/>
          <w:lang w:eastAsia="en-GB"/>
        </w:rPr>
        <w:t>International Journal of Early Years Education Vol. 17, Issue 3</w:t>
      </w:r>
    </w:p>
    <w:p w14:paraId="34C47F10" w14:textId="7781EE9E" w:rsidR="00235F2A" w:rsidRPr="00511D5B" w:rsidRDefault="00235F2A" w:rsidP="00235F2A">
      <w:pPr>
        <w:rPr>
          <w:rFonts w:cstheme="minorHAnsi"/>
        </w:rPr>
      </w:pPr>
      <w:r w:rsidRPr="00511D5B">
        <w:rPr>
          <w:rFonts w:cstheme="minorHAnsi"/>
        </w:rPr>
        <w:t xml:space="preserve">Papatheodorou, T. and Moyles, J. (eds.) </w:t>
      </w:r>
      <w:r w:rsidRPr="00511D5B">
        <w:rPr>
          <w:rFonts w:cstheme="minorHAnsi"/>
          <w:i/>
        </w:rPr>
        <w:t>Cross-cultural perspectives on Early Childhood</w:t>
      </w:r>
      <w:r w:rsidRPr="00511D5B">
        <w:rPr>
          <w:rFonts w:cstheme="minorHAnsi"/>
        </w:rPr>
        <w:t xml:space="preserve"> London</w:t>
      </w:r>
      <w:r w:rsidR="0000719D" w:rsidRPr="00511D5B">
        <w:rPr>
          <w:rFonts w:cstheme="minorHAnsi"/>
        </w:rPr>
        <w:t>:</w:t>
      </w:r>
      <w:r w:rsidRPr="00511D5B">
        <w:rPr>
          <w:rFonts w:cstheme="minorHAnsi"/>
        </w:rPr>
        <w:t xml:space="preserve"> Sage </w:t>
      </w:r>
    </w:p>
    <w:p w14:paraId="714B5D8E" w14:textId="2EBB7D82" w:rsidR="00235F2A" w:rsidRPr="00511D5B" w:rsidRDefault="00235F2A" w:rsidP="00235F2A">
      <w:pPr>
        <w:rPr>
          <w:rFonts w:cstheme="minorHAnsi"/>
        </w:rPr>
      </w:pPr>
      <w:r w:rsidRPr="00511D5B">
        <w:rPr>
          <w:rFonts w:cstheme="minorHAnsi"/>
        </w:rPr>
        <w:t xml:space="preserve">Pearson, S. (2016). </w:t>
      </w:r>
      <w:r w:rsidRPr="00511D5B">
        <w:rPr>
          <w:rFonts w:cstheme="minorHAnsi"/>
          <w:i/>
        </w:rPr>
        <w:t>Rethinking Children and Inclusive Education</w:t>
      </w:r>
      <w:r w:rsidRPr="00511D5B">
        <w:rPr>
          <w:rFonts w:cstheme="minorHAnsi"/>
        </w:rPr>
        <w:t xml:space="preserve"> – </w:t>
      </w:r>
      <w:r w:rsidR="007B6080" w:rsidRPr="00511D5B">
        <w:rPr>
          <w:rFonts w:cstheme="minorHAnsi"/>
          <w:i/>
        </w:rPr>
        <w:t>o</w:t>
      </w:r>
      <w:r w:rsidRPr="00511D5B">
        <w:rPr>
          <w:rFonts w:cstheme="minorHAnsi"/>
          <w:i/>
        </w:rPr>
        <w:t xml:space="preserve">pportunities and </w:t>
      </w:r>
      <w:r w:rsidR="007B6080" w:rsidRPr="00511D5B">
        <w:rPr>
          <w:rFonts w:cstheme="minorHAnsi"/>
          <w:i/>
        </w:rPr>
        <w:t>c</w:t>
      </w:r>
      <w:r w:rsidRPr="00511D5B">
        <w:rPr>
          <w:rFonts w:cstheme="minorHAnsi"/>
          <w:i/>
        </w:rPr>
        <w:t>omplexities</w:t>
      </w:r>
      <w:r w:rsidR="00625CB9" w:rsidRPr="00511D5B">
        <w:rPr>
          <w:rFonts w:cstheme="minorHAnsi"/>
          <w:i/>
        </w:rPr>
        <w:t xml:space="preserve"> </w:t>
      </w:r>
      <w:r w:rsidRPr="00511D5B">
        <w:rPr>
          <w:rFonts w:cstheme="minorHAnsi"/>
        </w:rPr>
        <w:t>London. Bloomsbury</w:t>
      </w:r>
    </w:p>
    <w:p w14:paraId="1FAAD6FC" w14:textId="77F894C5" w:rsidR="00235F2A" w:rsidRPr="00511D5B" w:rsidRDefault="00235F2A" w:rsidP="000D3169">
      <w:pPr>
        <w:rPr>
          <w:rFonts w:cstheme="minorHAnsi"/>
        </w:rPr>
      </w:pPr>
      <w:r w:rsidRPr="00511D5B">
        <w:rPr>
          <w:rFonts w:cstheme="minorHAnsi"/>
        </w:rPr>
        <w:t xml:space="preserve">Rix, J. and Matthews, A. (2014) </w:t>
      </w:r>
      <w:r w:rsidRPr="00511D5B">
        <w:rPr>
          <w:rFonts w:cstheme="minorHAnsi"/>
          <w:i/>
        </w:rPr>
        <w:t>Viewing the child as a participant within context</w:t>
      </w:r>
      <w:r w:rsidRPr="00511D5B">
        <w:rPr>
          <w:rFonts w:cstheme="minorHAnsi"/>
        </w:rPr>
        <w:t xml:space="preserve"> Journal of Disability &amp; Society. 29 (9) 1428 – 1442</w:t>
      </w:r>
    </w:p>
    <w:p w14:paraId="03C4059C" w14:textId="1217E41A" w:rsidR="003E0EA0" w:rsidRPr="00511D5B" w:rsidRDefault="003E0EA0" w:rsidP="003E0EA0">
      <w:pPr>
        <w:rPr>
          <w:rFonts w:cstheme="minorHAnsi"/>
        </w:rPr>
      </w:pPr>
      <w:r w:rsidRPr="00511D5B">
        <w:rPr>
          <w:rFonts w:cstheme="minorHAnsi"/>
        </w:rPr>
        <w:t xml:space="preserve">Sammons, P., Hall, J., Sylva, K., Melhuish, E., Siraj-Blatchford, I., and Taggart, B. (2013) </w:t>
      </w:r>
      <w:r w:rsidRPr="00511D5B">
        <w:rPr>
          <w:rFonts w:cstheme="minorHAnsi"/>
          <w:i/>
        </w:rPr>
        <w:t>Protecting the Development of 5–11-year-olds from the Impacts of Early Disadvantage: the role of primary school academic effectiveness</w:t>
      </w:r>
      <w:r w:rsidRPr="00511D5B">
        <w:rPr>
          <w:rFonts w:cstheme="minorHAnsi"/>
        </w:rPr>
        <w:t xml:space="preserve"> School Effectiveness and School Improvement, 24(2), 251-268</w:t>
      </w:r>
    </w:p>
    <w:p w14:paraId="4CAFE23C" w14:textId="419AB834" w:rsidR="00A0722A" w:rsidRPr="006A280A" w:rsidRDefault="00F86837" w:rsidP="006A280A">
      <w:pPr>
        <w:rPr>
          <w:rFonts w:cstheme="minorHAnsi"/>
        </w:rPr>
      </w:pPr>
      <w:r w:rsidRPr="00511D5B">
        <w:rPr>
          <w:rFonts w:cstheme="minorHAnsi"/>
        </w:rPr>
        <w:t xml:space="preserve">Wood, E. and Cook, J. (2009) </w:t>
      </w:r>
      <w:r w:rsidRPr="00511D5B">
        <w:rPr>
          <w:rFonts w:cstheme="minorHAnsi"/>
          <w:i/>
        </w:rPr>
        <w:t>Gendered discourses and practices in role play activities: a case study of young children in the English Foundation Stage</w:t>
      </w:r>
      <w:r w:rsidR="00625CB9" w:rsidRPr="00511D5B">
        <w:rPr>
          <w:rFonts w:cstheme="minorHAnsi"/>
          <w:i/>
        </w:rPr>
        <w:t xml:space="preserve"> </w:t>
      </w:r>
      <w:r w:rsidRPr="00511D5B">
        <w:rPr>
          <w:rFonts w:cstheme="minorHAnsi"/>
        </w:rPr>
        <w:t xml:space="preserve">Educational and Child Psychology, 26(2) 19–30 </w:t>
      </w:r>
    </w:p>
    <w:p w14:paraId="697AA448" w14:textId="2B112B1E" w:rsidR="00114615" w:rsidRPr="00A0722A" w:rsidRDefault="00467237" w:rsidP="00114615">
      <w:pPr>
        <w:spacing w:before="100" w:beforeAutospacing="1" w:after="100" w:afterAutospacing="1" w:line="240" w:lineRule="auto"/>
        <w:rPr>
          <w:rFonts w:eastAsia="Times New Roman" w:cstheme="minorHAnsi"/>
          <w:b/>
          <w:sz w:val="28"/>
          <w:szCs w:val="28"/>
          <w:lang w:eastAsia="en-GB"/>
        </w:rPr>
      </w:pPr>
      <w:r w:rsidRPr="00A0722A">
        <w:rPr>
          <w:rFonts w:eastAsia="Times New Roman" w:cstheme="minorHAnsi"/>
          <w:b/>
          <w:sz w:val="28"/>
          <w:szCs w:val="28"/>
          <w:lang w:eastAsia="en-GB"/>
        </w:rPr>
        <w:t>EAL</w:t>
      </w:r>
      <w:r w:rsidR="004D0649" w:rsidRPr="00A0722A">
        <w:rPr>
          <w:rFonts w:eastAsia="Times New Roman" w:cstheme="minorHAnsi"/>
          <w:b/>
          <w:sz w:val="28"/>
          <w:szCs w:val="28"/>
          <w:lang w:eastAsia="en-GB"/>
        </w:rPr>
        <w:t>/B</w:t>
      </w:r>
      <w:r w:rsidR="00114615" w:rsidRPr="00A0722A">
        <w:rPr>
          <w:rFonts w:eastAsia="Times New Roman" w:cstheme="minorHAnsi"/>
          <w:b/>
          <w:sz w:val="28"/>
          <w:szCs w:val="28"/>
          <w:lang w:eastAsia="en-GB"/>
        </w:rPr>
        <w:t>ilingualism</w:t>
      </w:r>
    </w:p>
    <w:p w14:paraId="076AEEA3" w14:textId="77777777" w:rsidR="00DF428E" w:rsidRDefault="004D0649" w:rsidP="00DF428E">
      <w:pPr>
        <w:spacing w:before="100" w:beforeAutospacing="1" w:after="100" w:afterAutospacing="1" w:line="240" w:lineRule="auto"/>
        <w:rPr>
          <w:rFonts w:cstheme="minorHAnsi"/>
        </w:rPr>
      </w:pPr>
      <w:r w:rsidRPr="00511D5B">
        <w:rPr>
          <w:rFonts w:cstheme="minorHAnsi"/>
        </w:rPr>
        <w:t xml:space="preserve">Arnot, M., Schneider, C., Evans, M., Liu, Y., Welply, O. and Tutt, D. (2014) </w:t>
      </w:r>
      <w:r w:rsidRPr="00511D5B">
        <w:rPr>
          <w:rFonts w:cstheme="minorHAnsi"/>
          <w:i/>
        </w:rPr>
        <w:t xml:space="preserve">School </w:t>
      </w:r>
      <w:r w:rsidR="00DF428E">
        <w:rPr>
          <w:rFonts w:cstheme="minorHAnsi"/>
          <w:i/>
        </w:rPr>
        <w:t>A</w:t>
      </w:r>
      <w:r w:rsidRPr="00511D5B">
        <w:rPr>
          <w:rFonts w:cstheme="minorHAnsi"/>
          <w:i/>
        </w:rPr>
        <w:t xml:space="preserve">pproaches to the </w:t>
      </w:r>
      <w:r w:rsidR="00DF428E">
        <w:rPr>
          <w:rFonts w:cstheme="minorHAnsi"/>
          <w:i/>
        </w:rPr>
        <w:t>E</w:t>
      </w:r>
      <w:r w:rsidRPr="00511D5B">
        <w:rPr>
          <w:rFonts w:cstheme="minorHAnsi"/>
          <w:i/>
        </w:rPr>
        <w:t xml:space="preserve">ducation of EAL </w:t>
      </w:r>
      <w:r w:rsidR="00DF428E">
        <w:rPr>
          <w:rFonts w:cstheme="minorHAnsi"/>
          <w:i/>
        </w:rPr>
        <w:t>S</w:t>
      </w:r>
      <w:r w:rsidRPr="00511D5B">
        <w:rPr>
          <w:rFonts w:cstheme="minorHAnsi"/>
          <w:i/>
        </w:rPr>
        <w:t>tudents</w:t>
      </w:r>
      <w:r w:rsidR="00625CB9" w:rsidRPr="00511D5B">
        <w:rPr>
          <w:rFonts w:cstheme="minorHAnsi"/>
          <w:i/>
        </w:rPr>
        <w:t>: l</w:t>
      </w:r>
      <w:r w:rsidRPr="00511D5B">
        <w:rPr>
          <w:rFonts w:cstheme="minorHAnsi"/>
          <w:i/>
        </w:rPr>
        <w:t>anguage development, social integration and achievement</w:t>
      </w:r>
      <w:r w:rsidRPr="00511D5B">
        <w:rPr>
          <w:rFonts w:cstheme="minorHAnsi"/>
        </w:rPr>
        <w:t xml:space="preserve"> Cambridge: The Bell Foundation </w:t>
      </w:r>
    </w:p>
    <w:p w14:paraId="6E0C9359" w14:textId="5DFE7F6A" w:rsidR="00F86837" w:rsidRPr="00511D5B" w:rsidRDefault="00F86837" w:rsidP="00DF428E">
      <w:pPr>
        <w:spacing w:before="100" w:beforeAutospacing="1" w:after="100" w:afterAutospacing="1" w:line="240" w:lineRule="auto"/>
        <w:rPr>
          <w:rFonts w:cstheme="minorHAnsi"/>
        </w:rPr>
      </w:pPr>
      <w:r w:rsidRPr="00511D5B">
        <w:rPr>
          <w:rFonts w:cstheme="minorHAnsi"/>
        </w:rPr>
        <w:t xml:space="preserve">Bligh, C. and Drury, R. (2015) </w:t>
      </w:r>
      <w:r w:rsidRPr="00511D5B">
        <w:rPr>
          <w:rFonts w:cstheme="minorHAnsi"/>
          <w:i/>
        </w:rPr>
        <w:t xml:space="preserve">Perspectives on the </w:t>
      </w:r>
      <w:r w:rsidR="00DF428E">
        <w:rPr>
          <w:rFonts w:cstheme="minorHAnsi"/>
          <w:i/>
        </w:rPr>
        <w:t>S</w:t>
      </w:r>
      <w:r w:rsidRPr="00511D5B">
        <w:rPr>
          <w:rFonts w:cstheme="minorHAnsi"/>
          <w:i/>
        </w:rPr>
        <w:t xml:space="preserve">ilent </w:t>
      </w:r>
      <w:r w:rsidR="00DF428E">
        <w:rPr>
          <w:rFonts w:cstheme="minorHAnsi"/>
          <w:i/>
        </w:rPr>
        <w:t>P</w:t>
      </w:r>
      <w:r w:rsidRPr="00511D5B">
        <w:rPr>
          <w:rFonts w:cstheme="minorHAnsi"/>
          <w:i/>
        </w:rPr>
        <w:t xml:space="preserve">eriod for </w:t>
      </w:r>
      <w:r w:rsidR="00DF428E">
        <w:rPr>
          <w:rFonts w:cstheme="minorHAnsi"/>
          <w:i/>
        </w:rPr>
        <w:t>E</w:t>
      </w:r>
      <w:r w:rsidRPr="00511D5B">
        <w:rPr>
          <w:rFonts w:cstheme="minorHAnsi"/>
          <w:i/>
        </w:rPr>
        <w:t xml:space="preserve">mergent </w:t>
      </w:r>
      <w:r w:rsidR="00DF428E">
        <w:rPr>
          <w:rFonts w:cstheme="minorHAnsi"/>
          <w:i/>
        </w:rPr>
        <w:t>B</w:t>
      </w:r>
      <w:r w:rsidRPr="00511D5B">
        <w:rPr>
          <w:rFonts w:cstheme="minorHAnsi"/>
          <w:i/>
        </w:rPr>
        <w:t>ilinguals in England</w:t>
      </w:r>
      <w:r w:rsidR="00625CB9" w:rsidRPr="00511D5B">
        <w:rPr>
          <w:rFonts w:cstheme="minorHAnsi"/>
          <w:i/>
        </w:rPr>
        <w:t xml:space="preserve"> </w:t>
      </w:r>
      <w:r w:rsidRPr="00511D5B">
        <w:rPr>
          <w:rFonts w:cstheme="minorHAnsi"/>
        </w:rPr>
        <w:t>Journal of Research in Childhood Education, 29(2), 259-274</w:t>
      </w:r>
    </w:p>
    <w:p w14:paraId="4FC54407" w14:textId="3BF8C3BB" w:rsidR="00EB2CC6" w:rsidRPr="00511D5B" w:rsidRDefault="00EB2CC6" w:rsidP="00EB2CC6">
      <w:pPr>
        <w:rPr>
          <w:rFonts w:cstheme="minorHAnsi"/>
        </w:rPr>
      </w:pPr>
      <w:r w:rsidRPr="00511D5B">
        <w:rPr>
          <w:rFonts w:cstheme="minorHAnsi"/>
        </w:rPr>
        <w:t xml:space="preserve">Cortazzi, M., and Jin, L. (2007) </w:t>
      </w:r>
      <w:r w:rsidRPr="00511D5B">
        <w:rPr>
          <w:rFonts w:cstheme="minorHAnsi"/>
          <w:i/>
        </w:rPr>
        <w:t xml:space="preserve">Narrative </w:t>
      </w:r>
      <w:r w:rsidR="00DF428E">
        <w:rPr>
          <w:rFonts w:cstheme="minorHAnsi"/>
          <w:i/>
        </w:rPr>
        <w:t>L</w:t>
      </w:r>
      <w:r w:rsidRPr="00511D5B">
        <w:rPr>
          <w:rFonts w:cstheme="minorHAnsi"/>
          <w:i/>
        </w:rPr>
        <w:t xml:space="preserve">earning, EAL and </w:t>
      </w:r>
      <w:r w:rsidR="00DF428E">
        <w:rPr>
          <w:rFonts w:cstheme="minorHAnsi"/>
          <w:i/>
        </w:rPr>
        <w:t>M</w:t>
      </w:r>
      <w:r w:rsidRPr="00511D5B">
        <w:rPr>
          <w:rFonts w:cstheme="minorHAnsi"/>
          <w:i/>
        </w:rPr>
        <w:t xml:space="preserve">etacognitive </w:t>
      </w:r>
      <w:r w:rsidR="00DF428E">
        <w:rPr>
          <w:rFonts w:cstheme="minorHAnsi"/>
          <w:i/>
        </w:rPr>
        <w:t>D</w:t>
      </w:r>
      <w:r w:rsidRPr="00511D5B">
        <w:rPr>
          <w:rFonts w:cstheme="minorHAnsi"/>
          <w:i/>
        </w:rPr>
        <w:t>evelopment</w:t>
      </w:r>
      <w:r w:rsidRPr="00511D5B">
        <w:rPr>
          <w:rFonts w:cstheme="minorHAnsi"/>
        </w:rPr>
        <w:t xml:space="preserve"> Early Child Development and Care, 177(6–7), 645–660. http://doi.org/10.1080/03004430701379074</w:t>
      </w:r>
    </w:p>
    <w:p w14:paraId="007BC2B7" w14:textId="29C42F2A" w:rsidR="004D0649" w:rsidRPr="00511D5B" w:rsidRDefault="004D0649" w:rsidP="004D0649">
      <w:pPr>
        <w:rPr>
          <w:rFonts w:cstheme="minorHAnsi"/>
        </w:rPr>
      </w:pPr>
      <w:r w:rsidRPr="00511D5B">
        <w:rPr>
          <w:rFonts w:cstheme="minorHAnsi"/>
        </w:rPr>
        <w:t xml:space="preserve">Drury, R. (2007) </w:t>
      </w:r>
      <w:r w:rsidRPr="00511D5B">
        <w:rPr>
          <w:rFonts w:cstheme="minorHAnsi"/>
          <w:i/>
        </w:rPr>
        <w:t xml:space="preserve">Young </w:t>
      </w:r>
      <w:r w:rsidR="00DF428E">
        <w:rPr>
          <w:rFonts w:cstheme="minorHAnsi"/>
          <w:i/>
        </w:rPr>
        <w:t>B</w:t>
      </w:r>
      <w:r w:rsidRPr="00511D5B">
        <w:rPr>
          <w:rFonts w:cstheme="minorHAnsi"/>
          <w:i/>
        </w:rPr>
        <w:t xml:space="preserve">ilingual </w:t>
      </w:r>
      <w:r w:rsidR="00DF428E">
        <w:rPr>
          <w:rFonts w:cstheme="minorHAnsi"/>
          <w:i/>
        </w:rPr>
        <w:t>L</w:t>
      </w:r>
      <w:r w:rsidRPr="00511D5B">
        <w:rPr>
          <w:rFonts w:cstheme="minorHAnsi"/>
          <w:i/>
        </w:rPr>
        <w:t xml:space="preserve">earners at </w:t>
      </w:r>
      <w:r w:rsidR="00DF428E">
        <w:rPr>
          <w:rFonts w:cstheme="minorHAnsi"/>
          <w:i/>
        </w:rPr>
        <w:t>H</w:t>
      </w:r>
      <w:r w:rsidRPr="00511D5B">
        <w:rPr>
          <w:rFonts w:cstheme="minorHAnsi"/>
          <w:i/>
        </w:rPr>
        <w:t xml:space="preserve">ome and </w:t>
      </w:r>
      <w:r w:rsidR="00DF428E">
        <w:rPr>
          <w:rFonts w:cstheme="minorHAnsi"/>
          <w:i/>
        </w:rPr>
        <w:t>S</w:t>
      </w:r>
      <w:r w:rsidRPr="00511D5B">
        <w:rPr>
          <w:rFonts w:cstheme="minorHAnsi"/>
          <w:i/>
        </w:rPr>
        <w:t>chool</w:t>
      </w:r>
      <w:r w:rsidR="00625CB9" w:rsidRPr="00511D5B">
        <w:rPr>
          <w:rFonts w:cstheme="minorHAnsi"/>
          <w:i/>
        </w:rPr>
        <w:t>:</w:t>
      </w:r>
      <w:r w:rsidRPr="00511D5B">
        <w:rPr>
          <w:rFonts w:cstheme="minorHAnsi"/>
          <w:i/>
        </w:rPr>
        <w:t xml:space="preserve"> researching multilingual voices</w:t>
      </w:r>
      <w:r w:rsidRPr="00511D5B">
        <w:rPr>
          <w:rFonts w:cstheme="minorHAnsi"/>
        </w:rPr>
        <w:t xml:space="preserve"> Stoke on Trent: Trentham Books </w:t>
      </w:r>
    </w:p>
    <w:p w14:paraId="0523B73D" w14:textId="42F33AD6" w:rsidR="00EB2CC6" w:rsidRPr="00511D5B" w:rsidRDefault="00EB2CC6" w:rsidP="00EB2CC6">
      <w:pPr>
        <w:rPr>
          <w:rFonts w:cstheme="minorHAnsi"/>
        </w:rPr>
      </w:pPr>
      <w:r w:rsidRPr="00511D5B">
        <w:rPr>
          <w:rFonts w:cstheme="minorHAnsi"/>
        </w:rPr>
        <w:lastRenderedPageBreak/>
        <w:t>Drury, R. (2013)</w:t>
      </w:r>
      <w:r w:rsidR="00625CB9" w:rsidRPr="00511D5B">
        <w:rPr>
          <w:rFonts w:cstheme="minorHAnsi"/>
        </w:rPr>
        <w:t xml:space="preserve"> </w:t>
      </w:r>
      <w:r w:rsidRPr="00511D5B">
        <w:rPr>
          <w:rFonts w:cstheme="minorHAnsi"/>
          <w:i/>
        </w:rPr>
        <w:t xml:space="preserve">How silent is the “Silent Period” for young bilinguals in early years settings in England? </w:t>
      </w:r>
      <w:r w:rsidRPr="00511D5B">
        <w:rPr>
          <w:rFonts w:cstheme="minorHAnsi"/>
        </w:rPr>
        <w:t>European Early Childhood Education Research Journal, 21(3), 380–391. http://doi.org/10.1080/13502 93X.2013.814362</w:t>
      </w:r>
    </w:p>
    <w:p w14:paraId="4808F2E7" w14:textId="1A5B51A6" w:rsidR="003A7350" w:rsidRPr="00511D5B" w:rsidRDefault="003A7350" w:rsidP="003A7350">
      <w:pPr>
        <w:spacing w:line="240" w:lineRule="auto"/>
        <w:jc w:val="both"/>
        <w:rPr>
          <w:rFonts w:ascii="Times New Roman" w:eastAsia="Times New Roman" w:hAnsi="Times New Roman" w:cs="Times New Roman"/>
          <w:lang w:eastAsia="en-GB"/>
        </w:rPr>
      </w:pPr>
      <w:r w:rsidRPr="00511D5B">
        <w:rPr>
          <w:rFonts w:ascii="Calibri" w:eastAsia="Times New Roman" w:hAnsi="Calibri" w:cs="Calibri"/>
          <w:lang w:eastAsia="en-GB"/>
        </w:rPr>
        <w:t xml:space="preserve">Guilfoyle, N. and Mistry, M. (2013) </w:t>
      </w:r>
      <w:r w:rsidRPr="00511D5B">
        <w:rPr>
          <w:rFonts w:ascii="Calibri" w:eastAsia="Times New Roman" w:hAnsi="Calibri" w:cs="Calibri"/>
          <w:i/>
          <w:lang w:eastAsia="en-GB"/>
        </w:rPr>
        <w:t>How effective is role play in supporting speaking and listening for pupils with English as an additional language in the Foundation Stage?</w:t>
      </w:r>
      <w:r w:rsidRPr="00511D5B">
        <w:rPr>
          <w:rFonts w:ascii="Calibri" w:eastAsia="Times New Roman" w:hAnsi="Calibri" w:cs="Calibri"/>
          <w:lang w:eastAsia="en-GB"/>
        </w:rPr>
        <w:t xml:space="preserve"> </w:t>
      </w:r>
      <w:r w:rsidRPr="00511D5B">
        <w:rPr>
          <w:rFonts w:ascii="Calibri" w:eastAsia="Times New Roman" w:hAnsi="Calibri" w:cs="Calibri"/>
          <w:iCs/>
          <w:lang w:eastAsia="en-GB"/>
        </w:rPr>
        <w:t>Education 3-13. 41(1), 1-8</w:t>
      </w:r>
      <w:r w:rsidRPr="00511D5B">
        <w:rPr>
          <w:rFonts w:ascii="Calibri" w:eastAsia="Times New Roman" w:hAnsi="Calibri" w:cs="Calibri"/>
          <w:lang w:eastAsia="en-GB"/>
        </w:rPr>
        <w:t xml:space="preserve"> </w:t>
      </w:r>
    </w:p>
    <w:p w14:paraId="15BB39DA" w14:textId="677773EC" w:rsidR="007E7600" w:rsidRPr="00511D5B" w:rsidRDefault="007E7600" w:rsidP="007E7600">
      <w:pPr>
        <w:rPr>
          <w:rFonts w:ascii="Arial" w:hAnsi="Arial" w:cs="Arial"/>
          <w:sz w:val="20"/>
          <w:szCs w:val="20"/>
        </w:rPr>
      </w:pPr>
      <w:r w:rsidRPr="00511D5B">
        <w:rPr>
          <w:rStyle w:val="Strong"/>
          <w:rFonts w:ascii="Arial" w:hAnsi="Arial" w:cs="Arial"/>
          <w:b w:val="0"/>
          <w:sz w:val="20"/>
          <w:szCs w:val="20"/>
        </w:rPr>
        <w:t>Jin</w:t>
      </w:r>
      <w:r w:rsidRPr="00511D5B">
        <w:rPr>
          <w:rFonts w:ascii="Arial" w:hAnsi="Arial" w:cs="Arial"/>
          <w:b/>
          <w:sz w:val="20"/>
          <w:szCs w:val="20"/>
        </w:rPr>
        <w:t xml:space="preserve">, </w:t>
      </w:r>
      <w:r w:rsidRPr="00511D5B">
        <w:rPr>
          <w:rStyle w:val="Strong"/>
          <w:rFonts w:ascii="Arial" w:hAnsi="Arial" w:cs="Arial"/>
          <w:b w:val="0"/>
          <w:sz w:val="20"/>
          <w:szCs w:val="20"/>
        </w:rPr>
        <w:t>L</w:t>
      </w:r>
      <w:r w:rsidRPr="00511D5B">
        <w:rPr>
          <w:rFonts w:ascii="Arial" w:hAnsi="Arial" w:cs="Arial"/>
          <w:b/>
          <w:sz w:val="20"/>
          <w:szCs w:val="20"/>
        </w:rPr>
        <w:t xml:space="preserve">. and </w:t>
      </w:r>
      <w:r w:rsidRPr="00511D5B">
        <w:rPr>
          <w:rStyle w:val="Strong"/>
          <w:rFonts w:ascii="Arial" w:hAnsi="Arial" w:cs="Arial"/>
          <w:b w:val="0"/>
          <w:sz w:val="20"/>
          <w:szCs w:val="20"/>
        </w:rPr>
        <w:t>Cortazzi</w:t>
      </w:r>
      <w:r w:rsidRPr="00511D5B">
        <w:rPr>
          <w:rFonts w:ascii="Arial" w:hAnsi="Arial" w:cs="Arial"/>
          <w:b/>
          <w:sz w:val="20"/>
          <w:szCs w:val="20"/>
        </w:rPr>
        <w:t xml:space="preserve">, </w:t>
      </w:r>
      <w:r w:rsidRPr="00511D5B">
        <w:rPr>
          <w:rStyle w:val="Strong"/>
          <w:rFonts w:ascii="Arial" w:hAnsi="Arial" w:cs="Arial"/>
          <w:b w:val="0"/>
          <w:sz w:val="20"/>
          <w:szCs w:val="20"/>
        </w:rPr>
        <w:t>M</w:t>
      </w:r>
      <w:r w:rsidRPr="00511D5B">
        <w:rPr>
          <w:rFonts w:ascii="Arial" w:hAnsi="Arial" w:cs="Arial"/>
          <w:b/>
          <w:sz w:val="20"/>
          <w:szCs w:val="20"/>
        </w:rPr>
        <w:t>. (</w:t>
      </w:r>
      <w:r w:rsidRPr="00511D5B">
        <w:rPr>
          <w:rStyle w:val="Strong"/>
          <w:rFonts w:ascii="Arial" w:hAnsi="Arial" w:cs="Arial"/>
          <w:b w:val="0"/>
          <w:sz w:val="20"/>
          <w:szCs w:val="20"/>
        </w:rPr>
        <w:t>2007</w:t>
      </w:r>
      <w:r w:rsidRPr="00511D5B">
        <w:rPr>
          <w:rFonts w:ascii="Arial" w:hAnsi="Arial" w:cs="Arial"/>
          <w:b/>
          <w:sz w:val="20"/>
          <w:szCs w:val="20"/>
        </w:rPr>
        <w:t>)</w:t>
      </w:r>
      <w:r w:rsidRPr="00511D5B">
        <w:rPr>
          <w:rFonts w:ascii="Arial" w:hAnsi="Arial" w:cs="Arial"/>
          <w:sz w:val="20"/>
          <w:szCs w:val="20"/>
        </w:rPr>
        <w:t xml:space="preserve"> </w:t>
      </w:r>
      <w:r w:rsidRPr="00511D5B">
        <w:rPr>
          <w:rFonts w:ascii="Arial" w:hAnsi="Arial" w:cs="Arial"/>
          <w:i/>
          <w:sz w:val="20"/>
          <w:szCs w:val="20"/>
        </w:rPr>
        <w:t>Narrative Learning, EAL and Metacognitive Development</w:t>
      </w:r>
      <w:r w:rsidRPr="00511D5B">
        <w:rPr>
          <w:rFonts w:ascii="Arial" w:hAnsi="Arial" w:cs="Arial"/>
          <w:sz w:val="20"/>
          <w:szCs w:val="20"/>
        </w:rPr>
        <w:t>. Early Child Development and Care, 177 (6), pp. 645-660</w:t>
      </w:r>
    </w:p>
    <w:p w14:paraId="15423511" w14:textId="77777777" w:rsidR="000669D4" w:rsidRPr="00511D5B" w:rsidRDefault="000669D4" w:rsidP="000669D4">
      <w:pPr>
        <w:spacing w:line="240" w:lineRule="auto"/>
        <w:rPr>
          <w:rFonts w:ascii="Times New Roman" w:eastAsia="Times New Roman" w:hAnsi="Times New Roman" w:cs="Times New Roman"/>
          <w:lang w:eastAsia="en-GB"/>
        </w:rPr>
      </w:pPr>
      <w:r w:rsidRPr="00511D5B">
        <w:rPr>
          <w:rFonts w:ascii="Calibri" w:eastAsia="Times New Roman" w:hAnsi="Calibri" w:cs="Calibri"/>
          <w:lang w:eastAsia="en-GB"/>
        </w:rPr>
        <w:t xml:space="preserve">Marshall, C. and Hobsbaum, A. (2015) </w:t>
      </w:r>
      <w:r w:rsidRPr="00511D5B">
        <w:rPr>
          <w:rFonts w:ascii="Calibri" w:eastAsia="Times New Roman" w:hAnsi="Calibri" w:cs="Calibri"/>
          <w:i/>
          <w:lang w:eastAsia="en-GB"/>
        </w:rPr>
        <w:t>Sign‐Supported English: is it effective at teaching vocabulary to young children with English as an Additional Language?</w:t>
      </w:r>
      <w:r w:rsidRPr="00511D5B">
        <w:rPr>
          <w:rFonts w:ascii="Calibri" w:eastAsia="Times New Roman" w:hAnsi="Calibri" w:cs="Calibri"/>
          <w:i/>
          <w:iCs/>
          <w:lang w:eastAsia="en-GB"/>
        </w:rPr>
        <w:t xml:space="preserve">  </w:t>
      </w:r>
      <w:r w:rsidRPr="00511D5B">
        <w:rPr>
          <w:rFonts w:ascii="Calibri" w:eastAsia="Times New Roman" w:hAnsi="Calibri" w:cs="Calibri"/>
          <w:iCs/>
          <w:lang w:eastAsia="en-GB"/>
        </w:rPr>
        <w:t>International Journal of Language &amp; Communication Disorders, 09/2015, Volume 50, Issue 5</w:t>
      </w:r>
    </w:p>
    <w:p w14:paraId="1EEC95A8" w14:textId="08250680" w:rsidR="004D0649" w:rsidRPr="00511D5B" w:rsidRDefault="004D0649" w:rsidP="004D0649">
      <w:pPr>
        <w:rPr>
          <w:rFonts w:cstheme="minorHAnsi"/>
        </w:rPr>
      </w:pPr>
      <w:r w:rsidRPr="00511D5B">
        <w:rPr>
          <w:rFonts w:cstheme="minorHAnsi"/>
        </w:rPr>
        <w:t xml:space="preserve">Mueller Gathercole, V., Thomas, E., Jones, L., Viñas Guasch, N., Young, N. and Hughes, E. (2010) </w:t>
      </w:r>
      <w:r w:rsidRPr="00511D5B">
        <w:rPr>
          <w:rFonts w:cstheme="minorHAnsi"/>
          <w:i/>
        </w:rPr>
        <w:t>Cognitive effects of bilingualism: digging deeper for the contributions of language dominance, linguistic knowledge, socio-economic status and cognitive abilities</w:t>
      </w:r>
      <w:r w:rsidRPr="00511D5B">
        <w:rPr>
          <w:rFonts w:cstheme="minorHAnsi"/>
        </w:rPr>
        <w:t xml:space="preserve"> International Journal of Bilingual Education and Bilingualism, 13(5), 617- 664 </w:t>
      </w:r>
    </w:p>
    <w:p w14:paraId="75360EB2" w14:textId="69CAB9B8" w:rsidR="004D0649" w:rsidRPr="00511D5B" w:rsidRDefault="004D0649" w:rsidP="004D0649">
      <w:pPr>
        <w:rPr>
          <w:rFonts w:cstheme="minorHAnsi"/>
        </w:rPr>
      </w:pPr>
      <w:r w:rsidRPr="00511D5B">
        <w:rPr>
          <w:rFonts w:cstheme="minorHAnsi"/>
        </w:rPr>
        <w:t>Mueller Gathercole, V., Kennedy, I., and Thomas, E. (2015)</w:t>
      </w:r>
      <w:r w:rsidRPr="00511D5B">
        <w:rPr>
          <w:rFonts w:cstheme="minorHAnsi"/>
          <w:i/>
        </w:rPr>
        <w:t xml:space="preserve"> Socioeconomic levels and bilinguals’ performance on language and cognitive measures </w:t>
      </w:r>
      <w:r w:rsidRPr="00511D5B">
        <w:rPr>
          <w:rFonts w:cstheme="minorHAnsi"/>
        </w:rPr>
        <w:t xml:space="preserve">Bilingualism: Language and Cognition, 19(5) 1057-1078. Available from: http://journals.cambridge.org/abstract_S1366728915000504 </w:t>
      </w:r>
    </w:p>
    <w:p w14:paraId="47BB2461" w14:textId="6B4ADFA3" w:rsidR="00C81763" w:rsidRPr="00511D5B" w:rsidRDefault="00C81763" w:rsidP="004D0649">
      <w:pPr>
        <w:rPr>
          <w:rFonts w:cstheme="minorHAnsi"/>
        </w:rPr>
      </w:pPr>
      <w:r w:rsidRPr="00511D5B">
        <w:rPr>
          <w:rFonts w:cstheme="minorHAnsi"/>
        </w:rPr>
        <w:t xml:space="preserve">Safford, K., and Drury, R. (2013) </w:t>
      </w:r>
      <w:r w:rsidRPr="00511D5B">
        <w:rPr>
          <w:rFonts w:cstheme="minorHAnsi"/>
          <w:i/>
        </w:rPr>
        <w:t>The “problem” of bilingual children in educational settings: policy and research in England</w:t>
      </w:r>
      <w:r w:rsidRPr="00511D5B">
        <w:rPr>
          <w:rFonts w:cstheme="minorHAnsi"/>
        </w:rPr>
        <w:t xml:space="preserve"> Language and Education, 27(1), 70–81. http://doi.org/10.1080/09500782.2012.685177</w:t>
      </w:r>
    </w:p>
    <w:p w14:paraId="3E7E131A" w14:textId="2D5044AC" w:rsidR="00A1035D" w:rsidRPr="008B3957" w:rsidRDefault="00386925" w:rsidP="008B3957">
      <w:pPr>
        <w:spacing w:line="240" w:lineRule="auto"/>
        <w:rPr>
          <w:rFonts w:ascii="Times New Roman" w:eastAsia="Times New Roman" w:hAnsi="Times New Roman" w:cs="Times New Roman"/>
          <w:lang w:eastAsia="en-GB"/>
        </w:rPr>
      </w:pPr>
      <w:r w:rsidRPr="00511D5B">
        <w:rPr>
          <w:rFonts w:ascii="Calibri" w:eastAsia="Times New Roman" w:hAnsi="Calibri" w:cs="Calibri"/>
          <w:lang w:eastAsia="en-GB"/>
        </w:rPr>
        <w:t xml:space="preserve">Whiteside, K., Gooch, D., and Norbury, C.F. (2016) </w:t>
      </w:r>
      <w:r w:rsidRPr="00511D5B">
        <w:rPr>
          <w:rFonts w:ascii="Calibri" w:eastAsia="Times New Roman" w:hAnsi="Calibri" w:cs="Calibri"/>
          <w:i/>
          <w:lang w:eastAsia="en-GB"/>
        </w:rPr>
        <w:t>English Language Proficiency and Early School Attainment Among Children Learning English as an Additional Language</w:t>
      </w:r>
      <w:r w:rsidRPr="00511D5B">
        <w:rPr>
          <w:rFonts w:ascii="Calibri" w:eastAsia="Times New Roman" w:hAnsi="Calibri" w:cs="Calibri"/>
          <w:lang w:eastAsia="en-GB"/>
        </w:rPr>
        <w:t xml:space="preserve"> </w:t>
      </w:r>
      <w:r w:rsidRPr="00511D5B">
        <w:rPr>
          <w:rFonts w:ascii="Calibri" w:eastAsia="Times New Roman" w:hAnsi="Calibri" w:cs="Calibri"/>
          <w:iCs/>
          <w:lang w:eastAsia="en-GB"/>
        </w:rPr>
        <w:t>Child Development Volume 88, Issue 3 May/June 2017</w:t>
      </w:r>
      <w:r w:rsidR="00B14BD9">
        <w:rPr>
          <w:rFonts w:ascii="Calibri" w:eastAsia="Times New Roman" w:hAnsi="Calibri" w:cs="Calibri"/>
          <w:iCs/>
          <w:lang w:eastAsia="en-GB"/>
        </w:rPr>
        <w:t>,</w:t>
      </w:r>
      <w:r w:rsidRPr="00511D5B">
        <w:rPr>
          <w:rFonts w:ascii="Calibri" w:eastAsia="Times New Roman" w:hAnsi="Calibri" w:cs="Calibri"/>
          <w:iCs/>
          <w:lang w:eastAsia="en-GB"/>
        </w:rPr>
        <w:t xml:space="preserve"> 812–82</w:t>
      </w:r>
    </w:p>
    <w:p w14:paraId="3598CD27" w14:textId="3934ED3D" w:rsidR="006B1D71" w:rsidRPr="00511D5B" w:rsidRDefault="002F496D" w:rsidP="00467237">
      <w:pPr>
        <w:spacing w:before="100" w:beforeAutospacing="1" w:after="100" w:afterAutospacing="1" w:line="240" w:lineRule="auto"/>
        <w:rPr>
          <w:rFonts w:eastAsia="Times New Roman" w:cstheme="minorHAnsi"/>
          <w:b/>
          <w:sz w:val="28"/>
          <w:szCs w:val="28"/>
          <w:lang w:eastAsia="en-GB"/>
        </w:rPr>
      </w:pPr>
      <w:r w:rsidRPr="00511D5B">
        <w:rPr>
          <w:rFonts w:eastAsia="Times New Roman" w:cstheme="minorHAnsi"/>
          <w:b/>
          <w:sz w:val="28"/>
          <w:szCs w:val="28"/>
          <w:lang w:eastAsia="en-GB"/>
        </w:rPr>
        <w:t>Assessment</w:t>
      </w:r>
    </w:p>
    <w:p w14:paraId="23D5A098" w14:textId="368CEDEB" w:rsidR="001975E4" w:rsidRPr="00511D5B" w:rsidRDefault="001975E4" w:rsidP="001975E4">
      <w:pPr>
        <w:rPr>
          <w:rFonts w:cstheme="minorHAnsi"/>
        </w:rPr>
      </w:pPr>
      <w:r w:rsidRPr="00511D5B">
        <w:rPr>
          <w:rFonts w:cstheme="minorHAnsi"/>
        </w:rPr>
        <w:t>Basford, J., and Bath, C. (2014)</w:t>
      </w:r>
      <w:r w:rsidRPr="00511D5B">
        <w:rPr>
          <w:rFonts w:cstheme="minorHAnsi"/>
          <w:i/>
        </w:rPr>
        <w:t xml:space="preserve"> Playing the assessment game: an English early childhood education perspective. </w:t>
      </w:r>
      <w:r w:rsidRPr="00511D5B">
        <w:rPr>
          <w:rFonts w:cstheme="minorHAnsi"/>
        </w:rPr>
        <w:t>Early Years, 34(2), 119–132. http://doi.org/10.1080/09575146.2014.903386</w:t>
      </w:r>
    </w:p>
    <w:p w14:paraId="603251C2" w14:textId="1FBDEC45" w:rsidR="001975E4" w:rsidRPr="00511D5B" w:rsidRDefault="001975E4" w:rsidP="001975E4">
      <w:pPr>
        <w:rPr>
          <w:rFonts w:cstheme="minorHAnsi"/>
        </w:rPr>
      </w:pPr>
      <w:r w:rsidRPr="00511D5B">
        <w:rPr>
          <w:rFonts w:cstheme="minorHAnsi"/>
        </w:rPr>
        <w:t xml:space="preserve">Blandford, S., and Knowles, C. (2012) </w:t>
      </w:r>
      <w:r w:rsidRPr="00511D5B">
        <w:rPr>
          <w:rFonts w:cstheme="minorHAnsi"/>
          <w:i/>
        </w:rPr>
        <w:t>Assessment for learning: a model for the development of a child’s self-competence in the early years of education</w:t>
      </w:r>
      <w:r w:rsidRPr="00511D5B">
        <w:rPr>
          <w:rFonts w:cstheme="minorHAnsi"/>
        </w:rPr>
        <w:t xml:space="preserve"> Education 3-13, 40(5), 487–499</w:t>
      </w:r>
      <w:r w:rsidR="00B14BD9">
        <w:rPr>
          <w:rFonts w:cstheme="minorHAnsi"/>
        </w:rPr>
        <w:t xml:space="preserve"> </w:t>
      </w:r>
      <w:r w:rsidRPr="00511D5B">
        <w:rPr>
          <w:rFonts w:cstheme="minorHAnsi"/>
        </w:rPr>
        <w:t>http://doi.org/10.1080/03004279.2010.548818</w:t>
      </w:r>
    </w:p>
    <w:p w14:paraId="1AB7E07E" w14:textId="5F5B6E59" w:rsidR="004F54BE" w:rsidRPr="00511D5B" w:rsidRDefault="004F54BE" w:rsidP="004F54BE">
      <w:pPr>
        <w:spacing w:line="240" w:lineRule="auto"/>
      </w:pPr>
      <w:r w:rsidRPr="00511D5B">
        <w:rPr>
          <w:rFonts w:eastAsia="Times New Roman" w:cs="Times New Roman"/>
        </w:rPr>
        <w:t xml:space="preserve">Bradbury, A. (2014) </w:t>
      </w:r>
      <w:r w:rsidRPr="00511D5B">
        <w:rPr>
          <w:rFonts w:eastAsia="Times New Roman" w:cs="Times New Roman"/>
          <w:i/>
        </w:rPr>
        <w:t>Early childhood Assessment: observation, teacher 'knowledge' and the production of attainment data in early years settings</w:t>
      </w:r>
      <w:r w:rsidRPr="00511D5B">
        <w:rPr>
          <w:rFonts w:eastAsia="Times New Roman" w:cs="Times New Roman"/>
        </w:rPr>
        <w:t xml:space="preserve"> </w:t>
      </w:r>
      <w:r w:rsidRPr="00511D5B">
        <w:rPr>
          <w:rFonts w:eastAsia="Times New Roman" w:cs="Times New Roman"/>
          <w:iCs/>
        </w:rPr>
        <w:t>Comparative Education,</w:t>
      </w:r>
      <w:r w:rsidRPr="00511D5B">
        <w:rPr>
          <w:rFonts w:eastAsia="Times New Roman" w:cs="Times New Roman"/>
        </w:rPr>
        <w:t xml:space="preserve"> Vol 50 (3): 322-339</w:t>
      </w:r>
    </w:p>
    <w:p w14:paraId="49F51DCA" w14:textId="77777777" w:rsidR="004F54BE" w:rsidRPr="00511D5B" w:rsidRDefault="004F54BE" w:rsidP="004F54BE">
      <w:pPr>
        <w:spacing w:line="240" w:lineRule="auto"/>
      </w:pPr>
      <w:r w:rsidRPr="00511D5B">
        <w:rPr>
          <w:rFonts w:eastAsia="Times New Roman" w:cs="Times New Roman"/>
        </w:rPr>
        <w:t xml:space="preserve">Campbell, T. (2013) </w:t>
      </w:r>
      <w:r w:rsidRPr="00511D5B">
        <w:rPr>
          <w:rFonts w:eastAsia="Times New Roman" w:cs="Times New Roman"/>
          <w:i/>
          <w:iCs/>
        </w:rPr>
        <w:t>Stereotyped at seven? Biases in teacher judgements of pupils' ability and attainment (CLS Working Paper 2013/8),</w:t>
      </w:r>
      <w:r w:rsidRPr="00511D5B">
        <w:rPr>
          <w:rFonts w:eastAsia="Times New Roman" w:cs="Times New Roman"/>
        </w:rPr>
        <w:t xml:space="preserve"> London: The Centre for Longitudinal Studies.</w:t>
      </w:r>
    </w:p>
    <w:p w14:paraId="59E41FDE" w14:textId="5E8B3550" w:rsidR="00EB2CC6" w:rsidRPr="00511D5B" w:rsidRDefault="00EB2CC6" w:rsidP="00EB2CC6">
      <w:pPr>
        <w:rPr>
          <w:rFonts w:cstheme="minorHAnsi"/>
        </w:rPr>
      </w:pPr>
      <w:r w:rsidRPr="00511D5B">
        <w:rPr>
          <w:rFonts w:cstheme="minorHAnsi"/>
        </w:rPr>
        <w:t>Dunphy, E. (2010)</w:t>
      </w:r>
      <w:r w:rsidRPr="00511D5B">
        <w:rPr>
          <w:rFonts w:cstheme="minorHAnsi"/>
          <w:i/>
        </w:rPr>
        <w:t xml:space="preserve"> Assessing early learning through formative assessment: key issues and considerations</w:t>
      </w:r>
      <w:r w:rsidRPr="00511D5B">
        <w:rPr>
          <w:rFonts w:cstheme="minorHAnsi"/>
        </w:rPr>
        <w:t xml:space="preserve"> Irish Educational Studies, 29(1), 41–56. http://doi.org/10.1080/03323310903522685</w:t>
      </w:r>
    </w:p>
    <w:p w14:paraId="42672216" w14:textId="10CF485F" w:rsidR="00EB2CC6" w:rsidRPr="00511D5B" w:rsidRDefault="00EB2CC6" w:rsidP="00EB2CC6">
      <w:pPr>
        <w:rPr>
          <w:rFonts w:cstheme="minorHAnsi"/>
        </w:rPr>
      </w:pPr>
      <w:r w:rsidRPr="00511D5B">
        <w:rPr>
          <w:rFonts w:cstheme="minorHAnsi"/>
        </w:rPr>
        <w:t xml:space="preserve">Gipps, C. (1994) </w:t>
      </w:r>
      <w:r w:rsidRPr="00511D5B">
        <w:rPr>
          <w:rFonts w:cstheme="minorHAnsi"/>
          <w:i/>
        </w:rPr>
        <w:t xml:space="preserve">Beyond testing: </w:t>
      </w:r>
      <w:r w:rsidR="00625CB9" w:rsidRPr="00511D5B">
        <w:rPr>
          <w:rFonts w:cstheme="minorHAnsi"/>
          <w:i/>
        </w:rPr>
        <w:t>t</w:t>
      </w:r>
      <w:r w:rsidRPr="00511D5B">
        <w:rPr>
          <w:rFonts w:cstheme="minorHAnsi"/>
          <w:i/>
        </w:rPr>
        <w:t>owards a theory of educational assessment</w:t>
      </w:r>
      <w:r w:rsidRPr="00511D5B">
        <w:rPr>
          <w:rFonts w:cstheme="minorHAnsi"/>
        </w:rPr>
        <w:t xml:space="preserve"> London: Falmer</w:t>
      </w:r>
    </w:p>
    <w:p w14:paraId="2BEC36D7" w14:textId="5A8C4BC9" w:rsidR="00677EE5" w:rsidRPr="00511D5B" w:rsidRDefault="00677EE5" w:rsidP="00EB2CC6">
      <w:pPr>
        <w:rPr>
          <w:rFonts w:cstheme="minorHAnsi"/>
        </w:rPr>
      </w:pPr>
      <w:r w:rsidRPr="00511D5B">
        <w:rPr>
          <w:rFonts w:cstheme="minorHAnsi"/>
        </w:rPr>
        <w:t xml:space="preserve">Harlen, W. (2014) </w:t>
      </w:r>
      <w:r w:rsidRPr="00511D5B">
        <w:rPr>
          <w:bCs/>
          <w:i/>
        </w:rPr>
        <w:t xml:space="preserve">Assessment, Standards and Quality of Learning in Primary Education </w:t>
      </w:r>
      <w:r w:rsidR="00BC57DA" w:rsidRPr="00511D5B">
        <w:rPr>
          <w:bCs/>
        </w:rPr>
        <w:t>Pearson</w:t>
      </w:r>
    </w:p>
    <w:p w14:paraId="4532E6FC" w14:textId="54F73D01" w:rsidR="00677EE5" w:rsidRPr="00511D5B" w:rsidRDefault="00114615" w:rsidP="00EB2CC6">
      <w:pPr>
        <w:rPr>
          <w:rFonts w:cstheme="minorHAnsi"/>
        </w:rPr>
      </w:pPr>
      <w:r w:rsidRPr="00511D5B">
        <w:rPr>
          <w:rFonts w:cstheme="minorHAnsi"/>
        </w:rPr>
        <w:t xml:space="preserve">More Than a Score </w:t>
      </w:r>
      <w:r w:rsidR="00677EE5" w:rsidRPr="00511D5B">
        <w:rPr>
          <w:rFonts w:cstheme="minorHAnsi"/>
        </w:rPr>
        <w:t xml:space="preserve">(2017) </w:t>
      </w:r>
      <w:r w:rsidR="00677EE5" w:rsidRPr="00511D5B">
        <w:rPr>
          <w:rFonts w:cstheme="minorHAnsi"/>
          <w:i/>
        </w:rPr>
        <w:t>Beyond the Exam Factory: alternatives to high stakes testing</w:t>
      </w:r>
      <w:r w:rsidR="00677EE5" w:rsidRPr="00511D5B">
        <w:rPr>
          <w:rFonts w:cstheme="minorHAnsi"/>
        </w:rPr>
        <w:t xml:space="preserve"> Northampton, NAPE, available at www.morethanascore.co.uk</w:t>
      </w:r>
    </w:p>
    <w:p w14:paraId="755AD963" w14:textId="7059EF01" w:rsidR="00EB2CC6" w:rsidRPr="00511D5B" w:rsidRDefault="00EB2CC6" w:rsidP="00EB2CC6">
      <w:pPr>
        <w:rPr>
          <w:rFonts w:cstheme="minorHAnsi"/>
        </w:rPr>
      </w:pPr>
      <w:r w:rsidRPr="00511D5B">
        <w:rPr>
          <w:rFonts w:cstheme="minorHAnsi"/>
        </w:rPr>
        <w:t xml:space="preserve">Moss, P. and Dahlberg, G. (2008) </w:t>
      </w:r>
      <w:r w:rsidRPr="00511D5B">
        <w:rPr>
          <w:rFonts w:cstheme="minorHAnsi"/>
          <w:i/>
        </w:rPr>
        <w:t>Beyond Quality in Early Childhood Education and Care – Languages of Evaluation</w:t>
      </w:r>
      <w:r w:rsidRPr="00511D5B">
        <w:rPr>
          <w:rFonts w:cstheme="minorHAnsi"/>
        </w:rPr>
        <w:t xml:space="preserve"> New Zealand Journal of Teachers’ Work, 5(1), 3-12</w:t>
      </w:r>
    </w:p>
    <w:p w14:paraId="39528E8C" w14:textId="541DD2AE" w:rsidR="00EB2CC6" w:rsidRPr="00511D5B" w:rsidRDefault="00EB2CC6" w:rsidP="00EB2CC6">
      <w:pPr>
        <w:rPr>
          <w:rFonts w:cstheme="minorHAnsi"/>
        </w:rPr>
      </w:pPr>
      <w:r w:rsidRPr="00511D5B">
        <w:rPr>
          <w:rFonts w:cstheme="minorHAnsi"/>
        </w:rPr>
        <w:t xml:space="preserve">Nutbrown, C. (1998). </w:t>
      </w:r>
      <w:r w:rsidRPr="00511D5B">
        <w:rPr>
          <w:rFonts w:cstheme="minorHAnsi"/>
          <w:i/>
        </w:rPr>
        <w:t xml:space="preserve">Early Assessment Examining the Baselines </w:t>
      </w:r>
      <w:r w:rsidRPr="00511D5B">
        <w:rPr>
          <w:rFonts w:cstheme="minorHAnsi"/>
        </w:rPr>
        <w:t>Early Years, 19(1), 50–61 http://doi.org/10.1080/0957514980190107</w:t>
      </w:r>
    </w:p>
    <w:p w14:paraId="2F3353C6" w14:textId="5A53BD6E" w:rsidR="00EB2CC6" w:rsidRPr="00511D5B" w:rsidRDefault="00EB2CC6" w:rsidP="00EB2CC6">
      <w:pPr>
        <w:rPr>
          <w:rFonts w:cstheme="minorHAnsi"/>
        </w:rPr>
      </w:pPr>
      <w:r w:rsidRPr="00511D5B">
        <w:rPr>
          <w:rFonts w:cstheme="minorHAnsi"/>
        </w:rPr>
        <w:lastRenderedPageBreak/>
        <w:t xml:space="preserve">Nutbrown, C. and Carter, C. (2009) </w:t>
      </w:r>
      <w:r w:rsidRPr="00511D5B">
        <w:rPr>
          <w:rFonts w:cstheme="minorHAnsi"/>
          <w:i/>
        </w:rPr>
        <w:t>The tools of assessment: watching and learning</w:t>
      </w:r>
      <w:r w:rsidRPr="00511D5B">
        <w:rPr>
          <w:rFonts w:cstheme="minorHAnsi"/>
        </w:rPr>
        <w:t xml:space="preserve"> in Pugh, G</w:t>
      </w:r>
      <w:r w:rsidR="007B6080" w:rsidRPr="00511D5B">
        <w:rPr>
          <w:rFonts w:cstheme="minorHAnsi"/>
        </w:rPr>
        <w:t>.</w:t>
      </w:r>
      <w:r w:rsidRPr="00511D5B">
        <w:rPr>
          <w:rFonts w:cstheme="minorHAnsi"/>
        </w:rPr>
        <w:t xml:space="preserve"> and Duffy, B. (2009) Contemporary Issues in the Early Years. London: Sage</w:t>
      </w:r>
    </w:p>
    <w:p w14:paraId="0857AE0F" w14:textId="55F0090A" w:rsidR="0001355D" w:rsidRPr="00511D5B" w:rsidRDefault="00BC57DA" w:rsidP="0001355D">
      <w:pPr>
        <w:spacing w:after="0" w:line="240" w:lineRule="auto"/>
        <w:rPr>
          <w:rFonts w:eastAsia="Times New Roman" w:cs="Times New Roman"/>
          <w:lang w:eastAsia="en-GB"/>
        </w:rPr>
      </w:pPr>
      <w:r w:rsidRPr="00511D5B">
        <w:rPr>
          <w:rFonts w:eastAsia="Times New Roman" w:cs="Calibri"/>
          <w:lang w:eastAsia="en-GB"/>
        </w:rPr>
        <w:t>Roberts Holmes. G. and Bradbury, A.</w:t>
      </w:r>
      <w:r w:rsidRPr="00511D5B">
        <w:rPr>
          <w:rFonts w:eastAsia="Times New Roman" w:cs="Times New Roman"/>
          <w:lang w:eastAsia="en-GB"/>
        </w:rPr>
        <w:t xml:space="preserve"> (2016) </w:t>
      </w:r>
      <w:r w:rsidRPr="00511D5B">
        <w:rPr>
          <w:rFonts w:eastAsia="Times New Roman" w:cs="Times New Roman"/>
          <w:i/>
          <w:lang w:eastAsia="en-GB"/>
        </w:rPr>
        <w:t xml:space="preserve">The Datafication of Primary and Early Years Education: playing with numbers </w:t>
      </w:r>
      <w:r w:rsidR="00700299" w:rsidRPr="00511D5B">
        <w:rPr>
          <w:rFonts w:eastAsia="Times New Roman" w:cs="Times New Roman"/>
          <w:lang w:eastAsia="en-GB"/>
        </w:rPr>
        <w:t>London: Sage</w:t>
      </w:r>
    </w:p>
    <w:p w14:paraId="457AF278" w14:textId="77777777" w:rsidR="00BC57DA" w:rsidRPr="00511D5B" w:rsidRDefault="00BC57DA" w:rsidP="0001355D">
      <w:pPr>
        <w:spacing w:after="0" w:line="240" w:lineRule="auto"/>
        <w:rPr>
          <w:rFonts w:ascii="Times New Roman" w:eastAsia="Times New Roman" w:hAnsi="Times New Roman" w:cs="Times New Roman"/>
          <w:sz w:val="24"/>
          <w:szCs w:val="24"/>
          <w:lang w:eastAsia="en-GB"/>
        </w:rPr>
      </w:pPr>
    </w:p>
    <w:p w14:paraId="0DC6D708" w14:textId="71E661AD" w:rsidR="00383599" w:rsidRDefault="0001355D" w:rsidP="0001355D">
      <w:pPr>
        <w:spacing w:after="0" w:line="240" w:lineRule="auto"/>
        <w:rPr>
          <w:rFonts w:ascii="Calibri" w:eastAsia="Times New Roman" w:hAnsi="Calibri" w:cs="Calibri"/>
          <w:lang w:eastAsia="en-GB"/>
        </w:rPr>
      </w:pPr>
      <w:r w:rsidRPr="00511D5B">
        <w:rPr>
          <w:rFonts w:ascii="Calibri" w:eastAsia="Times New Roman" w:hAnsi="Calibri" w:cs="Calibri"/>
          <w:lang w:eastAsia="en-GB"/>
        </w:rPr>
        <w:t>Roberts J., Donkin A. and Pillas D. (2014)</w:t>
      </w:r>
      <w:r w:rsidRPr="00511D5B">
        <w:rPr>
          <w:rFonts w:ascii="Calibri" w:eastAsia="Times New Roman" w:hAnsi="Calibri" w:cs="Calibri"/>
          <w:i/>
          <w:iCs/>
          <w:lang w:eastAsia="en-GB"/>
        </w:rPr>
        <w:t xml:space="preserve"> Measuring What Matters: technical report</w:t>
      </w:r>
      <w:r w:rsidRPr="00511D5B">
        <w:rPr>
          <w:rFonts w:ascii="Calibri" w:eastAsia="Times New Roman" w:hAnsi="Calibri" w:cs="Calibri"/>
          <w:lang w:eastAsia="en-GB"/>
        </w:rPr>
        <w:t xml:space="preserve"> London: UCL Institute of Health Equity</w:t>
      </w:r>
    </w:p>
    <w:p w14:paraId="2E3E1C31" w14:textId="77777777" w:rsidR="00DF428E" w:rsidRPr="00511D5B" w:rsidRDefault="00DF428E" w:rsidP="0001355D">
      <w:pPr>
        <w:spacing w:after="0" w:line="240" w:lineRule="auto"/>
        <w:rPr>
          <w:rFonts w:ascii="Calibri" w:eastAsia="Times New Roman" w:hAnsi="Calibri" w:cs="Calibri"/>
          <w:lang w:eastAsia="en-GB"/>
        </w:rPr>
      </w:pPr>
    </w:p>
    <w:p w14:paraId="2977CD2F" w14:textId="494930AB" w:rsidR="00383599" w:rsidRDefault="00383599" w:rsidP="00383599">
      <w:pPr>
        <w:spacing w:after="0" w:line="240" w:lineRule="auto"/>
        <w:rPr>
          <w:rFonts w:ascii="Calibri" w:eastAsia="Times New Roman" w:hAnsi="Calibri" w:cs="Calibri"/>
          <w:lang w:eastAsia="en-GB"/>
        </w:rPr>
      </w:pPr>
      <w:r w:rsidRPr="00511D5B">
        <w:rPr>
          <w:rFonts w:ascii="Calibri" w:eastAsia="Times New Roman" w:hAnsi="Calibri" w:cs="Calibri"/>
          <w:lang w:eastAsia="en-GB"/>
        </w:rPr>
        <w:t xml:space="preserve">Save Childhood Movement (2016) </w:t>
      </w:r>
      <w:r w:rsidRPr="00511D5B">
        <w:rPr>
          <w:rFonts w:ascii="Calibri" w:eastAsia="Times New Roman" w:hAnsi="Calibri" w:cs="Calibri"/>
          <w:i/>
          <w:iCs/>
          <w:lang w:eastAsia="en-GB"/>
        </w:rPr>
        <w:t>Too Much Too Soon</w:t>
      </w:r>
      <w:r w:rsidR="00FF4FB0" w:rsidRPr="00511D5B">
        <w:rPr>
          <w:rFonts w:ascii="Calibri" w:eastAsia="Times New Roman" w:hAnsi="Calibri" w:cs="Calibri"/>
          <w:i/>
          <w:iCs/>
          <w:lang w:eastAsia="en-GB"/>
        </w:rPr>
        <w:t xml:space="preserve"> </w:t>
      </w:r>
      <w:r w:rsidRPr="00511D5B">
        <w:rPr>
          <w:rFonts w:ascii="Calibri" w:eastAsia="Times New Roman" w:hAnsi="Calibri" w:cs="Calibri"/>
          <w:lang w:eastAsia="en-GB"/>
        </w:rPr>
        <w:t>Available at:</w:t>
      </w:r>
      <w:r w:rsidRPr="00511D5B">
        <w:rPr>
          <w:rFonts w:ascii="Calibri" w:eastAsia="Times New Roman" w:hAnsi="Calibri" w:cs="Calibri"/>
          <w:i/>
          <w:iCs/>
          <w:lang w:eastAsia="en-GB"/>
        </w:rPr>
        <w:t xml:space="preserve"> </w:t>
      </w:r>
      <w:hyperlink r:id="rId46" w:history="1">
        <w:r w:rsidR="00BC57DA" w:rsidRPr="00511D5B">
          <w:rPr>
            <w:rFonts w:ascii="Calibri" w:eastAsia="Times New Roman" w:hAnsi="Calibri" w:cs="Calibri"/>
            <w:lang w:eastAsia="en-GB"/>
          </w:rPr>
          <w:t>http://www.toomuchtoosoon.org</w:t>
        </w:r>
      </w:hyperlink>
    </w:p>
    <w:p w14:paraId="17DCE983" w14:textId="77777777" w:rsidR="00DF428E" w:rsidRPr="00511D5B" w:rsidRDefault="00DF428E" w:rsidP="00383599">
      <w:pPr>
        <w:spacing w:after="0" w:line="240" w:lineRule="auto"/>
        <w:rPr>
          <w:rFonts w:ascii="Times New Roman" w:eastAsia="Times New Roman" w:hAnsi="Times New Roman" w:cs="Times New Roman"/>
          <w:lang w:eastAsia="en-GB"/>
        </w:rPr>
      </w:pPr>
    </w:p>
    <w:p w14:paraId="5C99F0C8" w14:textId="77777777" w:rsidR="00A24403" w:rsidRDefault="00A24403" w:rsidP="00A24403">
      <w:pPr>
        <w:spacing w:line="252" w:lineRule="auto"/>
      </w:pPr>
      <w:r>
        <w:rPr>
          <w:lang w:val="en"/>
        </w:rPr>
        <w:t xml:space="preserve">Siraj, I., Kingston, D. &amp; Melhuish, E. (2015) </w:t>
      </w:r>
      <w:r>
        <w:rPr>
          <w:i/>
          <w:iCs/>
        </w:rPr>
        <w:t xml:space="preserve">Assessing Quality in Early Childhood Education and Care: Sustained Shared Thinking and Emotional Well-being (SSTEW) Scale for 2-5-year-olds provision, </w:t>
      </w:r>
      <w:r>
        <w:t>London: Institute of Education Press, Trentham Books.</w:t>
      </w:r>
    </w:p>
    <w:p w14:paraId="50F43553" w14:textId="3B79CD6C" w:rsidR="007E7600" w:rsidRPr="00511D5B" w:rsidRDefault="0061282B" w:rsidP="007E7600">
      <w:pPr>
        <w:spacing w:line="240" w:lineRule="auto"/>
        <w:rPr>
          <w:rFonts w:ascii="Times New Roman" w:eastAsia="Times New Roman" w:hAnsi="Times New Roman" w:cs="Times New Roman"/>
          <w:lang w:eastAsia="en-GB"/>
        </w:rPr>
      </w:pPr>
      <w:r w:rsidRPr="00511D5B">
        <w:rPr>
          <w:rFonts w:ascii="Calibri" w:eastAsia="Times New Roman" w:hAnsi="Calibri" w:cs="Calibri"/>
          <w:lang w:eastAsia="en-GB"/>
        </w:rPr>
        <w:t xml:space="preserve">Snowling, M.J., Hulme, C., Bailey A.M., Stothard, S.E. and Lindsay, G. (2011) </w:t>
      </w:r>
      <w:r w:rsidR="00BC57DA" w:rsidRPr="00511D5B">
        <w:rPr>
          <w:rFonts w:ascii="Calibri" w:eastAsia="Times New Roman" w:hAnsi="Calibri" w:cs="Calibri"/>
          <w:i/>
          <w:iCs/>
          <w:lang w:eastAsia="en-GB"/>
        </w:rPr>
        <w:t>L</w:t>
      </w:r>
      <w:r w:rsidRPr="00511D5B">
        <w:rPr>
          <w:rFonts w:ascii="Calibri" w:eastAsia="Times New Roman" w:hAnsi="Calibri" w:cs="Calibri"/>
          <w:i/>
          <w:iCs/>
          <w:lang w:eastAsia="en-GB"/>
        </w:rPr>
        <w:t xml:space="preserve">anguage and </w:t>
      </w:r>
      <w:r w:rsidR="00BC57DA" w:rsidRPr="00511D5B">
        <w:rPr>
          <w:rFonts w:ascii="Calibri" w:eastAsia="Times New Roman" w:hAnsi="Calibri" w:cs="Calibri"/>
          <w:i/>
          <w:iCs/>
          <w:lang w:eastAsia="en-GB"/>
        </w:rPr>
        <w:t>L</w:t>
      </w:r>
      <w:r w:rsidRPr="00511D5B">
        <w:rPr>
          <w:rFonts w:ascii="Calibri" w:eastAsia="Times New Roman" w:hAnsi="Calibri" w:cs="Calibri"/>
          <w:i/>
          <w:iCs/>
          <w:lang w:eastAsia="en-GB"/>
        </w:rPr>
        <w:t xml:space="preserve">iteracy </w:t>
      </w:r>
      <w:r w:rsidR="00BC57DA" w:rsidRPr="00511D5B">
        <w:rPr>
          <w:rFonts w:ascii="Calibri" w:eastAsia="Times New Roman" w:hAnsi="Calibri" w:cs="Calibri"/>
          <w:i/>
          <w:iCs/>
          <w:lang w:eastAsia="en-GB"/>
        </w:rPr>
        <w:t>A</w:t>
      </w:r>
      <w:r w:rsidRPr="00511D5B">
        <w:rPr>
          <w:rFonts w:ascii="Calibri" w:eastAsia="Times New Roman" w:hAnsi="Calibri" w:cs="Calibri"/>
          <w:i/>
          <w:iCs/>
          <w:lang w:eastAsia="en-GB"/>
        </w:rPr>
        <w:t xml:space="preserve">ttainment of </w:t>
      </w:r>
      <w:r w:rsidR="00BC57DA" w:rsidRPr="00511D5B">
        <w:rPr>
          <w:rFonts w:ascii="Calibri" w:eastAsia="Times New Roman" w:hAnsi="Calibri" w:cs="Calibri"/>
          <w:i/>
          <w:iCs/>
          <w:lang w:eastAsia="en-GB"/>
        </w:rPr>
        <w:t>P</w:t>
      </w:r>
      <w:r w:rsidRPr="00511D5B">
        <w:rPr>
          <w:rFonts w:ascii="Calibri" w:eastAsia="Times New Roman" w:hAnsi="Calibri" w:cs="Calibri"/>
          <w:i/>
          <w:iCs/>
          <w:lang w:eastAsia="en-GB"/>
        </w:rPr>
        <w:t xml:space="preserve">upils </w:t>
      </w:r>
      <w:r w:rsidR="00BC57DA" w:rsidRPr="00511D5B">
        <w:rPr>
          <w:rFonts w:ascii="Calibri" w:eastAsia="Times New Roman" w:hAnsi="Calibri" w:cs="Calibri"/>
          <w:i/>
          <w:iCs/>
          <w:lang w:eastAsia="en-GB"/>
        </w:rPr>
        <w:t>D</w:t>
      </w:r>
      <w:r w:rsidRPr="00511D5B">
        <w:rPr>
          <w:rFonts w:ascii="Calibri" w:eastAsia="Times New Roman" w:hAnsi="Calibri" w:cs="Calibri"/>
          <w:i/>
          <w:iCs/>
          <w:lang w:eastAsia="en-GB"/>
        </w:rPr>
        <w:t xml:space="preserve">uring </w:t>
      </w:r>
      <w:r w:rsidR="00BC57DA" w:rsidRPr="00511D5B">
        <w:rPr>
          <w:rFonts w:ascii="Calibri" w:eastAsia="Times New Roman" w:hAnsi="Calibri" w:cs="Calibri"/>
          <w:i/>
          <w:iCs/>
          <w:lang w:eastAsia="en-GB"/>
        </w:rPr>
        <w:t>E</w:t>
      </w:r>
      <w:r w:rsidRPr="00511D5B">
        <w:rPr>
          <w:rFonts w:ascii="Calibri" w:eastAsia="Times New Roman" w:hAnsi="Calibri" w:cs="Calibri"/>
          <w:i/>
          <w:iCs/>
          <w:lang w:eastAsia="en-GB"/>
        </w:rPr>
        <w:t xml:space="preserve">arly </w:t>
      </w:r>
      <w:r w:rsidR="00BC57DA" w:rsidRPr="00511D5B">
        <w:rPr>
          <w:rFonts w:ascii="Calibri" w:eastAsia="Times New Roman" w:hAnsi="Calibri" w:cs="Calibri"/>
          <w:i/>
          <w:iCs/>
          <w:lang w:eastAsia="en-GB"/>
        </w:rPr>
        <w:t>Y</w:t>
      </w:r>
      <w:r w:rsidRPr="00511D5B">
        <w:rPr>
          <w:rFonts w:ascii="Calibri" w:eastAsia="Times New Roman" w:hAnsi="Calibri" w:cs="Calibri"/>
          <w:i/>
          <w:iCs/>
          <w:lang w:eastAsia="en-GB"/>
        </w:rPr>
        <w:t xml:space="preserve">ears and </w:t>
      </w:r>
      <w:r w:rsidR="007C3D14" w:rsidRPr="00511D5B">
        <w:rPr>
          <w:rFonts w:ascii="Calibri" w:eastAsia="Times New Roman" w:hAnsi="Calibri" w:cs="Calibri"/>
          <w:i/>
          <w:iCs/>
          <w:lang w:eastAsia="en-GB"/>
        </w:rPr>
        <w:t>T</w:t>
      </w:r>
      <w:r w:rsidRPr="00511D5B">
        <w:rPr>
          <w:rFonts w:ascii="Calibri" w:eastAsia="Times New Roman" w:hAnsi="Calibri" w:cs="Calibri"/>
          <w:i/>
          <w:iCs/>
          <w:lang w:eastAsia="en-GB"/>
        </w:rPr>
        <w:t xml:space="preserve">hrough KS2: </w:t>
      </w:r>
      <w:r w:rsidR="00386925" w:rsidRPr="00511D5B">
        <w:rPr>
          <w:rFonts w:ascii="Calibri" w:eastAsia="Times New Roman" w:hAnsi="Calibri" w:cs="Calibri"/>
          <w:i/>
          <w:iCs/>
          <w:lang w:eastAsia="en-GB"/>
        </w:rPr>
        <w:t>d</w:t>
      </w:r>
      <w:r w:rsidRPr="00511D5B">
        <w:rPr>
          <w:rFonts w:ascii="Calibri" w:eastAsia="Times New Roman" w:hAnsi="Calibri" w:cs="Calibri"/>
          <w:i/>
          <w:iCs/>
          <w:lang w:eastAsia="en-GB"/>
        </w:rPr>
        <w:t xml:space="preserve">oes teacher assessment at five provide a valid measure of children’s current and future educational attainments? </w:t>
      </w:r>
      <w:r w:rsidR="00BC57DA" w:rsidRPr="00511D5B">
        <w:rPr>
          <w:rFonts w:ascii="Calibri" w:eastAsia="Times New Roman" w:hAnsi="Calibri" w:cs="Calibri"/>
          <w:iCs/>
          <w:lang w:eastAsia="en-GB"/>
        </w:rPr>
        <w:t xml:space="preserve">Better Communication Research Programme: </w:t>
      </w:r>
      <w:r w:rsidRPr="00511D5B">
        <w:rPr>
          <w:rFonts w:ascii="Calibri" w:eastAsia="Times New Roman" w:hAnsi="Calibri" w:cs="Calibri"/>
          <w:iCs/>
          <w:lang w:eastAsia="en-GB"/>
        </w:rPr>
        <w:t>DfE Research Brief DFE-RB 172a</w:t>
      </w:r>
      <w:r w:rsidRPr="00511D5B">
        <w:rPr>
          <w:rFonts w:ascii="Calibri" w:eastAsia="Times New Roman" w:hAnsi="Calibri" w:cs="Calibri"/>
          <w:lang w:eastAsia="en-GB"/>
        </w:rPr>
        <w:t>. DfE Publications: London</w:t>
      </w:r>
    </w:p>
    <w:p w14:paraId="1F1BFBD9" w14:textId="60CE477E" w:rsidR="002F496D" w:rsidRPr="00511D5B" w:rsidRDefault="006A770E" w:rsidP="00E51441">
      <w:pPr>
        <w:rPr>
          <w:b/>
          <w:sz w:val="28"/>
          <w:szCs w:val="28"/>
        </w:rPr>
      </w:pPr>
      <w:bookmarkStart w:id="11" w:name="_Hlk5128244"/>
      <w:r w:rsidRPr="00511D5B">
        <w:rPr>
          <w:rFonts w:eastAsia="Times New Roman" w:cstheme="minorHAnsi"/>
          <w:b/>
          <w:sz w:val="28"/>
          <w:szCs w:val="28"/>
          <w:lang w:eastAsia="en-GB"/>
        </w:rPr>
        <w:t>School readiness</w:t>
      </w:r>
      <w:r w:rsidR="00206F40" w:rsidRPr="00511D5B">
        <w:rPr>
          <w:rFonts w:eastAsia="Times New Roman" w:cstheme="minorHAnsi"/>
          <w:b/>
          <w:sz w:val="28"/>
          <w:szCs w:val="28"/>
          <w:lang w:eastAsia="en-GB"/>
        </w:rPr>
        <w:t>/self-regulation</w:t>
      </w:r>
    </w:p>
    <w:bookmarkEnd w:id="11"/>
    <w:p w14:paraId="0624819A" w14:textId="77777777" w:rsidR="000D4940" w:rsidRPr="000D4940" w:rsidRDefault="000D4940" w:rsidP="000D4940">
      <w:r w:rsidRPr="000D4940">
        <w:t xml:space="preserve">Bernard, S., Proust, J. and Clement, F. (2015) </w:t>
      </w:r>
      <w:r w:rsidRPr="000D4940">
        <w:rPr>
          <w:i/>
        </w:rPr>
        <w:t xml:space="preserve">Procedural Metacognition and False Belief Understanding in 3- to 5-Year-Old Children </w:t>
      </w:r>
      <w:r w:rsidRPr="000D4940">
        <w:t>PLOS One, 10 (10): e0141321. doi:10.1371/journal.pone.0141321</w:t>
      </w:r>
    </w:p>
    <w:p w14:paraId="1DA55C55" w14:textId="77777777" w:rsidR="004F54BE" w:rsidRPr="00511D5B" w:rsidRDefault="004F54BE" w:rsidP="004F54BE">
      <w:pPr>
        <w:spacing w:after="0" w:line="240" w:lineRule="auto"/>
        <w:rPr>
          <w:rFonts w:eastAsia="Times New Roman" w:cs="Times New Roman"/>
          <w:i/>
        </w:rPr>
      </w:pPr>
      <w:r w:rsidRPr="00511D5B">
        <w:rPr>
          <w:rFonts w:cs="Times New Roman"/>
        </w:rPr>
        <w:t>Blair, C. and Raver, C. C. (2015) S</w:t>
      </w:r>
      <w:r w:rsidRPr="00511D5B">
        <w:rPr>
          <w:rFonts w:cs="Times New Roman"/>
          <w:i/>
        </w:rPr>
        <w:t>chool Readiness and Self-regulation: a developmental</w:t>
      </w:r>
    </w:p>
    <w:p w14:paraId="6BD3E0D9" w14:textId="25C1D7C9" w:rsidR="004F54BE" w:rsidRPr="00511D5B" w:rsidRDefault="004F54BE" w:rsidP="004F54BE">
      <w:pPr>
        <w:spacing w:after="0" w:line="240" w:lineRule="auto"/>
        <w:rPr>
          <w:rFonts w:eastAsia="Times New Roman" w:cs="Times New Roman"/>
        </w:rPr>
      </w:pPr>
      <w:r w:rsidRPr="00511D5B">
        <w:rPr>
          <w:rFonts w:eastAsia="Times New Roman" w:cs="Times New Roman"/>
          <w:i/>
        </w:rPr>
        <w:t xml:space="preserve">psychobiological approach </w:t>
      </w:r>
      <w:r w:rsidRPr="00511D5B">
        <w:rPr>
          <w:rFonts w:eastAsia="Times New Roman" w:cs="Times New Roman"/>
          <w:iCs/>
        </w:rPr>
        <w:t>Annual Review of Psychology,</w:t>
      </w:r>
      <w:r w:rsidRPr="00511D5B">
        <w:rPr>
          <w:rFonts w:eastAsia="Times New Roman" w:cs="Times New Roman"/>
        </w:rPr>
        <w:t xml:space="preserve"> Vol 66: 711-731</w:t>
      </w:r>
    </w:p>
    <w:p w14:paraId="188008EC" w14:textId="77777777" w:rsidR="004F54BE" w:rsidRPr="00511D5B" w:rsidRDefault="004F54BE" w:rsidP="004F54BE">
      <w:pPr>
        <w:spacing w:after="0" w:line="240" w:lineRule="auto"/>
        <w:rPr>
          <w:rFonts w:eastAsia="SimSun" w:cs="Mangal"/>
        </w:rPr>
      </w:pPr>
    </w:p>
    <w:p w14:paraId="3B9E07DD" w14:textId="3A65D8F9" w:rsidR="00FB0200" w:rsidRPr="00511D5B" w:rsidRDefault="00FB0200" w:rsidP="00FF4FB0">
      <w:pPr>
        <w:rPr>
          <w:rFonts w:cstheme="minorHAnsi"/>
        </w:rPr>
      </w:pPr>
      <w:r w:rsidRPr="00511D5B">
        <w:rPr>
          <w:rFonts w:cstheme="minorHAnsi"/>
        </w:rPr>
        <w:t xml:space="preserve">Bryce, D., Whitebread, D. and Szucs, D. (2015) </w:t>
      </w:r>
      <w:r w:rsidRPr="00511D5B">
        <w:rPr>
          <w:rFonts w:cstheme="minorHAnsi"/>
          <w:i/>
        </w:rPr>
        <w:t xml:space="preserve">The </w:t>
      </w:r>
      <w:r w:rsidR="005F1F98" w:rsidRPr="00511D5B">
        <w:rPr>
          <w:rFonts w:cstheme="minorHAnsi"/>
          <w:i/>
        </w:rPr>
        <w:t>R</w:t>
      </w:r>
      <w:r w:rsidRPr="00511D5B">
        <w:rPr>
          <w:rFonts w:cstheme="minorHAnsi"/>
          <w:i/>
        </w:rPr>
        <w:t xml:space="preserve">elationships </w:t>
      </w:r>
      <w:r w:rsidR="005F1F98" w:rsidRPr="00511D5B">
        <w:rPr>
          <w:rFonts w:cstheme="minorHAnsi"/>
          <w:i/>
        </w:rPr>
        <w:t>A</w:t>
      </w:r>
      <w:r w:rsidRPr="00511D5B">
        <w:rPr>
          <w:rFonts w:cstheme="minorHAnsi"/>
          <w:i/>
        </w:rPr>
        <w:t xml:space="preserve">mong </w:t>
      </w:r>
      <w:r w:rsidR="005F1F98" w:rsidRPr="00511D5B">
        <w:rPr>
          <w:rFonts w:cstheme="minorHAnsi"/>
          <w:i/>
        </w:rPr>
        <w:t>E</w:t>
      </w:r>
      <w:r w:rsidRPr="00511D5B">
        <w:rPr>
          <w:rFonts w:cstheme="minorHAnsi"/>
          <w:i/>
        </w:rPr>
        <w:t xml:space="preserve">xecutive </w:t>
      </w:r>
      <w:r w:rsidR="005F1F98" w:rsidRPr="00511D5B">
        <w:rPr>
          <w:rFonts w:cstheme="minorHAnsi"/>
          <w:i/>
        </w:rPr>
        <w:t>F</w:t>
      </w:r>
      <w:r w:rsidRPr="00511D5B">
        <w:rPr>
          <w:rFonts w:cstheme="minorHAnsi"/>
          <w:i/>
        </w:rPr>
        <w:t xml:space="preserve">unctions, </w:t>
      </w:r>
      <w:r w:rsidR="005F1F98" w:rsidRPr="00511D5B">
        <w:rPr>
          <w:rFonts w:cstheme="minorHAnsi"/>
          <w:i/>
        </w:rPr>
        <w:t>M</w:t>
      </w:r>
      <w:r w:rsidRPr="00511D5B">
        <w:rPr>
          <w:rFonts w:cstheme="minorHAnsi"/>
          <w:i/>
        </w:rPr>
        <w:t xml:space="preserve">etacognitive </w:t>
      </w:r>
      <w:r w:rsidR="005F1F98" w:rsidRPr="00511D5B">
        <w:rPr>
          <w:rFonts w:cstheme="minorHAnsi"/>
          <w:i/>
        </w:rPr>
        <w:t>S</w:t>
      </w:r>
      <w:r w:rsidRPr="00511D5B">
        <w:rPr>
          <w:rFonts w:cstheme="minorHAnsi"/>
          <w:i/>
        </w:rPr>
        <w:t xml:space="preserve">kills and </w:t>
      </w:r>
      <w:r w:rsidR="005F1F98" w:rsidRPr="00511D5B">
        <w:rPr>
          <w:rFonts w:cstheme="minorHAnsi"/>
          <w:i/>
        </w:rPr>
        <w:t>E</w:t>
      </w:r>
      <w:r w:rsidRPr="00511D5B">
        <w:rPr>
          <w:rFonts w:cstheme="minorHAnsi"/>
          <w:i/>
        </w:rPr>
        <w:t xml:space="preserve">ducational </w:t>
      </w:r>
      <w:r w:rsidR="005F1F98" w:rsidRPr="00511D5B">
        <w:rPr>
          <w:rFonts w:cstheme="minorHAnsi"/>
          <w:i/>
        </w:rPr>
        <w:t>A</w:t>
      </w:r>
      <w:r w:rsidRPr="00511D5B">
        <w:rPr>
          <w:rFonts w:cstheme="minorHAnsi"/>
          <w:i/>
        </w:rPr>
        <w:t xml:space="preserve">chievement in 5 and </w:t>
      </w:r>
      <w:r w:rsidR="00FF4FB0" w:rsidRPr="00511D5B">
        <w:rPr>
          <w:rFonts w:cstheme="minorHAnsi"/>
          <w:i/>
        </w:rPr>
        <w:t>7-year-old</w:t>
      </w:r>
      <w:r w:rsidRPr="00511D5B">
        <w:rPr>
          <w:rFonts w:cstheme="minorHAnsi"/>
          <w:i/>
        </w:rPr>
        <w:t xml:space="preserve"> </w:t>
      </w:r>
      <w:r w:rsidR="005F1F98" w:rsidRPr="00511D5B">
        <w:rPr>
          <w:rFonts w:cstheme="minorHAnsi"/>
          <w:i/>
        </w:rPr>
        <w:t>C</w:t>
      </w:r>
      <w:r w:rsidRPr="00511D5B">
        <w:rPr>
          <w:rFonts w:cstheme="minorHAnsi"/>
          <w:i/>
        </w:rPr>
        <w:t>children</w:t>
      </w:r>
      <w:r w:rsidRPr="00511D5B">
        <w:rPr>
          <w:rFonts w:cstheme="minorHAnsi"/>
        </w:rPr>
        <w:t xml:space="preserve"> Metacognition and Learning, 10(2), 181-198</w:t>
      </w:r>
    </w:p>
    <w:p w14:paraId="28C0F88F" w14:textId="02E3037B" w:rsidR="004F54BE" w:rsidRPr="00511D5B" w:rsidRDefault="00FF4FB0" w:rsidP="004F54BE">
      <w:pPr>
        <w:rPr>
          <w:rFonts w:cstheme="minorHAnsi"/>
        </w:rPr>
      </w:pPr>
      <w:r w:rsidRPr="00511D5B">
        <w:rPr>
          <w:rFonts w:cstheme="minorHAnsi"/>
        </w:rPr>
        <w:t xml:space="preserve">Conkbayir, M. (2017) </w:t>
      </w:r>
      <w:r w:rsidRPr="00511D5B">
        <w:rPr>
          <w:rFonts w:cstheme="minorHAnsi"/>
          <w:i/>
        </w:rPr>
        <w:t xml:space="preserve">Early Childhood and Neuroscience, Theory, Research and Implications for Practice </w:t>
      </w:r>
      <w:r w:rsidRPr="00511D5B">
        <w:rPr>
          <w:rFonts w:cstheme="minorHAnsi"/>
        </w:rPr>
        <w:t xml:space="preserve">London: Bloomsbury </w:t>
      </w:r>
    </w:p>
    <w:p w14:paraId="76064315" w14:textId="2FCE7069" w:rsidR="00A24403" w:rsidRDefault="00A24403" w:rsidP="004F54BE">
      <w:pPr>
        <w:spacing w:line="240" w:lineRule="auto"/>
      </w:pPr>
      <w:r>
        <w:t xml:space="preserve">Deci, E. L., &amp; Ryan, R. M. (1995) </w:t>
      </w:r>
      <w:r w:rsidRPr="00A24403">
        <w:rPr>
          <w:i/>
        </w:rPr>
        <w:t xml:space="preserve">Human autonomy: </w:t>
      </w:r>
      <w:r>
        <w:rPr>
          <w:i/>
        </w:rPr>
        <w:t>t</w:t>
      </w:r>
      <w:r w:rsidRPr="00A24403">
        <w:rPr>
          <w:i/>
        </w:rPr>
        <w:t>he basis for true self-esteem</w:t>
      </w:r>
      <w:r>
        <w:t xml:space="preserve"> In M. Kemis (ed.) </w:t>
      </w:r>
      <w:r w:rsidRPr="00A24403">
        <w:rPr>
          <w:iCs/>
        </w:rPr>
        <w:t>Efficacy, agency, and self-esteem</w:t>
      </w:r>
      <w:r>
        <w:t xml:space="preserve"> (31–49). New York: Plenum</w:t>
      </w:r>
    </w:p>
    <w:p w14:paraId="0E0C4D22" w14:textId="4287FD1E" w:rsidR="004F54BE" w:rsidRPr="00511D5B" w:rsidRDefault="004F54BE" w:rsidP="004F54BE">
      <w:pPr>
        <w:spacing w:line="240" w:lineRule="auto"/>
      </w:pPr>
      <w:r w:rsidRPr="00511D5B">
        <w:rPr>
          <w:rFonts w:eastAsia="Times New Roman" w:cs="Times New Roman"/>
        </w:rPr>
        <w:t xml:space="preserve">Dee, T. and Sievertsen, H. (2015) </w:t>
      </w:r>
      <w:r w:rsidRPr="00511D5B">
        <w:rPr>
          <w:rFonts w:eastAsia="Times New Roman" w:cs="Times New Roman"/>
          <w:i/>
          <w:iCs/>
        </w:rPr>
        <w:t xml:space="preserve">The </w:t>
      </w:r>
      <w:r w:rsidR="00822551" w:rsidRPr="00511D5B">
        <w:rPr>
          <w:rFonts w:eastAsia="Times New Roman" w:cs="Times New Roman"/>
          <w:i/>
          <w:iCs/>
        </w:rPr>
        <w:t>G</w:t>
      </w:r>
      <w:r w:rsidRPr="00511D5B">
        <w:rPr>
          <w:rFonts w:eastAsia="Times New Roman" w:cs="Times New Roman"/>
          <w:i/>
          <w:iCs/>
        </w:rPr>
        <w:t xml:space="preserve">ift of </w:t>
      </w:r>
      <w:r w:rsidR="00822551" w:rsidRPr="00511D5B">
        <w:rPr>
          <w:rFonts w:eastAsia="Times New Roman" w:cs="Times New Roman"/>
          <w:i/>
          <w:iCs/>
        </w:rPr>
        <w:t>T</w:t>
      </w:r>
      <w:r w:rsidRPr="00511D5B">
        <w:rPr>
          <w:rFonts w:eastAsia="Times New Roman" w:cs="Times New Roman"/>
          <w:i/>
          <w:iCs/>
        </w:rPr>
        <w:t>ime? School starting age and mental health,</w:t>
      </w:r>
      <w:r w:rsidRPr="00511D5B">
        <w:rPr>
          <w:rFonts w:eastAsia="Times New Roman" w:cs="Times New Roman"/>
        </w:rPr>
        <w:t xml:space="preserve"> National Bureau of Economic Research Working Paper no, 2160. Cambridge, MA: NBER</w:t>
      </w:r>
    </w:p>
    <w:p w14:paraId="7EC3FE2F" w14:textId="4EA84688" w:rsidR="00A0722A" w:rsidRDefault="005F1F98" w:rsidP="00A24403">
      <w:pPr>
        <w:rPr>
          <w:rFonts w:cstheme="minorHAnsi"/>
        </w:rPr>
      </w:pPr>
      <w:r w:rsidRPr="00511D5B">
        <w:rPr>
          <w:rFonts w:cstheme="minorHAnsi"/>
        </w:rPr>
        <w:t xml:space="preserve">Donaldson, M. (1978) </w:t>
      </w:r>
      <w:r w:rsidRPr="00511D5B">
        <w:rPr>
          <w:rFonts w:cstheme="minorHAnsi"/>
          <w:i/>
        </w:rPr>
        <w:t>Children’s Minds</w:t>
      </w:r>
      <w:r w:rsidRPr="00511D5B">
        <w:rPr>
          <w:rFonts w:cstheme="minorHAnsi"/>
        </w:rPr>
        <w:t xml:space="preserve"> Glasgow: Fontana/Collins. </w:t>
      </w:r>
    </w:p>
    <w:p w14:paraId="00A9FC0C" w14:textId="69C32735" w:rsidR="007A6FF2" w:rsidRPr="00511D5B" w:rsidRDefault="000F6F50" w:rsidP="00A0722A">
      <w:pPr>
        <w:tabs>
          <w:tab w:val="left" w:pos="2160"/>
        </w:tabs>
        <w:spacing w:before="240"/>
        <w:rPr>
          <w:rFonts w:eastAsia="Times New Roman" w:cstheme="minorHAnsi"/>
          <w:lang w:eastAsia="en-GB"/>
        </w:rPr>
      </w:pPr>
      <w:r w:rsidRPr="00511D5B">
        <w:rPr>
          <w:rFonts w:eastAsia="Times New Roman" w:cstheme="minorHAnsi"/>
          <w:lang w:eastAsia="en-GB"/>
        </w:rPr>
        <w:t>Eberhart, J,</w:t>
      </w:r>
      <w:r w:rsidRPr="00511D5B">
        <w:t xml:space="preserve"> (2014?) </w:t>
      </w:r>
      <w:r w:rsidRPr="00511D5B">
        <w:rPr>
          <w:rFonts w:eastAsia="Times New Roman" w:cstheme="minorHAnsi"/>
          <w:lang w:eastAsia="en-GB"/>
        </w:rPr>
        <w:t xml:space="preserve"> </w:t>
      </w:r>
      <w:r w:rsidRPr="00511D5B">
        <w:rPr>
          <w:rFonts w:eastAsia="Times New Roman" w:cstheme="minorHAnsi"/>
          <w:i/>
          <w:lang w:eastAsia="en-GB"/>
        </w:rPr>
        <w:t>Play, Self-Regulation, Executive Function and the Classroom Context</w:t>
      </w:r>
      <w:r w:rsidRPr="00511D5B">
        <w:rPr>
          <w:rFonts w:eastAsia="Times New Roman" w:cstheme="minorHAnsi"/>
          <w:lang w:eastAsia="en-GB"/>
        </w:rPr>
        <w:t xml:space="preserve"> </w:t>
      </w:r>
      <w:hyperlink r:id="rId47" w:history="1">
        <w:r w:rsidR="007A6FF2" w:rsidRPr="00511D5B">
          <w:rPr>
            <w:rStyle w:val="Hyperlink"/>
            <w:rFonts w:eastAsia="Times New Roman" w:cstheme="minorHAnsi"/>
            <w:color w:val="auto"/>
            <w:u w:val="none"/>
            <w:lang w:eastAsia="en-GB"/>
          </w:rPr>
          <w:t>https://www.pedalhub.org.uk/play-piece/play-self-regulation-executive-function-and-classroom-context</w:t>
        </w:r>
      </w:hyperlink>
    </w:p>
    <w:p w14:paraId="28A6AFB1" w14:textId="0B9A97F7" w:rsidR="00A24403" w:rsidRDefault="0079659D" w:rsidP="00A24403">
      <w:pPr>
        <w:shd w:val="clear" w:color="auto" w:fill="FFFFFF"/>
        <w:spacing w:after="0" w:line="240" w:lineRule="auto"/>
        <w:rPr>
          <w:rFonts w:eastAsia="Times New Roman" w:cstheme="minorHAnsi"/>
          <w:bCs/>
          <w:kern w:val="36"/>
          <w:lang w:eastAsia="en-GB"/>
        </w:rPr>
      </w:pPr>
      <w:bookmarkStart w:id="12" w:name="_Hlk4323648"/>
      <w:bookmarkStart w:id="13" w:name="_Hlk4228561"/>
      <w:r w:rsidRPr="00511D5B">
        <w:rPr>
          <w:rFonts w:eastAsia="Times New Roman" w:cstheme="minorHAnsi"/>
          <w:bCs/>
          <w:kern w:val="36"/>
          <w:lang w:eastAsia="en-GB"/>
        </w:rPr>
        <w:t xml:space="preserve">Gopnik, A. et al (1999) </w:t>
      </w:r>
      <w:r w:rsidRPr="00511D5B">
        <w:rPr>
          <w:rFonts w:eastAsia="Times New Roman" w:cstheme="minorHAnsi"/>
          <w:bCs/>
          <w:i/>
          <w:kern w:val="36"/>
          <w:lang w:eastAsia="en-GB"/>
        </w:rPr>
        <w:t>The Scientist in the Crib: what early learning tells us about the mind</w:t>
      </w:r>
      <w:r w:rsidRPr="00511D5B">
        <w:rPr>
          <w:rFonts w:eastAsia="Times New Roman" w:cstheme="minorHAnsi"/>
          <w:bCs/>
          <w:kern w:val="36"/>
          <w:lang w:eastAsia="en-GB"/>
        </w:rPr>
        <w:t xml:space="preserve"> Perennial: Harper Collins</w:t>
      </w:r>
      <w:bookmarkEnd w:id="12"/>
      <w:bookmarkEnd w:id="13"/>
    </w:p>
    <w:p w14:paraId="44C48FA9" w14:textId="77777777" w:rsidR="00A24403" w:rsidRPr="00A24403" w:rsidRDefault="00A24403" w:rsidP="00A24403">
      <w:pPr>
        <w:shd w:val="clear" w:color="auto" w:fill="FFFFFF"/>
        <w:spacing w:after="0" w:line="240" w:lineRule="auto"/>
        <w:rPr>
          <w:rFonts w:eastAsia="Times New Roman" w:cstheme="minorHAnsi"/>
          <w:bCs/>
          <w:kern w:val="36"/>
          <w:lang w:eastAsia="en-GB"/>
        </w:rPr>
      </w:pPr>
    </w:p>
    <w:p w14:paraId="4F24ADF3" w14:textId="4D322FC6" w:rsidR="00A24403" w:rsidRDefault="00A24403" w:rsidP="00A24403">
      <w:pPr>
        <w:spacing w:line="252" w:lineRule="auto"/>
      </w:pPr>
      <w:r>
        <w:t xml:space="preserve">Gopnik, A. (2009) </w:t>
      </w:r>
      <w:r>
        <w:rPr>
          <w:i/>
          <w:iCs/>
        </w:rPr>
        <w:t xml:space="preserve">The Philosophical Baby </w:t>
      </w:r>
      <w:r>
        <w:t>London: Bodley Head</w:t>
      </w:r>
    </w:p>
    <w:p w14:paraId="7FD3EA89" w14:textId="1A2D18FF" w:rsidR="00876ECA" w:rsidRPr="00511D5B" w:rsidRDefault="00876ECA" w:rsidP="00A24403">
      <w:pPr>
        <w:spacing w:line="252" w:lineRule="auto"/>
        <w:rPr>
          <w:rFonts w:eastAsia="Times New Roman" w:cstheme="minorHAnsi"/>
          <w:lang w:eastAsia="en-GB"/>
        </w:rPr>
      </w:pPr>
      <w:r w:rsidRPr="00511D5B">
        <w:rPr>
          <w:rFonts w:ascii="Calibri" w:eastAsia="Times New Roman" w:hAnsi="Calibri" w:cs="Calibri"/>
          <w:lang w:eastAsia="en-GB"/>
        </w:rPr>
        <w:t xml:space="preserve">Grissmer, D., Grimm, K. J., Aiyer, S. M., Murrah, W. M., and Steele, J. S. (2010) </w:t>
      </w:r>
      <w:r w:rsidRPr="00511D5B">
        <w:rPr>
          <w:rFonts w:ascii="Calibri" w:eastAsia="Times New Roman" w:hAnsi="Calibri" w:cs="Calibri"/>
          <w:i/>
          <w:lang w:eastAsia="en-GB"/>
        </w:rPr>
        <w:t xml:space="preserve">Fine </w:t>
      </w:r>
      <w:r w:rsidR="007C3D14" w:rsidRPr="00511D5B">
        <w:rPr>
          <w:rFonts w:ascii="Calibri" w:eastAsia="Times New Roman" w:hAnsi="Calibri" w:cs="Calibri"/>
          <w:i/>
          <w:lang w:eastAsia="en-GB"/>
        </w:rPr>
        <w:t>M</w:t>
      </w:r>
      <w:r w:rsidRPr="00511D5B">
        <w:rPr>
          <w:rFonts w:ascii="Calibri" w:eastAsia="Times New Roman" w:hAnsi="Calibri" w:cs="Calibri"/>
          <w:i/>
          <w:lang w:eastAsia="en-GB"/>
        </w:rPr>
        <w:t xml:space="preserve">otor </w:t>
      </w:r>
      <w:r w:rsidR="007C3D14" w:rsidRPr="00511D5B">
        <w:rPr>
          <w:rFonts w:ascii="Calibri" w:eastAsia="Times New Roman" w:hAnsi="Calibri" w:cs="Calibri"/>
          <w:i/>
          <w:lang w:eastAsia="en-GB"/>
        </w:rPr>
        <w:t>S</w:t>
      </w:r>
      <w:r w:rsidRPr="00511D5B">
        <w:rPr>
          <w:rFonts w:ascii="Calibri" w:eastAsia="Times New Roman" w:hAnsi="Calibri" w:cs="Calibri"/>
          <w:i/>
          <w:lang w:eastAsia="en-GB"/>
        </w:rPr>
        <w:t xml:space="preserve">kills and </w:t>
      </w:r>
      <w:r w:rsidR="007C3D14" w:rsidRPr="00511D5B">
        <w:rPr>
          <w:rFonts w:ascii="Calibri" w:eastAsia="Times New Roman" w:hAnsi="Calibri" w:cs="Calibri"/>
          <w:i/>
          <w:lang w:eastAsia="en-GB"/>
        </w:rPr>
        <w:t>E</w:t>
      </w:r>
      <w:r w:rsidRPr="00511D5B">
        <w:rPr>
          <w:rFonts w:ascii="Calibri" w:eastAsia="Times New Roman" w:hAnsi="Calibri" w:cs="Calibri"/>
          <w:i/>
          <w:lang w:eastAsia="en-GB"/>
        </w:rPr>
        <w:t xml:space="preserve">arly </w:t>
      </w:r>
      <w:r w:rsidR="007C3D14" w:rsidRPr="00511D5B">
        <w:rPr>
          <w:rFonts w:ascii="Calibri" w:eastAsia="Times New Roman" w:hAnsi="Calibri" w:cs="Calibri"/>
          <w:i/>
          <w:lang w:eastAsia="en-GB"/>
        </w:rPr>
        <w:t>C</w:t>
      </w:r>
      <w:r w:rsidRPr="00511D5B">
        <w:rPr>
          <w:rFonts w:ascii="Calibri" w:eastAsia="Times New Roman" w:hAnsi="Calibri" w:cs="Calibri"/>
          <w:i/>
          <w:lang w:eastAsia="en-GB"/>
        </w:rPr>
        <w:t xml:space="preserve">omprehension of the </w:t>
      </w:r>
      <w:r w:rsidR="007C3D14" w:rsidRPr="00511D5B">
        <w:rPr>
          <w:rFonts w:ascii="Calibri" w:eastAsia="Times New Roman" w:hAnsi="Calibri" w:cs="Calibri"/>
          <w:i/>
          <w:lang w:eastAsia="en-GB"/>
        </w:rPr>
        <w:t>W</w:t>
      </w:r>
      <w:r w:rsidRPr="00511D5B">
        <w:rPr>
          <w:rFonts w:ascii="Calibri" w:eastAsia="Times New Roman" w:hAnsi="Calibri" w:cs="Calibri"/>
          <w:i/>
          <w:lang w:eastAsia="en-GB"/>
        </w:rPr>
        <w:t xml:space="preserve">orld: two new school readiness indicators </w:t>
      </w:r>
      <w:r w:rsidRPr="00511D5B">
        <w:rPr>
          <w:rFonts w:ascii="Calibri" w:eastAsia="Times New Roman" w:hAnsi="Calibri" w:cs="Calibri"/>
          <w:iCs/>
          <w:lang w:eastAsia="en-GB"/>
        </w:rPr>
        <w:t>Developmental Psychology, 46,</w:t>
      </w:r>
      <w:r w:rsidRPr="00511D5B">
        <w:rPr>
          <w:rFonts w:ascii="Calibri" w:eastAsia="Times New Roman" w:hAnsi="Calibri" w:cs="Calibri"/>
          <w:lang w:eastAsia="en-GB"/>
        </w:rPr>
        <w:t xml:space="preserve"> 1008–1017</w:t>
      </w:r>
    </w:p>
    <w:p w14:paraId="56344D5E" w14:textId="28F0EE5A" w:rsidR="007A6FF2" w:rsidRPr="00511D5B" w:rsidRDefault="007A6FF2" w:rsidP="007A6FF2">
      <w:pPr>
        <w:spacing w:after="0" w:line="240" w:lineRule="auto"/>
        <w:rPr>
          <w:rFonts w:ascii="Calibri" w:eastAsia="Times New Roman" w:hAnsi="Calibri" w:cs="Calibri"/>
          <w:lang w:eastAsia="en-GB"/>
        </w:rPr>
      </w:pPr>
      <w:r w:rsidRPr="00511D5B">
        <w:rPr>
          <w:rFonts w:ascii="Calibri" w:eastAsia="Times New Roman" w:hAnsi="Calibri" w:cs="Calibri"/>
          <w:lang w:eastAsia="en-GB"/>
        </w:rPr>
        <w:t xml:space="preserve">Huf, C. (2013) </w:t>
      </w:r>
      <w:r w:rsidRPr="00511D5B">
        <w:rPr>
          <w:rFonts w:ascii="Calibri" w:eastAsia="Times New Roman" w:hAnsi="Calibri" w:cs="Calibri"/>
          <w:i/>
          <w:lang w:eastAsia="en-GB"/>
        </w:rPr>
        <w:t xml:space="preserve">Children’s </w:t>
      </w:r>
      <w:r w:rsidR="007C3D14" w:rsidRPr="00511D5B">
        <w:rPr>
          <w:rFonts w:ascii="Calibri" w:eastAsia="Times New Roman" w:hAnsi="Calibri" w:cs="Calibri"/>
          <w:i/>
          <w:lang w:eastAsia="en-GB"/>
        </w:rPr>
        <w:t>A</w:t>
      </w:r>
      <w:r w:rsidRPr="00511D5B">
        <w:rPr>
          <w:rFonts w:ascii="Calibri" w:eastAsia="Times New Roman" w:hAnsi="Calibri" w:cs="Calibri"/>
          <w:i/>
          <w:lang w:eastAsia="en-GB"/>
        </w:rPr>
        <w:t xml:space="preserve">gency </w:t>
      </w:r>
      <w:r w:rsidR="007C3D14" w:rsidRPr="00511D5B">
        <w:rPr>
          <w:rFonts w:ascii="Calibri" w:eastAsia="Times New Roman" w:hAnsi="Calibri" w:cs="Calibri"/>
          <w:i/>
          <w:lang w:eastAsia="en-GB"/>
        </w:rPr>
        <w:t>D</w:t>
      </w:r>
      <w:r w:rsidRPr="00511D5B">
        <w:rPr>
          <w:rFonts w:ascii="Calibri" w:eastAsia="Times New Roman" w:hAnsi="Calibri" w:cs="Calibri"/>
          <w:i/>
          <w:lang w:eastAsia="en-GB"/>
        </w:rPr>
        <w:t xml:space="preserve">uring </w:t>
      </w:r>
      <w:r w:rsidR="007C3D14" w:rsidRPr="00511D5B">
        <w:rPr>
          <w:rFonts w:ascii="Calibri" w:eastAsia="Times New Roman" w:hAnsi="Calibri" w:cs="Calibri"/>
          <w:i/>
          <w:lang w:eastAsia="en-GB"/>
        </w:rPr>
        <w:t>T</w:t>
      </w:r>
      <w:r w:rsidRPr="00511D5B">
        <w:rPr>
          <w:rFonts w:ascii="Calibri" w:eastAsia="Times New Roman" w:hAnsi="Calibri" w:cs="Calibri"/>
          <w:i/>
          <w:lang w:eastAsia="en-GB"/>
        </w:rPr>
        <w:t xml:space="preserve">ransition to </w:t>
      </w:r>
      <w:r w:rsidR="007C3D14" w:rsidRPr="00511D5B">
        <w:rPr>
          <w:rFonts w:ascii="Calibri" w:eastAsia="Times New Roman" w:hAnsi="Calibri" w:cs="Calibri"/>
          <w:i/>
          <w:lang w:eastAsia="en-GB"/>
        </w:rPr>
        <w:t>F</w:t>
      </w:r>
      <w:r w:rsidRPr="00511D5B">
        <w:rPr>
          <w:rFonts w:ascii="Calibri" w:eastAsia="Times New Roman" w:hAnsi="Calibri" w:cs="Calibri"/>
          <w:i/>
          <w:lang w:eastAsia="en-GB"/>
        </w:rPr>
        <w:t xml:space="preserve">ormal </w:t>
      </w:r>
      <w:r w:rsidR="007C3D14" w:rsidRPr="00511D5B">
        <w:rPr>
          <w:rFonts w:ascii="Calibri" w:eastAsia="Times New Roman" w:hAnsi="Calibri" w:cs="Calibri"/>
          <w:i/>
          <w:lang w:eastAsia="en-GB"/>
        </w:rPr>
        <w:t>S</w:t>
      </w:r>
      <w:r w:rsidRPr="00511D5B">
        <w:rPr>
          <w:rFonts w:ascii="Calibri" w:eastAsia="Times New Roman" w:hAnsi="Calibri" w:cs="Calibri"/>
          <w:i/>
          <w:lang w:eastAsia="en-GB"/>
        </w:rPr>
        <w:t>chooling</w:t>
      </w:r>
      <w:r w:rsidRPr="00511D5B">
        <w:rPr>
          <w:rFonts w:ascii="Calibri" w:eastAsia="Times New Roman" w:hAnsi="Calibri" w:cs="Calibri"/>
          <w:lang w:eastAsia="en-GB"/>
        </w:rPr>
        <w:t xml:space="preserve"> </w:t>
      </w:r>
      <w:r w:rsidRPr="00511D5B">
        <w:rPr>
          <w:rFonts w:ascii="Calibri" w:eastAsia="Times New Roman" w:hAnsi="Calibri" w:cs="Calibri"/>
          <w:iCs/>
          <w:lang w:eastAsia="en-GB"/>
        </w:rPr>
        <w:t xml:space="preserve">Ethnography and Education, </w:t>
      </w:r>
      <w:r w:rsidRPr="00511D5B">
        <w:rPr>
          <w:rFonts w:ascii="Calibri" w:eastAsia="Times New Roman" w:hAnsi="Calibri" w:cs="Calibri"/>
          <w:lang w:eastAsia="en-GB"/>
        </w:rPr>
        <w:t>8(1), 61-76</w:t>
      </w:r>
    </w:p>
    <w:p w14:paraId="4A11F810" w14:textId="77777777" w:rsidR="003E0EA0" w:rsidRPr="00511D5B" w:rsidRDefault="003E0EA0" w:rsidP="007A6FF2">
      <w:pPr>
        <w:spacing w:after="0" w:line="240" w:lineRule="auto"/>
        <w:rPr>
          <w:rFonts w:ascii="Times New Roman" w:eastAsia="Times New Roman" w:hAnsi="Times New Roman" w:cs="Times New Roman"/>
          <w:lang w:eastAsia="en-GB"/>
        </w:rPr>
      </w:pPr>
    </w:p>
    <w:p w14:paraId="3C581CF4" w14:textId="1D0C0C76" w:rsidR="003A7350" w:rsidRPr="00511D5B" w:rsidRDefault="003A7350" w:rsidP="007A6FF2">
      <w:pPr>
        <w:spacing w:line="240" w:lineRule="auto"/>
        <w:rPr>
          <w:rFonts w:ascii="Times New Roman" w:eastAsia="Times New Roman" w:hAnsi="Times New Roman" w:cs="Times New Roman"/>
          <w:lang w:eastAsia="en-GB"/>
        </w:rPr>
      </w:pPr>
      <w:r w:rsidRPr="00511D5B">
        <w:rPr>
          <w:rFonts w:ascii="Calibri" w:eastAsia="Times New Roman" w:hAnsi="Calibri" w:cs="Calibri"/>
          <w:lang w:eastAsia="en-GB"/>
        </w:rPr>
        <w:t xml:space="preserve">Hughes, C., Daly, I., Foley, S., White, N., and Devine, R.T. (2015) </w:t>
      </w:r>
      <w:r w:rsidRPr="00511D5B">
        <w:rPr>
          <w:rFonts w:ascii="Calibri" w:eastAsia="Times New Roman" w:hAnsi="Calibri" w:cs="Calibri"/>
          <w:i/>
          <w:lang w:eastAsia="en-GB"/>
        </w:rPr>
        <w:t xml:space="preserve">Measuring the Foundations of School Readiness: introducing a new questionnaire for teachers - The Brief Early Skills and Support Index (BESSI) </w:t>
      </w:r>
      <w:r w:rsidRPr="00511D5B">
        <w:rPr>
          <w:rFonts w:ascii="Calibri" w:eastAsia="Times New Roman" w:hAnsi="Calibri" w:cs="Calibri"/>
          <w:iCs/>
          <w:lang w:eastAsia="en-GB"/>
        </w:rPr>
        <w:t>British Journal of Educational Psychology 85(3), pp. 332-356</w:t>
      </w:r>
    </w:p>
    <w:p w14:paraId="46170988" w14:textId="056CA4C7" w:rsidR="00EB2CC6" w:rsidRPr="00511D5B" w:rsidRDefault="00EB2CC6">
      <w:pPr>
        <w:rPr>
          <w:rFonts w:cstheme="minorHAnsi"/>
        </w:rPr>
      </w:pPr>
      <w:r w:rsidRPr="00511D5B">
        <w:rPr>
          <w:rFonts w:cstheme="minorHAnsi"/>
        </w:rPr>
        <w:lastRenderedPageBreak/>
        <w:t xml:space="preserve">Jones, D. (2007). </w:t>
      </w:r>
      <w:r w:rsidRPr="00511D5B">
        <w:rPr>
          <w:rFonts w:cstheme="minorHAnsi"/>
          <w:i/>
        </w:rPr>
        <w:t xml:space="preserve">Speaking, </w:t>
      </w:r>
      <w:r w:rsidR="007C3D14" w:rsidRPr="00511D5B">
        <w:rPr>
          <w:rFonts w:cstheme="minorHAnsi"/>
          <w:i/>
        </w:rPr>
        <w:t>L</w:t>
      </w:r>
      <w:r w:rsidRPr="00511D5B">
        <w:rPr>
          <w:rFonts w:cstheme="minorHAnsi"/>
          <w:i/>
        </w:rPr>
        <w:t xml:space="preserve">istening, </w:t>
      </w:r>
      <w:r w:rsidR="007C3D14" w:rsidRPr="00511D5B">
        <w:rPr>
          <w:rFonts w:cstheme="minorHAnsi"/>
          <w:i/>
        </w:rPr>
        <w:t>P</w:t>
      </w:r>
      <w:r w:rsidRPr="00511D5B">
        <w:rPr>
          <w:rFonts w:cstheme="minorHAnsi"/>
          <w:i/>
        </w:rPr>
        <w:t xml:space="preserve">lanning and </w:t>
      </w:r>
      <w:r w:rsidR="007C3D14" w:rsidRPr="00511D5B">
        <w:rPr>
          <w:rFonts w:cstheme="minorHAnsi"/>
          <w:i/>
        </w:rPr>
        <w:t>A</w:t>
      </w:r>
      <w:r w:rsidRPr="00511D5B">
        <w:rPr>
          <w:rFonts w:cstheme="minorHAnsi"/>
          <w:i/>
        </w:rPr>
        <w:t>ssessing: the teacher’s role in developing metacognitive awareness</w:t>
      </w:r>
      <w:r w:rsidRPr="00511D5B">
        <w:rPr>
          <w:rFonts w:cstheme="minorHAnsi"/>
        </w:rPr>
        <w:t xml:space="preserve"> Early Child Development and Care, 177(6–7), 569–579. http://doi.org/10.1080/03004430701378977</w:t>
      </w:r>
    </w:p>
    <w:p w14:paraId="493EF098" w14:textId="77777777" w:rsidR="004F54BE" w:rsidRPr="00511D5B" w:rsidRDefault="004F54BE" w:rsidP="004F54BE">
      <w:pPr>
        <w:spacing w:line="240" w:lineRule="auto"/>
      </w:pPr>
      <w:r w:rsidRPr="00511D5B">
        <w:rPr>
          <w:rFonts w:eastAsia="Times New Roman" w:cs="Times New Roman"/>
        </w:rPr>
        <w:t xml:space="preserve">Long, R. (2015), </w:t>
      </w:r>
      <w:r w:rsidRPr="00511D5B">
        <w:rPr>
          <w:rFonts w:eastAsia="Times New Roman" w:cs="Times New Roman"/>
          <w:i/>
          <w:iCs/>
        </w:rPr>
        <w:t>Summer-born Children: Starting School,</w:t>
      </w:r>
      <w:r w:rsidRPr="00511D5B">
        <w:rPr>
          <w:rFonts w:eastAsia="Times New Roman" w:cs="Times New Roman"/>
        </w:rPr>
        <w:t xml:space="preserve"> House of Commons Briefing Paper no 07272, available at: </w:t>
      </w:r>
      <w:hyperlink r:id="rId48" w:history="1">
        <w:r w:rsidRPr="00511D5B">
          <w:rPr>
            <w:rFonts w:eastAsia="Times New Roman" w:cs="Times New Roman"/>
          </w:rPr>
          <w:t>http://researchbriefings.parliament.uk/ResearchBriefing/Summary/CBP-7272</w:t>
        </w:r>
      </w:hyperlink>
    </w:p>
    <w:p w14:paraId="16C638F1" w14:textId="77777777" w:rsidR="004F54BE" w:rsidRPr="00511D5B" w:rsidRDefault="004F54BE" w:rsidP="004F54BE">
      <w:pPr>
        <w:spacing w:line="240" w:lineRule="auto"/>
      </w:pPr>
      <w:r w:rsidRPr="00511D5B">
        <w:rPr>
          <w:rFonts w:eastAsia="Times New Roman" w:cs="Times New Roman"/>
        </w:rPr>
        <w:t xml:space="preserve">McDowall Clark, R. (2016) </w:t>
      </w:r>
      <w:r w:rsidRPr="00511D5B">
        <w:rPr>
          <w:rFonts w:eastAsia="Times New Roman" w:cs="Times New Roman"/>
          <w:i/>
          <w:iCs/>
        </w:rPr>
        <w:t>Exploring the Contexts for Early learning: challenging the school readiness agenda</w:t>
      </w:r>
      <w:r w:rsidRPr="00511D5B">
        <w:rPr>
          <w:rFonts w:eastAsia="Times New Roman" w:cs="Times New Roman"/>
        </w:rPr>
        <w:t>, Abingdon: Routledge.</w:t>
      </w:r>
    </w:p>
    <w:p w14:paraId="4799139C" w14:textId="50260073" w:rsidR="007A6FF2" w:rsidRDefault="007A6FF2" w:rsidP="007A6FF2">
      <w:pPr>
        <w:spacing w:after="0" w:line="240" w:lineRule="auto"/>
        <w:rPr>
          <w:rFonts w:ascii="Calibri" w:eastAsia="Times New Roman" w:hAnsi="Calibri" w:cs="Calibri"/>
          <w:lang w:eastAsia="en-GB"/>
        </w:rPr>
      </w:pPr>
      <w:r w:rsidRPr="00511D5B">
        <w:rPr>
          <w:rFonts w:ascii="Calibri" w:eastAsia="Times New Roman" w:hAnsi="Calibri" w:cs="Calibri"/>
          <w:lang w:eastAsia="en-GB"/>
        </w:rPr>
        <w:t>Moss, P. (2012)</w:t>
      </w:r>
      <w:r w:rsidRPr="00511D5B">
        <w:rPr>
          <w:rFonts w:ascii="Calibri" w:eastAsia="Times New Roman" w:hAnsi="Calibri" w:cs="Calibri"/>
          <w:i/>
          <w:lang w:eastAsia="en-GB"/>
        </w:rPr>
        <w:t xml:space="preserve"> Readiness, </w:t>
      </w:r>
      <w:r w:rsidR="007C3D14" w:rsidRPr="00511D5B">
        <w:rPr>
          <w:rFonts w:ascii="Calibri" w:eastAsia="Times New Roman" w:hAnsi="Calibri" w:cs="Calibri"/>
          <w:i/>
          <w:lang w:eastAsia="en-GB"/>
        </w:rPr>
        <w:t>P</w:t>
      </w:r>
      <w:r w:rsidRPr="00511D5B">
        <w:rPr>
          <w:rFonts w:ascii="Calibri" w:eastAsia="Times New Roman" w:hAnsi="Calibri" w:cs="Calibri"/>
          <w:i/>
          <w:lang w:eastAsia="en-GB"/>
        </w:rPr>
        <w:t xml:space="preserve">artnership, a </w:t>
      </w:r>
      <w:r w:rsidR="007C3D14" w:rsidRPr="00511D5B">
        <w:rPr>
          <w:rFonts w:ascii="Calibri" w:eastAsia="Times New Roman" w:hAnsi="Calibri" w:cs="Calibri"/>
          <w:i/>
          <w:lang w:eastAsia="en-GB"/>
        </w:rPr>
        <w:t>M</w:t>
      </w:r>
      <w:r w:rsidRPr="00511D5B">
        <w:rPr>
          <w:rFonts w:ascii="Calibri" w:eastAsia="Times New Roman" w:hAnsi="Calibri" w:cs="Calibri"/>
          <w:i/>
          <w:lang w:eastAsia="en-GB"/>
        </w:rPr>
        <w:t xml:space="preserve">eeting </w:t>
      </w:r>
      <w:r w:rsidR="007C3D14" w:rsidRPr="00511D5B">
        <w:rPr>
          <w:rFonts w:ascii="Calibri" w:eastAsia="Times New Roman" w:hAnsi="Calibri" w:cs="Calibri"/>
          <w:i/>
          <w:lang w:eastAsia="en-GB"/>
        </w:rPr>
        <w:t>P</w:t>
      </w:r>
      <w:r w:rsidRPr="00511D5B">
        <w:rPr>
          <w:rFonts w:ascii="Calibri" w:eastAsia="Times New Roman" w:hAnsi="Calibri" w:cs="Calibri"/>
          <w:i/>
          <w:lang w:eastAsia="en-GB"/>
        </w:rPr>
        <w:t>lace? Some thoughts on the possible relationship between early childhood and compulsory school education </w:t>
      </w:r>
      <w:r w:rsidRPr="00511D5B">
        <w:rPr>
          <w:rFonts w:ascii="Calibri" w:eastAsia="Times New Roman" w:hAnsi="Calibri" w:cs="Calibri"/>
          <w:iCs/>
          <w:lang w:eastAsia="en-GB"/>
        </w:rPr>
        <w:t>Forum,</w:t>
      </w:r>
      <w:r w:rsidRPr="00511D5B">
        <w:rPr>
          <w:rFonts w:ascii="Calibri" w:eastAsia="Times New Roman" w:hAnsi="Calibri" w:cs="Calibri"/>
          <w:lang w:eastAsia="en-GB"/>
        </w:rPr>
        <w:t xml:space="preserve"> 5(3), 355-368</w:t>
      </w:r>
    </w:p>
    <w:p w14:paraId="5CEC09B4" w14:textId="77777777" w:rsidR="00DF428E" w:rsidRPr="00511D5B" w:rsidRDefault="00DF428E" w:rsidP="007A6FF2">
      <w:pPr>
        <w:spacing w:after="0" w:line="240" w:lineRule="auto"/>
        <w:rPr>
          <w:rFonts w:ascii="Times New Roman" w:eastAsia="Times New Roman" w:hAnsi="Times New Roman" w:cs="Times New Roman"/>
          <w:i/>
          <w:lang w:eastAsia="en-GB"/>
        </w:rPr>
      </w:pPr>
    </w:p>
    <w:p w14:paraId="3E3AACFA" w14:textId="504D6750" w:rsidR="007A6FF2" w:rsidRDefault="007A6FF2" w:rsidP="007A6FF2">
      <w:pPr>
        <w:spacing w:after="0" w:line="240" w:lineRule="auto"/>
        <w:rPr>
          <w:rFonts w:ascii="Calibri" w:eastAsia="Times New Roman" w:hAnsi="Calibri" w:cs="Calibri"/>
          <w:lang w:eastAsia="en-GB"/>
        </w:rPr>
      </w:pPr>
      <w:r w:rsidRPr="00511D5B">
        <w:rPr>
          <w:rFonts w:ascii="Calibri" w:eastAsia="Times New Roman" w:hAnsi="Calibri" w:cs="Calibri"/>
          <w:lang w:eastAsia="en-GB"/>
        </w:rPr>
        <w:t xml:space="preserve">Neaum, S. (2016) </w:t>
      </w:r>
      <w:r w:rsidRPr="00511D5B">
        <w:rPr>
          <w:rFonts w:ascii="Calibri" w:eastAsia="Times New Roman" w:hAnsi="Calibri" w:cs="Calibri"/>
          <w:i/>
          <w:lang w:eastAsia="en-GB"/>
        </w:rPr>
        <w:t xml:space="preserve">School </w:t>
      </w:r>
      <w:r w:rsidR="007C3D14" w:rsidRPr="00511D5B">
        <w:rPr>
          <w:rFonts w:ascii="Calibri" w:eastAsia="Times New Roman" w:hAnsi="Calibri" w:cs="Calibri"/>
          <w:i/>
          <w:lang w:eastAsia="en-GB"/>
        </w:rPr>
        <w:t>R</w:t>
      </w:r>
      <w:r w:rsidRPr="00511D5B">
        <w:rPr>
          <w:rFonts w:ascii="Calibri" w:eastAsia="Times New Roman" w:hAnsi="Calibri" w:cs="Calibri"/>
          <w:i/>
          <w:lang w:eastAsia="en-GB"/>
        </w:rPr>
        <w:t xml:space="preserve">eadiness and </w:t>
      </w:r>
      <w:r w:rsidR="007C3D14" w:rsidRPr="00511D5B">
        <w:rPr>
          <w:rFonts w:ascii="Calibri" w:eastAsia="Times New Roman" w:hAnsi="Calibri" w:cs="Calibri"/>
          <w:i/>
          <w:lang w:eastAsia="en-GB"/>
        </w:rPr>
        <w:t>P</w:t>
      </w:r>
      <w:r w:rsidRPr="00511D5B">
        <w:rPr>
          <w:rFonts w:ascii="Calibri" w:eastAsia="Times New Roman" w:hAnsi="Calibri" w:cs="Calibri"/>
          <w:i/>
          <w:lang w:eastAsia="en-GB"/>
        </w:rPr>
        <w:t xml:space="preserve">edagogies of </w:t>
      </w:r>
      <w:r w:rsidR="007C3D14" w:rsidRPr="00511D5B">
        <w:rPr>
          <w:rFonts w:ascii="Calibri" w:eastAsia="Times New Roman" w:hAnsi="Calibri" w:cs="Calibri"/>
          <w:i/>
          <w:lang w:eastAsia="en-GB"/>
        </w:rPr>
        <w:t>C</w:t>
      </w:r>
      <w:r w:rsidRPr="00511D5B">
        <w:rPr>
          <w:rFonts w:ascii="Calibri" w:eastAsia="Times New Roman" w:hAnsi="Calibri" w:cs="Calibri"/>
          <w:i/>
          <w:lang w:eastAsia="en-GB"/>
        </w:rPr>
        <w:t xml:space="preserve">ompetence and </w:t>
      </w:r>
      <w:r w:rsidR="007C3D14" w:rsidRPr="00511D5B">
        <w:rPr>
          <w:rFonts w:ascii="Calibri" w:eastAsia="Times New Roman" w:hAnsi="Calibri" w:cs="Calibri"/>
          <w:i/>
          <w:lang w:eastAsia="en-GB"/>
        </w:rPr>
        <w:t>P</w:t>
      </w:r>
      <w:r w:rsidRPr="00511D5B">
        <w:rPr>
          <w:rFonts w:ascii="Calibri" w:eastAsia="Times New Roman" w:hAnsi="Calibri" w:cs="Calibri"/>
          <w:i/>
          <w:lang w:eastAsia="en-GB"/>
        </w:rPr>
        <w:t>erformance: theorising the troubled relationship between early years and early years policy</w:t>
      </w:r>
      <w:r w:rsidRPr="00511D5B">
        <w:rPr>
          <w:rFonts w:ascii="Calibri" w:eastAsia="Times New Roman" w:hAnsi="Calibri" w:cs="Calibri"/>
          <w:lang w:eastAsia="en-GB"/>
        </w:rPr>
        <w:t xml:space="preserve"> </w:t>
      </w:r>
      <w:r w:rsidRPr="00511D5B">
        <w:rPr>
          <w:rFonts w:ascii="Calibri" w:eastAsia="Times New Roman" w:hAnsi="Calibri" w:cs="Calibri"/>
          <w:iCs/>
          <w:lang w:eastAsia="en-GB"/>
        </w:rPr>
        <w:t>Early Years,</w:t>
      </w:r>
      <w:r w:rsidRPr="00511D5B">
        <w:rPr>
          <w:rFonts w:ascii="Calibri" w:eastAsia="Times New Roman" w:hAnsi="Calibri" w:cs="Calibri"/>
          <w:lang w:eastAsia="en-GB"/>
        </w:rPr>
        <w:t xml:space="preserve"> 24(3), 239-253</w:t>
      </w:r>
    </w:p>
    <w:p w14:paraId="44814772" w14:textId="77777777" w:rsidR="00DF428E" w:rsidRPr="00511D5B" w:rsidRDefault="00DF428E" w:rsidP="007A6FF2">
      <w:pPr>
        <w:spacing w:after="0" w:line="240" w:lineRule="auto"/>
        <w:rPr>
          <w:rFonts w:ascii="Times New Roman" w:eastAsia="Times New Roman" w:hAnsi="Times New Roman" w:cs="Times New Roman"/>
          <w:lang w:eastAsia="en-GB"/>
        </w:rPr>
      </w:pPr>
    </w:p>
    <w:p w14:paraId="6131D3F5" w14:textId="77777777" w:rsidR="002E56E0" w:rsidRPr="00511D5B" w:rsidRDefault="002E56E0" w:rsidP="002E56E0">
      <w:pPr>
        <w:widowControl w:val="0"/>
        <w:suppressAutoHyphens/>
        <w:spacing w:after="120" w:line="240" w:lineRule="auto"/>
        <w:rPr>
          <w:rFonts w:eastAsia="SimSun" w:cstheme="minorHAnsi"/>
          <w:kern w:val="2"/>
          <w:lang w:eastAsia="hi-IN" w:bidi="hi-IN"/>
        </w:rPr>
      </w:pPr>
      <w:r w:rsidRPr="00511D5B">
        <w:rPr>
          <w:rFonts w:eastAsia="Times New Roman" w:cstheme="minorHAnsi"/>
          <w:kern w:val="2"/>
          <w:lang w:eastAsia="hi-IN" w:bidi="hi-IN"/>
        </w:rPr>
        <w:t xml:space="preserve">Norbury, C. F., Gooch, D., Baird, G., Charman, T., Simonoff, E. and Pickles, A. (2016) </w:t>
      </w:r>
      <w:r w:rsidRPr="00511D5B">
        <w:rPr>
          <w:rFonts w:eastAsia="Times New Roman" w:cstheme="minorHAnsi"/>
          <w:i/>
          <w:kern w:val="2"/>
          <w:lang w:eastAsia="hi-IN" w:bidi="hi-IN"/>
        </w:rPr>
        <w:t xml:space="preserve">Younger Children Experience Lower Levels of Language Competence and Academic Progress in the First Year of School: evidence from a population study, </w:t>
      </w:r>
      <w:r w:rsidRPr="00511D5B">
        <w:rPr>
          <w:rFonts w:eastAsia="Times New Roman" w:cstheme="minorHAnsi"/>
          <w:iCs/>
          <w:kern w:val="2"/>
          <w:lang w:eastAsia="hi-IN" w:bidi="hi-IN"/>
        </w:rPr>
        <w:t>Journal of Child Psychology and Psychiatry</w:t>
      </w:r>
      <w:r w:rsidRPr="00511D5B">
        <w:rPr>
          <w:rFonts w:eastAsia="Times New Roman" w:cstheme="minorHAnsi"/>
          <w:i/>
          <w:iCs/>
          <w:kern w:val="2"/>
          <w:lang w:eastAsia="hi-IN" w:bidi="hi-IN"/>
        </w:rPr>
        <w:t xml:space="preserve"> </w:t>
      </w:r>
      <w:r w:rsidRPr="00511D5B">
        <w:rPr>
          <w:rFonts w:eastAsia="Times New Roman" w:cstheme="minorHAnsi"/>
          <w:kern w:val="2"/>
          <w:lang w:eastAsia="hi-IN" w:bidi="hi-IN"/>
        </w:rPr>
        <w:t>Vol 57 (1): 65-73.</w:t>
      </w:r>
    </w:p>
    <w:p w14:paraId="558DA494" w14:textId="4FBC4BDE" w:rsidR="0001355D" w:rsidRPr="00511D5B" w:rsidRDefault="0001355D" w:rsidP="0001355D">
      <w:pPr>
        <w:spacing w:after="0" w:line="240" w:lineRule="auto"/>
        <w:rPr>
          <w:rFonts w:ascii="Calibri" w:eastAsia="Times New Roman" w:hAnsi="Calibri" w:cs="Calibri"/>
          <w:lang w:eastAsia="en-GB"/>
        </w:rPr>
      </w:pPr>
      <w:r w:rsidRPr="00511D5B">
        <w:rPr>
          <w:rFonts w:ascii="Calibri" w:eastAsia="Times New Roman" w:hAnsi="Calibri" w:cs="Calibri"/>
          <w:lang w:eastAsia="en-GB"/>
        </w:rPr>
        <w:t xml:space="preserve">OfSTED (2014) </w:t>
      </w:r>
      <w:r w:rsidRPr="00511D5B">
        <w:rPr>
          <w:rFonts w:ascii="Calibri" w:eastAsia="Times New Roman" w:hAnsi="Calibri" w:cs="Calibri"/>
          <w:i/>
          <w:iCs/>
          <w:lang w:eastAsia="en-GB"/>
        </w:rPr>
        <w:t xml:space="preserve">Are you ready? Good </w:t>
      </w:r>
      <w:r w:rsidR="005935D9" w:rsidRPr="00511D5B">
        <w:rPr>
          <w:rFonts w:ascii="Calibri" w:eastAsia="Times New Roman" w:hAnsi="Calibri" w:cs="Calibri"/>
          <w:i/>
          <w:iCs/>
          <w:lang w:eastAsia="en-GB"/>
        </w:rPr>
        <w:t>p</w:t>
      </w:r>
      <w:r w:rsidRPr="00511D5B">
        <w:rPr>
          <w:rFonts w:ascii="Calibri" w:eastAsia="Times New Roman" w:hAnsi="Calibri" w:cs="Calibri"/>
          <w:i/>
          <w:iCs/>
          <w:lang w:eastAsia="en-GB"/>
        </w:rPr>
        <w:t xml:space="preserve">ractice in </w:t>
      </w:r>
      <w:r w:rsidR="005935D9" w:rsidRPr="00511D5B">
        <w:rPr>
          <w:rFonts w:ascii="Calibri" w:eastAsia="Times New Roman" w:hAnsi="Calibri" w:cs="Calibri"/>
          <w:i/>
          <w:iCs/>
          <w:lang w:eastAsia="en-GB"/>
        </w:rPr>
        <w:t>s</w:t>
      </w:r>
      <w:r w:rsidRPr="00511D5B">
        <w:rPr>
          <w:rFonts w:ascii="Calibri" w:eastAsia="Times New Roman" w:hAnsi="Calibri" w:cs="Calibri"/>
          <w:i/>
          <w:iCs/>
          <w:lang w:eastAsia="en-GB"/>
        </w:rPr>
        <w:t xml:space="preserve">chool </w:t>
      </w:r>
      <w:r w:rsidR="005935D9" w:rsidRPr="00511D5B">
        <w:rPr>
          <w:rFonts w:ascii="Calibri" w:eastAsia="Times New Roman" w:hAnsi="Calibri" w:cs="Calibri"/>
          <w:i/>
          <w:iCs/>
          <w:lang w:eastAsia="en-GB"/>
        </w:rPr>
        <w:t>r</w:t>
      </w:r>
      <w:r w:rsidRPr="00511D5B">
        <w:rPr>
          <w:rFonts w:ascii="Calibri" w:eastAsia="Times New Roman" w:hAnsi="Calibri" w:cs="Calibri"/>
          <w:i/>
          <w:iCs/>
          <w:lang w:eastAsia="en-GB"/>
        </w:rPr>
        <w:t>eadiness</w:t>
      </w:r>
      <w:r w:rsidRPr="00511D5B">
        <w:rPr>
          <w:rFonts w:ascii="Calibri" w:eastAsia="Times New Roman" w:hAnsi="Calibri" w:cs="Calibri"/>
          <w:lang w:eastAsia="en-GB"/>
        </w:rPr>
        <w:t>, London: OfSTED</w:t>
      </w:r>
    </w:p>
    <w:p w14:paraId="74EF4229" w14:textId="77777777" w:rsidR="0001355D" w:rsidRPr="00511D5B" w:rsidRDefault="0001355D" w:rsidP="0001355D">
      <w:pPr>
        <w:spacing w:after="0" w:line="240" w:lineRule="auto"/>
        <w:rPr>
          <w:rFonts w:ascii="Times New Roman" w:eastAsia="Times New Roman" w:hAnsi="Times New Roman" w:cs="Times New Roman"/>
          <w:sz w:val="24"/>
          <w:szCs w:val="24"/>
          <w:lang w:eastAsia="en-GB"/>
        </w:rPr>
      </w:pPr>
    </w:p>
    <w:p w14:paraId="0FAF860D" w14:textId="4C1A4768" w:rsidR="00383599" w:rsidRPr="00511D5B" w:rsidRDefault="00383599" w:rsidP="00383599">
      <w:pPr>
        <w:spacing w:after="0" w:line="240" w:lineRule="auto"/>
        <w:rPr>
          <w:rFonts w:ascii="Calibri" w:eastAsia="Times New Roman" w:hAnsi="Calibri" w:cs="Calibri"/>
          <w:lang w:eastAsia="en-GB"/>
        </w:rPr>
      </w:pPr>
      <w:r w:rsidRPr="00511D5B">
        <w:rPr>
          <w:rFonts w:ascii="Calibri" w:eastAsia="Times New Roman" w:hAnsi="Calibri" w:cs="Calibri"/>
          <w:lang w:eastAsia="en-GB"/>
        </w:rPr>
        <w:t xml:space="preserve">Pretti-Frontczak, K., Harjusalo-Webb, S., Chin, M., Grisham-Brown, J., Acar, S., Heo, K., Corby, M. and Zeng, S. (2016) </w:t>
      </w:r>
      <w:r w:rsidRPr="00511D5B">
        <w:rPr>
          <w:rFonts w:ascii="Calibri" w:eastAsia="Times New Roman" w:hAnsi="Calibri" w:cs="Calibri"/>
          <w:i/>
          <w:lang w:eastAsia="en-GB"/>
        </w:rPr>
        <w:t xml:space="preserve">Three </w:t>
      </w:r>
      <w:r w:rsidR="00822551" w:rsidRPr="00511D5B">
        <w:rPr>
          <w:rFonts w:ascii="Calibri" w:eastAsia="Times New Roman" w:hAnsi="Calibri" w:cs="Calibri"/>
          <w:i/>
          <w:lang w:eastAsia="en-GB"/>
        </w:rPr>
        <w:t>M</w:t>
      </w:r>
      <w:r w:rsidRPr="00511D5B">
        <w:rPr>
          <w:rFonts w:ascii="Calibri" w:eastAsia="Times New Roman" w:hAnsi="Calibri" w:cs="Calibri"/>
          <w:i/>
          <w:lang w:eastAsia="en-GB"/>
        </w:rPr>
        <w:t xml:space="preserve">istakes </w:t>
      </w:r>
      <w:r w:rsidR="00822551" w:rsidRPr="00511D5B">
        <w:rPr>
          <w:rFonts w:ascii="Calibri" w:eastAsia="Times New Roman" w:hAnsi="Calibri" w:cs="Calibri"/>
          <w:i/>
          <w:lang w:eastAsia="en-GB"/>
        </w:rPr>
        <w:t>M</w:t>
      </w:r>
      <w:r w:rsidRPr="00511D5B">
        <w:rPr>
          <w:rFonts w:ascii="Calibri" w:eastAsia="Times New Roman" w:hAnsi="Calibri" w:cs="Calibri"/>
          <w:i/>
          <w:lang w:eastAsia="en-GB"/>
        </w:rPr>
        <w:t xml:space="preserve">ade </w:t>
      </w:r>
      <w:r w:rsidR="00822551" w:rsidRPr="00511D5B">
        <w:rPr>
          <w:rFonts w:ascii="Calibri" w:eastAsia="Times New Roman" w:hAnsi="Calibri" w:cs="Calibri"/>
          <w:i/>
          <w:lang w:eastAsia="en-GB"/>
        </w:rPr>
        <w:t>W</w:t>
      </w:r>
      <w:r w:rsidRPr="00511D5B">
        <w:rPr>
          <w:rFonts w:ascii="Calibri" w:eastAsia="Times New Roman" w:hAnsi="Calibri" w:cs="Calibri"/>
          <w:i/>
          <w:lang w:eastAsia="en-GB"/>
        </w:rPr>
        <w:t>orldwide in “getting children ready for school”</w:t>
      </w:r>
      <w:r w:rsidRPr="00511D5B">
        <w:rPr>
          <w:rFonts w:ascii="Calibri" w:eastAsia="Times New Roman" w:hAnsi="Calibri" w:cs="Calibri"/>
          <w:i/>
          <w:iCs/>
          <w:lang w:eastAsia="en-GB"/>
        </w:rPr>
        <w:t xml:space="preserve"> </w:t>
      </w:r>
      <w:r w:rsidRPr="00511D5B">
        <w:rPr>
          <w:rFonts w:ascii="Calibri" w:eastAsia="Times New Roman" w:hAnsi="Calibri" w:cs="Calibri"/>
          <w:iCs/>
          <w:lang w:eastAsia="en-GB"/>
        </w:rPr>
        <w:t>Young Exceptional Children,</w:t>
      </w:r>
      <w:r w:rsidRPr="00511D5B">
        <w:rPr>
          <w:rFonts w:ascii="Calibri" w:eastAsia="Times New Roman" w:hAnsi="Calibri" w:cs="Calibri"/>
          <w:lang w:eastAsia="en-GB"/>
        </w:rPr>
        <w:t xml:space="preserve"> 18(1), pp.48-51</w:t>
      </w:r>
    </w:p>
    <w:p w14:paraId="25F41BFF" w14:textId="77777777" w:rsidR="00383599" w:rsidRPr="00511D5B" w:rsidRDefault="00383599" w:rsidP="00383599">
      <w:pPr>
        <w:spacing w:after="0" w:line="240" w:lineRule="auto"/>
        <w:rPr>
          <w:rFonts w:ascii="Times New Roman" w:eastAsia="Times New Roman" w:hAnsi="Times New Roman" w:cs="Times New Roman"/>
          <w:lang w:eastAsia="en-GB"/>
        </w:rPr>
      </w:pPr>
    </w:p>
    <w:p w14:paraId="12F6CA73" w14:textId="77777777" w:rsidR="000D4940" w:rsidRPr="000D4940" w:rsidRDefault="000D4940" w:rsidP="000D4940">
      <w:r w:rsidRPr="000D4940">
        <w:t xml:space="preserve">Quigley, A., Muijs, D. and Stringer, E. (2018) </w:t>
      </w:r>
      <w:r w:rsidRPr="000D4940">
        <w:rPr>
          <w:i/>
        </w:rPr>
        <w:t>Metacognition and Self-Regulated Learning: guidance report</w:t>
      </w:r>
      <w:r w:rsidRPr="000D4940">
        <w:t xml:space="preserve"> Education Endowment Foundation. Available at: </w:t>
      </w:r>
      <w:hyperlink r:id="rId49" w:history="1">
        <w:r w:rsidRPr="000D4940">
          <w:t>https://educationendowmentfoundation.org.uk/public/files/Publications/Metacognition/EEF_Metacognition_and_self-regulated_learning.pdf</w:t>
        </w:r>
      </w:hyperlink>
    </w:p>
    <w:p w14:paraId="6B271AEE" w14:textId="1FCF6839" w:rsidR="00E51441" w:rsidRPr="00511D5B" w:rsidRDefault="00E51441" w:rsidP="00E51441">
      <w:pPr>
        <w:rPr>
          <w:rFonts w:cstheme="minorHAnsi"/>
        </w:rPr>
      </w:pPr>
      <w:r w:rsidRPr="00511D5B">
        <w:rPr>
          <w:rFonts w:cstheme="minorHAnsi"/>
        </w:rPr>
        <w:t xml:space="preserve">Robson, S. (2015) </w:t>
      </w:r>
      <w:r w:rsidRPr="00511D5B">
        <w:rPr>
          <w:rFonts w:cstheme="minorHAnsi"/>
          <w:i/>
        </w:rPr>
        <w:t xml:space="preserve">Self-regulation and </w:t>
      </w:r>
      <w:r w:rsidR="007C3D14" w:rsidRPr="00511D5B">
        <w:rPr>
          <w:rFonts w:cstheme="minorHAnsi"/>
          <w:i/>
        </w:rPr>
        <w:t>M</w:t>
      </w:r>
      <w:r w:rsidRPr="00511D5B">
        <w:rPr>
          <w:rFonts w:cstheme="minorHAnsi"/>
          <w:i/>
        </w:rPr>
        <w:t xml:space="preserve">etacognition in </w:t>
      </w:r>
      <w:r w:rsidR="007C3D14" w:rsidRPr="00511D5B">
        <w:rPr>
          <w:rFonts w:cstheme="minorHAnsi"/>
          <w:i/>
        </w:rPr>
        <w:t>Y</w:t>
      </w:r>
      <w:r w:rsidRPr="00511D5B">
        <w:rPr>
          <w:rFonts w:cstheme="minorHAnsi"/>
          <w:i/>
        </w:rPr>
        <w:t xml:space="preserve">oung </w:t>
      </w:r>
      <w:r w:rsidR="007C3D14" w:rsidRPr="00511D5B">
        <w:rPr>
          <w:rFonts w:cstheme="minorHAnsi"/>
          <w:i/>
        </w:rPr>
        <w:t>C</w:t>
      </w:r>
      <w:r w:rsidRPr="00511D5B">
        <w:rPr>
          <w:rFonts w:cstheme="minorHAnsi"/>
          <w:i/>
        </w:rPr>
        <w:t xml:space="preserve">hildren: </w:t>
      </w:r>
      <w:r w:rsidR="007C3D14" w:rsidRPr="00511D5B">
        <w:rPr>
          <w:rFonts w:cstheme="minorHAnsi"/>
          <w:i/>
        </w:rPr>
        <w:t>d</w:t>
      </w:r>
      <w:r w:rsidRPr="00511D5B">
        <w:rPr>
          <w:rFonts w:cstheme="minorHAnsi"/>
          <w:i/>
        </w:rPr>
        <w:t xml:space="preserve">oes it matter if adults are present or not? </w:t>
      </w:r>
      <w:r w:rsidRPr="00511D5B">
        <w:rPr>
          <w:rFonts w:cstheme="minorHAnsi"/>
        </w:rPr>
        <w:t>British Educational Research Journal, 45(2), 185-286</w:t>
      </w:r>
    </w:p>
    <w:p w14:paraId="5EA19A08" w14:textId="711540E6" w:rsidR="00E51441" w:rsidRPr="000D4940" w:rsidRDefault="00E51441" w:rsidP="00E51441">
      <w:r w:rsidRPr="00511D5B">
        <w:t>Robson, S. (2010</w:t>
      </w:r>
      <w:r w:rsidRPr="00511D5B">
        <w:rPr>
          <w:i/>
        </w:rPr>
        <w:t xml:space="preserve">) Self-regulation and </w:t>
      </w:r>
      <w:r w:rsidR="007C3D14" w:rsidRPr="00511D5B">
        <w:rPr>
          <w:i/>
        </w:rPr>
        <w:t>M</w:t>
      </w:r>
      <w:r w:rsidRPr="00511D5B">
        <w:rPr>
          <w:i/>
        </w:rPr>
        <w:t xml:space="preserve">etacognition in </w:t>
      </w:r>
      <w:r w:rsidR="007C3D14" w:rsidRPr="00511D5B">
        <w:rPr>
          <w:i/>
        </w:rPr>
        <w:t>Y</w:t>
      </w:r>
      <w:r w:rsidRPr="00511D5B">
        <w:rPr>
          <w:i/>
        </w:rPr>
        <w:t xml:space="preserve">oung </w:t>
      </w:r>
      <w:r w:rsidR="007C3D14" w:rsidRPr="00511D5B">
        <w:rPr>
          <w:i/>
        </w:rPr>
        <w:t>C</w:t>
      </w:r>
      <w:r w:rsidRPr="00511D5B">
        <w:rPr>
          <w:i/>
        </w:rPr>
        <w:t xml:space="preserve">hildren’s </w:t>
      </w:r>
      <w:r w:rsidR="007C3D14" w:rsidRPr="00511D5B">
        <w:rPr>
          <w:i/>
        </w:rPr>
        <w:t>S</w:t>
      </w:r>
      <w:r w:rsidRPr="00511D5B">
        <w:rPr>
          <w:i/>
        </w:rPr>
        <w:t xml:space="preserve">elf-initiated </w:t>
      </w:r>
      <w:r w:rsidR="007C3D14" w:rsidRPr="00511D5B">
        <w:rPr>
          <w:i/>
        </w:rPr>
        <w:t>P</w:t>
      </w:r>
      <w:r w:rsidRPr="00511D5B">
        <w:rPr>
          <w:i/>
        </w:rPr>
        <w:t>lay and Reflective Dialogue</w:t>
      </w:r>
      <w:r w:rsidRPr="00511D5B">
        <w:t xml:space="preserve"> International Journal of Early Years Education, Vol. 18, No.3, 227-2</w:t>
      </w:r>
      <w:r w:rsidRPr="00734676">
        <w:t>41</w:t>
      </w:r>
      <w:r w:rsidR="000D4940" w:rsidRPr="00734676">
        <w:t xml:space="preserve"> </w:t>
      </w:r>
      <w:hyperlink r:id="rId50" w:history="1">
        <w:r w:rsidR="000D4940" w:rsidRPr="00734676">
          <w:rPr>
            <w:rStyle w:val="Hyperlink"/>
            <w:rFonts w:cstheme="minorHAnsi"/>
            <w:color w:val="auto"/>
            <w:u w:val="none"/>
          </w:rPr>
          <w:t>http://doi.org/10.1080/09669760.2010.521298</w:t>
        </w:r>
      </w:hyperlink>
    </w:p>
    <w:p w14:paraId="74B3D98F" w14:textId="2408F0C9" w:rsidR="00383599" w:rsidRPr="00511D5B" w:rsidRDefault="00383599" w:rsidP="00383599">
      <w:pPr>
        <w:spacing w:after="0" w:line="240" w:lineRule="auto"/>
        <w:rPr>
          <w:rFonts w:ascii="Calibri" w:eastAsia="Times New Roman" w:hAnsi="Calibri" w:cs="Calibri"/>
          <w:lang w:eastAsia="en-GB"/>
        </w:rPr>
      </w:pPr>
      <w:r w:rsidRPr="00511D5B">
        <w:rPr>
          <w:rFonts w:ascii="Calibri" w:eastAsia="Times New Roman" w:hAnsi="Calibri" w:cs="Calibri"/>
          <w:lang w:eastAsia="en-GB"/>
        </w:rPr>
        <w:t xml:space="preserve">Roebers, C. M., Röthlisberger, M., Neuenschwander, R., Cimeli, P., Michel, E., and Jäger, K. (2014) </w:t>
      </w:r>
      <w:r w:rsidRPr="00511D5B">
        <w:rPr>
          <w:rFonts w:ascii="Calibri" w:eastAsia="Times New Roman" w:hAnsi="Calibri" w:cs="Calibri"/>
          <w:i/>
          <w:lang w:eastAsia="en-GB"/>
        </w:rPr>
        <w:t>The</w:t>
      </w:r>
      <w:r w:rsidR="007C3D14" w:rsidRPr="00511D5B">
        <w:rPr>
          <w:rFonts w:ascii="Calibri" w:eastAsia="Times New Roman" w:hAnsi="Calibri" w:cs="Calibri"/>
          <w:i/>
          <w:lang w:eastAsia="en-GB"/>
        </w:rPr>
        <w:t xml:space="preserve"> R</w:t>
      </w:r>
      <w:r w:rsidRPr="00511D5B">
        <w:rPr>
          <w:rFonts w:ascii="Calibri" w:eastAsia="Times New Roman" w:hAnsi="Calibri" w:cs="Calibri"/>
          <w:i/>
          <w:lang w:eastAsia="en-GB"/>
        </w:rPr>
        <w:t xml:space="preserve">elation between </w:t>
      </w:r>
      <w:r w:rsidR="007C3D14" w:rsidRPr="00511D5B">
        <w:rPr>
          <w:rFonts w:ascii="Calibri" w:eastAsia="Times New Roman" w:hAnsi="Calibri" w:cs="Calibri"/>
          <w:i/>
          <w:lang w:eastAsia="en-GB"/>
        </w:rPr>
        <w:t>C</w:t>
      </w:r>
      <w:r w:rsidRPr="00511D5B">
        <w:rPr>
          <w:rFonts w:ascii="Calibri" w:eastAsia="Times New Roman" w:hAnsi="Calibri" w:cs="Calibri"/>
          <w:i/>
          <w:lang w:eastAsia="en-GB"/>
        </w:rPr>
        <w:t xml:space="preserve">ognitive and </w:t>
      </w:r>
      <w:r w:rsidR="007C3D14" w:rsidRPr="00511D5B">
        <w:rPr>
          <w:rFonts w:ascii="Calibri" w:eastAsia="Times New Roman" w:hAnsi="Calibri" w:cs="Calibri"/>
          <w:i/>
          <w:lang w:eastAsia="en-GB"/>
        </w:rPr>
        <w:t>M</w:t>
      </w:r>
      <w:r w:rsidRPr="00511D5B">
        <w:rPr>
          <w:rFonts w:ascii="Calibri" w:eastAsia="Times New Roman" w:hAnsi="Calibri" w:cs="Calibri"/>
          <w:i/>
          <w:lang w:eastAsia="en-GB"/>
        </w:rPr>
        <w:t xml:space="preserve">otor </w:t>
      </w:r>
      <w:r w:rsidR="007C3D14" w:rsidRPr="00511D5B">
        <w:rPr>
          <w:rFonts w:ascii="Calibri" w:eastAsia="Times New Roman" w:hAnsi="Calibri" w:cs="Calibri"/>
          <w:i/>
          <w:lang w:eastAsia="en-GB"/>
        </w:rPr>
        <w:t>P</w:t>
      </w:r>
      <w:r w:rsidRPr="00511D5B">
        <w:rPr>
          <w:rFonts w:ascii="Calibri" w:eastAsia="Times New Roman" w:hAnsi="Calibri" w:cs="Calibri"/>
          <w:i/>
          <w:lang w:eastAsia="en-GB"/>
        </w:rPr>
        <w:t xml:space="preserve">erformance and their </w:t>
      </w:r>
      <w:r w:rsidR="007C3D14" w:rsidRPr="00511D5B">
        <w:rPr>
          <w:rFonts w:ascii="Calibri" w:eastAsia="Times New Roman" w:hAnsi="Calibri" w:cs="Calibri"/>
          <w:i/>
          <w:lang w:eastAsia="en-GB"/>
        </w:rPr>
        <w:t>R</w:t>
      </w:r>
      <w:r w:rsidRPr="00511D5B">
        <w:rPr>
          <w:rFonts w:ascii="Calibri" w:eastAsia="Times New Roman" w:hAnsi="Calibri" w:cs="Calibri"/>
          <w:i/>
          <w:lang w:eastAsia="en-GB"/>
        </w:rPr>
        <w:t xml:space="preserve">elevance for </w:t>
      </w:r>
      <w:r w:rsidR="007C3D14" w:rsidRPr="00511D5B">
        <w:rPr>
          <w:rFonts w:ascii="Calibri" w:eastAsia="Times New Roman" w:hAnsi="Calibri" w:cs="Calibri"/>
          <w:i/>
          <w:lang w:eastAsia="en-GB"/>
        </w:rPr>
        <w:t>C</w:t>
      </w:r>
      <w:r w:rsidRPr="00511D5B">
        <w:rPr>
          <w:rFonts w:ascii="Calibri" w:eastAsia="Times New Roman" w:hAnsi="Calibri" w:cs="Calibri"/>
          <w:i/>
          <w:lang w:eastAsia="en-GB"/>
        </w:rPr>
        <w:t xml:space="preserve">hildren’s </w:t>
      </w:r>
      <w:r w:rsidR="007C3D14" w:rsidRPr="00511D5B">
        <w:rPr>
          <w:rFonts w:ascii="Calibri" w:eastAsia="Times New Roman" w:hAnsi="Calibri" w:cs="Calibri"/>
          <w:i/>
          <w:lang w:eastAsia="en-GB"/>
        </w:rPr>
        <w:t>T</w:t>
      </w:r>
      <w:r w:rsidRPr="00511D5B">
        <w:rPr>
          <w:rFonts w:ascii="Calibri" w:eastAsia="Times New Roman" w:hAnsi="Calibri" w:cs="Calibri"/>
          <w:i/>
          <w:lang w:eastAsia="en-GB"/>
        </w:rPr>
        <w:t xml:space="preserve">ransition to </w:t>
      </w:r>
      <w:r w:rsidR="007C3D14" w:rsidRPr="00511D5B">
        <w:rPr>
          <w:rFonts w:ascii="Calibri" w:eastAsia="Times New Roman" w:hAnsi="Calibri" w:cs="Calibri"/>
          <w:i/>
          <w:lang w:eastAsia="en-GB"/>
        </w:rPr>
        <w:t>S</w:t>
      </w:r>
      <w:r w:rsidRPr="00511D5B">
        <w:rPr>
          <w:rFonts w:ascii="Calibri" w:eastAsia="Times New Roman" w:hAnsi="Calibri" w:cs="Calibri"/>
          <w:i/>
          <w:lang w:eastAsia="en-GB"/>
        </w:rPr>
        <w:t>chool: A latent variable approach</w:t>
      </w:r>
      <w:r w:rsidRPr="00511D5B">
        <w:rPr>
          <w:rFonts w:ascii="Calibri" w:eastAsia="Times New Roman" w:hAnsi="Calibri" w:cs="Calibri"/>
          <w:lang w:eastAsia="en-GB"/>
        </w:rPr>
        <w:t xml:space="preserve"> </w:t>
      </w:r>
      <w:r w:rsidRPr="00511D5B">
        <w:rPr>
          <w:rFonts w:ascii="Calibri" w:eastAsia="Times New Roman" w:hAnsi="Calibri" w:cs="Calibri"/>
          <w:iCs/>
          <w:lang w:eastAsia="en-GB"/>
        </w:rPr>
        <w:t>Human Movement Science, 33</w:t>
      </w:r>
      <w:r w:rsidRPr="00511D5B">
        <w:rPr>
          <w:rFonts w:ascii="Calibri" w:eastAsia="Times New Roman" w:hAnsi="Calibri" w:cs="Calibri"/>
          <w:lang w:eastAsia="en-GB"/>
        </w:rPr>
        <w:t>, 284–297</w:t>
      </w:r>
    </w:p>
    <w:p w14:paraId="765E2F86" w14:textId="77777777" w:rsidR="00383599" w:rsidRPr="00511D5B" w:rsidRDefault="00383599" w:rsidP="00383599">
      <w:pPr>
        <w:spacing w:after="0" w:line="240" w:lineRule="auto"/>
        <w:jc w:val="both"/>
        <w:rPr>
          <w:rFonts w:ascii="Times New Roman" w:eastAsia="Times New Roman" w:hAnsi="Times New Roman" w:cs="Times New Roman"/>
          <w:sz w:val="24"/>
          <w:szCs w:val="24"/>
          <w:lang w:eastAsia="en-GB"/>
        </w:rPr>
      </w:pPr>
    </w:p>
    <w:p w14:paraId="457B1CA0" w14:textId="33C4FBB7" w:rsidR="00FF4FB0" w:rsidRPr="00511D5B" w:rsidRDefault="00FF4FB0" w:rsidP="00FF4FB0">
      <w:pPr>
        <w:rPr>
          <w:rFonts w:cstheme="minorHAnsi"/>
        </w:rPr>
      </w:pPr>
      <w:r w:rsidRPr="00511D5B">
        <w:rPr>
          <w:rFonts w:cstheme="minorHAnsi"/>
        </w:rPr>
        <w:t xml:space="preserve">Snow, K. (2006). </w:t>
      </w:r>
      <w:r w:rsidRPr="00511D5B">
        <w:rPr>
          <w:rFonts w:cstheme="minorHAnsi"/>
          <w:i/>
        </w:rPr>
        <w:t xml:space="preserve">Measuring School Readiness: </w:t>
      </w:r>
      <w:r w:rsidR="007C3D14" w:rsidRPr="00511D5B">
        <w:rPr>
          <w:rFonts w:cstheme="minorHAnsi"/>
          <w:i/>
        </w:rPr>
        <w:t>c</w:t>
      </w:r>
      <w:r w:rsidRPr="00511D5B">
        <w:rPr>
          <w:rFonts w:cstheme="minorHAnsi"/>
          <w:i/>
        </w:rPr>
        <w:t>onceptual and practical considerations.</w:t>
      </w:r>
      <w:r w:rsidRPr="00511D5B">
        <w:rPr>
          <w:rFonts w:cstheme="minorHAnsi"/>
        </w:rPr>
        <w:t xml:space="preserve">  Early Education and Development, 17, 7–41</w:t>
      </w:r>
    </w:p>
    <w:p w14:paraId="7E0D4D10" w14:textId="13D82062" w:rsidR="00E10F2F" w:rsidRPr="00511D5B" w:rsidRDefault="00E10F2F" w:rsidP="00E10F2F">
      <w:pPr>
        <w:spacing w:after="0" w:line="240" w:lineRule="auto"/>
        <w:rPr>
          <w:rFonts w:ascii="Calibri" w:eastAsia="Times New Roman" w:hAnsi="Calibri" w:cs="Calibri"/>
          <w:lang w:eastAsia="en-GB"/>
        </w:rPr>
      </w:pPr>
      <w:r w:rsidRPr="00511D5B">
        <w:rPr>
          <w:rFonts w:ascii="Calibri" w:eastAsia="Times New Roman" w:hAnsi="Calibri" w:cs="Calibri"/>
          <w:lang w:eastAsia="en-GB"/>
        </w:rPr>
        <w:t xml:space="preserve">United Nations Children’s Fund (UNICEF) (2012) </w:t>
      </w:r>
      <w:r w:rsidRPr="00511D5B">
        <w:rPr>
          <w:rFonts w:ascii="Calibri" w:eastAsia="Times New Roman" w:hAnsi="Calibri" w:cs="Calibri"/>
          <w:i/>
          <w:iCs/>
          <w:lang w:eastAsia="en-GB"/>
        </w:rPr>
        <w:t xml:space="preserve">School Readiness: </w:t>
      </w:r>
      <w:r w:rsidR="007C3D14" w:rsidRPr="00511D5B">
        <w:rPr>
          <w:rFonts w:ascii="Calibri" w:eastAsia="Times New Roman" w:hAnsi="Calibri" w:cs="Calibri"/>
          <w:i/>
          <w:iCs/>
          <w:lang w:eastAsia="en-GB"/>
        </w:rPr>
        <w:t>a</w:t>
      </w:r>
      <w:r w:rsidRPr="00511D5B">
        <w:rPr>
          <w:rFonts w:ascii="Calibri" w:eastAsia="Times New Roman" w:hAnsi="Calibri" w:cs="Calibri"/>
          <w:i/>
          <w:iCs/>
          <w:lang w:eastAsia="en-GB"/>
        </w:rPr>
        <w:t xml:space="preserve"> </w:t>
      </w:r>
      <w:r w:rsidR="007C3D14" w:rsidRPr="00511D5B">
        <w:rPr>
          <w:rFonts w:ascii="Calibri" w:eastAsia="Times New Roman" w:hAnsi="Calibri" w:cs="Calibri"/>
          <w:i/>
          <w:iCs/>
          <w:lang w:eastAsia="en-GB"/>
        </w:rPr>
        <w:t>c</w:t>
      </w:r>
      <w:r w:rsidRPr="00511D5B">
        <w:rPr>
          <w:rFonts w:ascii="Calibri" w:eastAsia="Times New Roman" w:hAnsi="Calibri" w:cs="Calibri"/>
          <w:i/>
          <w:iCs/>
          <w:lang w:eastAsia="en-GB"/>
        </w:rPr>
        <w:t xml:space="preserve">onceptual </w:t>
      </w:r>
      <w:r w:rsidR="007C3D14" w:rsidRPr="00511D5B">
        <w:rPr>
          <w:rFonts w:ascii="Calibri" w:eastAsia="Times New Roman" w:hAnsi="Calibri" w:cs="Calibri"/>
          <w:i/>
          <w:iCs/>
          <w:lang w:eastAsia="en-GB"/>
        </w:rPr>
        <w:t>f</w:t>
      </w:r>
      <w:r w:rsidRPr="00511D5B">
        <w:rPr>
          <w:rFonts w:ascii="Calibri" w:eastAsia="Times New Roman" w:hAnsi="Calibri" w:cs="Calibri"/>
          <w:i/>
          <w:iCs/>
          <w:lang w:eastAsia="en-GB"/>
        </w:rPr>
        <w:t>ramework</w:t>
      </w:r>
      <w:r w:rsidRPr="00511D5B">
        <w:rPr>
          <w:rFonts w:ascii="Calibri" w:eastAsia="Times New Roman" w:hAnsi="Calibri" w:cs="Calibri"/>
          <w:lang w:eastAsia="en-GB"/>
        </w:rPr>
        <w:t>. New York: UNICEF</w:t>
      </w:r>
    </w:p>
    <w:p w14:paraId="5C844B77" w14:textId="77777777" w:rsidR="00E10F2F" w:rsidRPr="00511D5B" w:rsidRDefault="00E10F2F" w:rsidP="00E10F2F">
      <w:pPr>
        <w:spacing w:after="0" w:line="240" w:lineRule="auto"/>
        <w:rPr>
          <w:rFonts w:ascii="Times New Roman" w:eastAsia="Times New Roman" w:hAnsi="Times New Roman" w:cs="Times New Roman"/>
          <w:lang w:eastAsia="en-GB"/>
        </w:rPr>
      </w:pPr>
    </w:p>
    <w:p w14:paraId="6B896D66" w14:textId="25096738" w:rsidR="00E10F2F" w:rsidRPr="00511D5B" w:rsidRDefault="00E10F2F" w:rsidP="00E10F2F">
      <w:pPr>
        <w:rPr>
          <w:rFonts w:ascii="Calibri" w:eastAsia="Times New Roman" w:hAnsi="Calibri" w:cs="Calibri"/>
          <w:lang w:eastAsia="en-GB"/>
        </w:rPr>
      </w:pPr>
      <w:r w:rsidRPr="00511D5B">
        <w:rPr>
          <w:rFonts w:ascii="Calibri" w:eastAsia="Times New Roman" w:hAnsi="Calibri" w:cs="Calibri"/>
          <w:lang w:eastAsia="en-GB"/>
        </w:rPr>
        <w:t xml:space="preserve">Whitebread, D and Bingham, S. (2014) </w:t>
      </w:r>
      <w:r w:rsidRPr="00511D5B">
        <w:rPr>
          <w:rFonts w:ascii="Calibri" w:eastAsia="Times New Roman" w:hAnsi="Calibri" w:cs="Calibri"/>
          <w:i/>
          <w:lang w:eastAsia="en-GB"/>
        </w:rPr>
        <w:t xml:space="preserve">School </w:t>
      </w:r>
      <w:r w:rsidR="007C3D14" w:rsidRPr="00511D5B">
        <w:rPr>
          <w:rFonts w:ascii="Calibri" w:eastAsia="Times New Roman" w:hAnsi="Calibri" w:cs="Calibri"/>
          <w:i/>
          <w:lang w:eastAsia="en-GB"/>
        </w:rPr>
        <w:t>R</w:t>
      </w:r>
      <w:r w:rsidRPr="00511D5B">
        <w:rPr>
          <w:rFonts w:ascii="Calibri" w:eastAsia="Times New Roman" w:hAnsi="Calibri" w:cs="Calibri"/>
          <w:i/>
          <w:lang w:eastAsia="en-GB"/>
        </w:rPr>
        <w:t>eadiness: starting age, cohorts and transitions in the early years</w:t>
      </w:r>
      <w:r w:rsidRPr="00511D5B">
        <w:rPr>
          <w:rFonts w:ascii="Calibri" w:eastAsia="Times New Roman" w:hAnsi="Calibri" w:cs="Calibri"/>
          <w:lang w:eastAsia="en-GB"/>
        </w:rPr>
        <w:t xml:space="preserve"> in: Moyles, J., Georgeson, J. and Payler, J. (eds.) </w:t>
      </w:r>
      <w:r w:rsidRPr="00511D5B">
        <w:rPr>
          <w:rFonts w:ascii="Calibri" w:eastAsia="Times New Roman" w:hAnsi="Calibri" w:cs="Calibri"/>
          <w:iCs/>
          <w:lang w:eastAsia="en-GB"/>
        </w:rPr>
        <w:t>Early Years Foundations: Critical Issues</w:t>
      </w:r>
      <w:r w:rsidRPr="00511D5B">
        <w:rPr>
          <w:rFonts w:ascii="Calibri" w:eastAsia="Times New Roman" w:hAnsi="Calibri" w:cs="Calibri"/>
          <w:lang w:eastAsia="en-GB"/>
        </w:rPr>
        <w:t>. 2</w:t>
      </w:r>
      <w:r w:rsidRPr="00511D5B">
        <w:rPr>
          <w:rFonts w:ascii="Calibri" w:eastAsia="Times New Roman" w:hAnsi="Calibri" w:cs="Calibri"/>
          <w:vertAlign w:val="superscript"/>
          <w:lang w:eastAsia="en-GB"/>
        </w:rPr>
        <w:t>nd</w:t>
      </w:r>
      <w:r w:rsidRPr="00511D5B">
        <w:rPr>
          <w:rFonts w:ascii="Calibri" w:eastAsia="Times New Roman" w:hAnsi="Calibri" w:cs="Calibri"/>
          <w:lang w:eastAsia="en-GB"/>
        </w:rPr>
        <w:t xml:space="preserve"> ed. Berkshire: Open University Press 179-191 </w:t>
      </w:r>
      <w:r w:rsidRPr="00511D5B">
        <w:rPr>
          <w:rFonts w:ascii="Calibri" w:eastAsia="Times New Roman" w:hAnsi="Calibri" w:cs="Calibri"/>
          <w:iCs/>
          <w:lang w:eastAsia="en-GB"/>
        </w:rPr>
        <w:t> </w:t>
      </w:r>
    </w:p>
    <w:p w14:paraId="400CF28B" w14:textId="4A1E0D8B" w:rsidR="00E51441" w:rsidRPr="00511D5B" w:rsidRDefault="00E51441" w:rsidP="00E51441">
      <w:pPr>
        <w:rPr>
          <w:rFonts w:cstheme="minorHAnsi"/>
        </w:rPr>
      </w:pPr>
      <w:r w:rsidRPr="00511D5B">
        <w:rPr>
          <w:rFonts w:cstheme="minorHAnsi"/>
        </w:rPr>
        <w:t xml:space="preserve">Whitebread, D.  (2014) </w:t>
      </w:r>
      <w:r w:rsidRPr="00511D5B">
        <w:rPr>
          <w:rFonts w:cstheme="minorHAnsi"/>
          <w:i/>
        </w:rPr>
        <w:t>Play and Self-Regulation</w:t>
      </w:r>
      <w:r w:rsidRPr="00511D5B">
        <w:rPr>
          <w:rFonts w:cstheme="minorHAnsi"/>
        </w:rPr>
        <w:t xml:space="preserve"> https://www.pedalhub.org.uk/play-piece/play-and-self-regulation</w:t>
      </w:r>
    </w:p>
    <w:p w14:paraId="4DD8A6DE" w14:textId="77777777" w:rsidR="00FF4FB0" w:rsidRPr="00511D5B" w:rsidRDefault="00FF4FB0" w:rsidP="00FF4FB0">
      <w:pPr>
        <w:rPr>
          <w:rFonts w:cstheme="minorHAnsi"/>
        </w:rPr>
      </w:pPr>
      <w:r w:rsidRPr="00511D5B">
        <w:rPr>
          <w:rFonts w:cstheme="minorHAnsi"/>
        </w:rPr>
        <w:t xml:space="preserve">Whitebread, D. and O’Sullivan (2012) </w:t>
      </w:r>
      <w:r w:rsidRPr="00511D5B">
        <w:rPr>
          <w:rFonts w:cstheme="minorHAnsi"/>
          <w:i/>
        </w:rPr>
        <w:t>Preschool Children’s Social Pretend Play: supporting the development of metacommunication, metacognition and self-regulation.</w:t>
      </w:r>
      <w:r w:rsidRPr="00511D5B">
        <w:rPr>
          <w:rFonts w:cstheme="minorHAnsi"/>
        </w:rPr>
        <w:t xml:space="preserve"> International Journal of Play 1(2) 197-213.</w:t>
      </w:r>
    </w:p>
    <w:p w14:paraId="6614D0E2" w14:textId="45B62E7A" w:rsidR="00E51441" w:rsidRPr="00511D5B" w:rsidRDefault="00E51441" w:rsidP="00E51441">
      <w:pPr>
        <w:rPr>
          <w:rFonts w:cstheme="minorHAnsi"/>
        </w:rPr>
      </w:pPr>
      <w:r w:rsidRPr="00511D5B">
        <w:rPr>
          <w:rFonts w:cstheme="minorHAnsi"/>
        </w:rPr>
        <w:t xml:space="preserve">Whitebread, D., and Bingham, S. (2012). </w:t>
      </w:r>
      <w:r w:rsidRPr="00511D5B">
        <w:rPr>
          <w:rFonts w:cstheme="minorHAnsi"/>
          <w:i/>
        </w:rPr>
        <w:t>School Readines</w:t>
      </w:r>
      <w:r w:rsidR="000F6F50" w:rsidRPr="00511D5B">
        <w:rPr>
          <w:rFonts w:cstheme="minorHAnsi"/>
          <w:i/>
        </w:rPr>
        <w:t>s</w:t>
      </w:r>
      <w:r w:rsidRPr="00511D5B">
        <w:rPr>
          <w:rFonts w:cstheme="minorHAnsi"/>
          <w:i/>
        </w:rPr>
        <w:t>: a critical review of perspectives and evidence</w:t>
      </w:r>
      <w:r w:rsidRPr="00511D5B">
        <w:rPr>
          <w:rFonts w:cstheme="minorHAnsi"/>
        </w:rPr>
        <w:t xml:space="preserve"> OCCASIONAL PAPER NO 2. TACTYC </w:t>
      </w:r>
      <w:r w:rsidR="007C3D14" w:rsidRPr="00511D5B">
        <w:rPr>
          <w:rFonts w:cstheme="minorHAnsi"/>
        </w:rPr>
        <w:t>Association for Professional Development in Early Years</w:t>
      </w:r>
    </w:p>
    <w:p w14:paraId="53DD2BCD" w14:textId="764E0F20" w:rsidR="00511D5B" w:rsidRPr="00511D5B" w:rsidRDefault="00511D5B" w:rsidP="00511D5B">
      <w:pPr>
        <w:spacing w:after="0"/>
        <w:rPr>
          <w:rFonts w:cstheme="minorHAnsi"/>
        </w:rPr>
      </w:pPr>
      <w:r w:rsidRPr="00511D5B">
        <w:rPr>
          <w:rFonts w:cstheme="minorHAnsi"/>
        </w:rPr>
        <w:lastRenderedPageBreak/>
        <w:t xml:space="preserve">Whitebread, D. &amp; Jameson, H. (2010) </w:t>
      </w:r>
      <w:r w:rsidRPr="00511D5B">
        <w:rPr>
          <w:rFonts w:cstheme="minorHAnsi"/>
          <w:i/>
        </w:rPr>
        <w:t>Play Beyond the Foundation Stage: story-telling, creative writing and self-regulation in able 6-7 year olds</w:t>
      </w:r>
      <w:r w:rsidRPr="00511D5B">
        <w:rPr>
          <w:rFonts w:cstheme="minorHAnsi"/>
        </w:rPr>
        <w:t xml:space="preserve"> In J. Moyles (Ed.), The Excellence of Play, 3rd Ed</w:t>
      </w:r>
      <w:r w:rsidR="0099456A">
        <w:rPr>
          <w:rFonts w:cstheme="minorHAnsi"/>
        </w:rPr>
        <w:t xml:space="preserve">ition </w:t>
      </w:r>
      <w:r w:rsidRPr="00511D5B">
        <w:rPr>
          <w:rFonts w:cstheme="minorHAnsi"/>
        </w:rPr>
        <w:t xml:space="preserve">95-107. Maidenhead: Open University Press </w:t>
      </w:r>
    </w:p>
    <w:p w14:paraId="176F025E" w14:textId="77777777" w:rsidR="00511D5B" w:rsidRPr="00511D5B" w:rsidRDefault="00511D5B" w:rsidP="00511D5B">
      <w:pPr>
        <w:spacing w:after="0"/>
        <w:rPr>
          <w:rFonts w:cstheme="minorHAnsi"/>
        </w:rPr>
      </w:pPr>
    </w:p>
    <w:p w14:paraId="11D5F21A" w14:textId="546556F8" w:rsidR="00386925" w:rsidRPr="00511D5B" w:rsidRDefault="00386925" w:rsidP="00386925">
      <w:pPr>
        <w:spacing w:line="240" w:lineRule="auto"/>
        <w:rPr>
          <w:rFonts w:ascii="Times New Roman" w:eastAsia="Times New Roman" w:hAnsi="Times New Roman" w:cs="Times New Roman"/>
          <w:lang w:eastAsia="en-GB"/>
        </w:rPr>
      </w:pPr>
      <w:r w:rsidRPr="00511D5B">
        <w:rPr>
          <w:rFonts w:ascii="Calibri" w:eastAsia="Times New Roman" w:hAnsi="Calibri" w:cs="Calibri"/>
          <w:lang w:eastAsia="en-GB"/>
        </w:rPr>
        <w:t xml:space="preserve">Whitebread, D., Coltman, D., Pino, P., Sangster, C., Grau, V., Bingham, S., Almeqdad, O. and Demetra, D. (2009) </w:t>
      </w:r>
      <w:r w:rsidRPr="00511D5B">
        <w:rPr>
          <w:rFonts w:ascii="Calibri" w:eastAsia="Times New Roman" w:hAnsi="Calibri" w:cs="Calibri"/>
          <w:i/>
          <w:lang w:eastAsia="en-GB"/>
        </w:rPr>
        <w:t xml:space="preserve">The </w:t>
      </w:r>
      <w:r w:rsidR="007C3D14" w:rsidRPr="00511D5B">
        <w:rPr>
          <w:rFonts w:ascii="Calibri" w:eastAsia="Times New Roman" w:hAnsi="Calibri" w:cs="Calibri"/>
          <w:i/>
          <w:lang w:eastAsia="en-GB"/>
        </w:rPr>
        <w:t>D</w:t>
      </w:r>
      <w:r w:rsidRPr="00511D5B">
        <w:rPr>
          <w:rFonts w:ascii="Calibri" w:eastAsia="Times New Roman" w:hAnsi="Calibri" w:cs="Calibri"/>
          <w:i/>
          <w:lang w:eastAsia="en-GB"/>
        </w:rPr>
        <w:t xml:space="preserve">evelopment of </w:t>
      </w:r>
      <w:r w:rsidR="007C3D14" w:rsidRPr="00511D5B">
        <w:rPr>
          <w:rFonts w:ascii="Calibri" w:eastAsia="Times New Roman" w:hAnsi="Calibri" w:cs="Calibri"/>
          <w:i/>
          <w:lang w:eastAsia="en-GB"/>
        </w:rPr>
        <w:t>T</w:t>
      </w:r>
      <w:r w:rsidRPr="00511D5B">
        <w:rPr>
          <w:rFonts w:ascii="Calibri" w:eastAsia="Times New Roman" w:hAnsi="Calibri" w:cs="Calibri"/>
          <w:i/>
          <w:lang w:eastAsia="en-GB"/>
        </w:rPr>
        <w:t xml:space="preserve">wo </w:t>
      </w:r>
      <w:r w:rsidR="007C3D14" w:rsidRPr="00511D5B">
        <w:rPr>
          <w:rFonts w:ascii="Calibri" w:eastAsia="Times New Roman" w:hAnsi="Calibri" w:cs="Calibri"/>
          <w:i/>
          <w:lang w:eastAsia="en-GB"/>
        </w:rPr>
        <w:t>O</w:t>
      </w:r>
      <w:r w:rsidRPr="00511D5B">
        <w:rPr>
          <w:rFonts w:ascii="Calibri" w:eastAsia="Times New Roman" w:hAnsi="Calibri" w:cs="Calibri"/>
          <w:i/>
          <w:lang w:eastAsia="en-GB"/>
        </w:rPr>
        <w:t>bservational</w:t>
      </w:r>
      <w:r w:rsidR="007C3D14" w:rsidRPr="00511D5B">
        <w:rPr>
          <w:rFonts w:ascii="Calibri" w:eastAsia="Times New Roman" w:hAnsi="Calibri" w:cs="Calibri"/>
          <w:i/>
          <w:lang w:eastAsia="en-GB"/>
        </w:rPr>
        <w:t xml:space="preserve"> T</w:t>
      </w:r>
      <w:r w:rsidRPr="00511D5B">
        <w:rPr>
          <w:rFonts w:ascii="Calibri" w:eastAsia="Times New Roman" w:hAnsi="Calibri" w:cs="Calibri"/>
          <w:i/>
          <w:lang w:eastAsia="en-GB"/>
        </w:rPr>
        <w:t xml:space="preserve">ools for </w:t>
      </w:r>
      <w:r w:rsidR="007C3D14" w:rsidRPr="00511D5B">
        <w:rPr>
          <w:rFonts w:ascii="Calibri" w:eastAsia="Times New Roman" w:hAnsi="Calibri" w:cs="Calibri"/>
          <w:i/>
          <w:lang w:eastAsia="en-GB"/>
        </w:rPr>
        <w:t>A</w:t>
      </w:r>
      <w:r w:rsidRPr="00511D5B">
        <w:rPr>
          <w:rFonts w:ascii="Calibri" w:eastAsia="Times New Roman" w:hAnsi="Calibri" w:cs="Calibri"/>
          <w:i/>
          <w:lang w:eastAsia="en-GB"/>
        </w:rPr>
        <w:t xml:space="preserve">ssessing </w:t>
      </w:r>
      <w:r w:rsidR="007C3D14" w:rsidRPr="00511D5B">
        <w:rPr>
          <w:rFonts w:ascii="Calibri" w:eastAsia="Times New Roman" w:hAnsi="Calibri" w:cs="Calibri"/>
          <w:i/>
          <w:lang w:eastAsia="en-GB"/>
        </w:rPr>
        <w:t>M</w:t>
      </w:r>
      <w:r w:rsidRPr="00511D5B">
        <w:rPr>
          <w:rFonts w:ascii="Calibri" w:eastAsia="Times New Roman" w:hAnsi="Calibri" w:cs="Calibri"/>
          <w:i/>
          <w:lang w:eastAsia="en-GB"/>
        </w:rPr>
        <w:t xml:space="preserve">etacognition and </w:t>
      </w:r>
      <w:r w:rsidR="007C3D14" w:rsidRPr="00511D5B">
        <w:rPr>
          <w:rFonts w:ascii="Calibri" w:eastAsia="Times New Roman" w:hAnsi="Calibri" w:cs="Calibri"/>
          <w:i/>
          <w:lang w:eastAsia="en-GB"/>
        </w:rPr>
        <w:t>S</w:t>
      </w:r>
      <w:r w:rsidRPr="00511D5B">
        <w:rPr>
          <w:rFonts w:ascii="Calibri" w:eastAsia="Times New Roman" w:hAnsi="Calibri" w:cs="Calibri"/>
          <w:i/>
          <w:lang w:eastAsia="en-GB"/>
        </w:rPr>
        <w:t xml:space="preserve">elf-regulated </w:t>
      </w:r>
      <w:r w:rsidR="007C3D14" w:rsidRPr="00511D5B">
        <w:rPr>
          <w:rFonts w:ascii="Calibri" w:eastAsia="Times New Roman" w:hAnsi="Calibri" w:cs="Calibri"/>
          <w:i/>
          <w:lang w:eastAsia="en-GB"/>
        </w:rPr>
        <w:t>L</w:t>
      </w:r>
      <w:r w:rsidRPr="00511D5B">
        <w:rPr>
          <w:rFonts w:ascii="Calibri" w:eastAsia="Times New Roman" w:hAnsi="Calibri" w:cs="Calibri"/>
          <w:i/>
          <w:lang w:eastAsia="en-GB"/>
        </w:rPr>
        <w:t xml:space="preserve">earning in </w:t>
      </w:r>
      <w:r w:rsidR="007C3D14" w:rsidRPr="00511D5B">
        <w:rPr>
          <w:rFonts w:ascii="Calibri" w:eastAsia="Times New Roman" w:hAnsi="Calibri" w:cs="Calibri"/>
          <w:i/>
          <w:lang w:eastAsia="en-GB"/>
        </w:rPr>
        <w:t>Y</w:t>
      </w:r>
      <w:r w:rsidRPr="00511D5B">
        <w:rPr>
          <w:rFonts w:ascii="Calibri" w:eastAsia="Times New Roman" w:hAnsi="Calibri" w:cs="Calibri"/>
          <w:i/>
          <w:lang w:eastAsia="en-GB"/>
        </w:rPr>
        <w:t xml:space="preserve">oung </w:t>
      </w:r>
      <w:r w:rsidR="007C3D14" w:rsidRPr="00511D5B">
        <w:rPr>
          <w:rFonts w:ascii="Calibri" w:eastAsia="Times New Roman" w:hAnsi="Calibri" w:cs="Calibri"/>
          <w:i/>
          <w:lang w:eastAsia="en-GB"/>
        </w:rPr>
        <w:t>C</w:t>
      </w:r>
      <w:r w:rsidRPr="00511D5B">
        <w:rPr>
          <w:rFonts w:ascii="Calibri" w:eastAsia="Times New Roman" w:hAnsi="Calibri" w:cs="Calibri"/>
          <w:i/>
          <w:lang w:eastAsia="en-GB"/>
        </w:rPr>
        <w:t>hildren</w:t>
      </w:r>
      <w:r w:rsidRPr="00511D5B">
        <w:rPr>
          <w:rFonts w:ascii="Calibri" w:eastAsia="Times New Roman" w:hAnsi="Calibri" w:cs="Calibri"/>
          <w:lang w:eastAsia="en-GB"/>
        </w:rPr>
        <w:t xml:space="preserve"> </w:t>
      </w:r>
      <w:r w:rsidRPr="00511D5B">
        <w:rPr>
          <w:rFonts w:ascii="Calibri" w:eastAsia="Times New Roman" w:hAnsi="Calibri" w:cs="Calibri"/>
          <w:iCs/>
          <w:lang w:eastAsia="en-GB"/>
        </w:rPr>
        <w:t>Metacognition and Learning April 2009, Volume 4, Issue 1, 63–85</w:t>
      </w:r>
    </w:p>
    <w:p w14:paraId="46970646" w14:textId="737DD927" w:rsidR="001975E4" w:rsidRPr="00511D5B" w:rsidRDefault="001975E4" w:rsidP="001975E4">
      <w:pPr>
        <w:rPr>
          <w:rFonts w:cstheme="minorHAnsi"/>
        </w:rPr>
      </w:pPr>
      <w:r w:rsidRPr="00511D5B">
        <w:rPr>
          <w:rFonts w:cstheme="minorHAnsi"/>
        </w:rPr>
        <w:t xml:space="preserve">Whitebread, D., Bingham, S., Grau, V., Pino Pasternak, D. and Sangster, C. (2007) </w:t>
      </w:r>
      <w:r w:rsidRPr="00511D5B">
        <w:rPr>
          <w:rFonts w:cstheme="minorHAnsi"/>
          <w:i/>
        </w:rPr>
        <w:t xml:space="preserve">Development of Metacognition and Self-Regulated Learning in Young Children: </w:t>
      </w:r>
      <w:r w:rsidR="000F6F50" w:rsidRPr="00511D5B">
        <w:rPr>
          <w:rFonts w:cstheme="minorHAnsi"/>
          <w:i/>
        </w:rPr>
        <w:t>r</w:t>
      </w:r>
      <w:r w:rsidRPr="00511D5B">
        <w:rPr>
          <w:rFonts w:cstheme="minorHAnsi"/>
          <w:i/>
        </w:rPr>
        <w:t xml:space="preserve">ole of </w:t>
      </w:r>
      <w:r w:rsidR="000F6F50" w:rsidRPr="00511D5B">
        <w:rPr>
          <w:rFonts w:cstheme="minorHAnsi"/>
          <w:i/>
        </w:rPr>
        <w:t>c</w:t>
      </w:r>
      <w:r w:rsidRPr="00511D5B">
        <w:rPr>
          <w:rFonts w:cstheme="minorHAnsi"/>
          <w:i/>
        </w:rPr>
        <w:t xml:space="preserve">ollaborative and </w:t>
      </w:r>
      <w:r w:rsidR="000F6F50" w:rsidRPr="00511D5B">
        <w:rPr>
          <w:rFonts w:cstheme="minorHAnsi"/>
          <w:i/>
        </w:rPr>
        <w:t>p</w:t>
      </w:r>
      <w:r w:rsidRPr="00511D5B">
        <w:rPr>
          <w:rFonts w:cstheme="minorHAnsi"/>
          <w:i/>
        </w:rPr>
        <w:t>eer-</w:t>
      </w:r>
      <w:r w:rsidR="000F6F50" w:rsidRPr="00511D5B">
        <w:rPr>
          <w:rFonts w:cstheme="minorHAnsi"/>
          <w:i/>
        </w:rPr>
        <w:t>a</w:t>
      </w:r>
      <w:r w:rsidRPr="00511D5B">
        <w:rPr>
          <w:rFonts w:cstheme="minorHAnsi"/>
          <w:i/>
        </w:rPr>
        <w:t xml:space="preserve">ssisted </w:t>
      </w:r>
      <w:r w:rsidR="000F6F50" w:rsidRPr="00511D5B">
        <w:rPr>
          <w:rFonts w:cstheme="minorHAnsi"/>
          <w:i/>
        </w:rPr>
        <w:t>l</w:t>
      </w:r>
      <w:r w:rsidRPr="00511D5B">
        <w:rPr>
          <w:rFonts w:cstheme="minorHAnsi"/>
          <w:i/>
        </w:rPr>
        <w:t xml:space="preserve">earning. </w:t>
      </w:r>
      <w:r w:rsidRPr="00511D5B">
        <w:rPr>
          <w:rFonts w:cstheme="minorHAnsi"/>
        </w:rPr>
        <w:t>Journal of Cognitive Education and Psychology, 6(3), 433-455</w:t>
      </w:r>
    </w:p>
    <w:p w14:paraId="277F37EF" w14:textId="350C8681" w:rsidR="003E0EA0" w:rsidRPr="00A0722A" w:rsidRDefault="003E0EA0" w:rsidP="003E0EA0">
      <w:pPr>
        <w:spacing w:line="360" w:lineRule="auto"/>
        <w:ind w:left="284" w:hanging="284"/>
        <w:rPr>
          <w:rFonts w:ascii="Calibri" w:hAnsi="Calibri" w:cs="Calibri"/>
          <w:b/>
          <w:sz w:val="28"/>
          <w:szCs w:val="28"/>
        </w:rPr>
      </w:pPr>
      <w:r w:rsidRPr="00A0722A">
        <w:rPr>
          <w:rFonts w:ascii="Calibri" w:hAnsi="Calibri" w:cs="Calibri"/>
          <w:b/>
          <w:sz w:val="28"/>
          <w:szCs w:val="28"/>
        </w:rPr>
        <w:t>Cultural Capital</w:t>
      </w:r>
    </w:p>
    <w:p w14:paraId="08EAEBB1" w14:textId="77777777" w:rsidR="003E0EA0" w:rsidRPr="00511D5B" w:rsidRDefault="003E0EA0" w:rsidP="003E0EA0">
      <w:pPr>
        <w:rPr>
          <w:rFonts w:cstheme="minorHAnsi"/>
        </w:rPr>
      </w:pPr>
      <w:r w:rsidRPr="00511D5B">
        <w:rPr>
          <w:rFonts w:cstheme="minorHAnsi"/>
        </w:rPr>
        <w:t xml:space="preserve">Brooker, L. (2003) </w:t>
      </w:r>
      <w:r w:rsidRPr="00511D5B">
        <w:rPr>
          <w:rFonts w:cstheme="minorHAnsi"/>
          <w:i/>
        </w:rPr>
        <w:t>Learning How to Learn: parental ethnotheories and young children’s preparation for school</w:t>
      </w:r>
      <w:r w:rsidRPr="00511D5B">
        <w:rPr>
          <w:rFonts w:cstheme="minorHAnsi"/>
        </w:rPr>
        <w:t xml:space="preserve"> International Journal of Early Years Education, 11(2), 117–128. http://doi.org/10.1080/09669760304703</w:t>
      </w:r>
    </w:p>
    <w:p w14:paraId="79B73FCD" w14:textId="2BA72A99" w:rsidR="003E0EA0" w:rsidRPr="000D4940" w:rsidRDefault="003E0EA0" w:rsidP="003E0EA0">
      <w:pPr>
        <w:spacing w:line="360" w:lineRule="auto"/>
        <w:ind w:left="284" w:hanging="284"/>
        <w:rPr>
          <w:rFonts w:ascii="Calibri" w:hAnsi="Calibri" w:cs="Calibri"/>
        </w:rPr>
      </w:pPr>
      <w:r w:rsidRPr="000D4940">
        <w:rPr>
          <w:rFonts w:ascii="Calibri" w:hAnsi="Calibri" w:cs="Calibri"/>
        </w:rPr>
        <w:t xml:space="preserve">Brooker, L. (2002) </w:t>
      </w:r>
      <w:r w:rsidRPr="000D4940">
        <w:rPr>
          <w:rFonts w:ascii="Calibri" w:hAnsi="Calibri" w:cs="Calibri"/>
          <w:i/>
          <w:iCs/>
        </w:rPr>
        <w:t xml:space="preserve">Starting School: young children learning cultures </w:t>
      </w:r>
      <w:r w:rsidRPr="000D4940">
        <w:rPr>
          <w:rFonts w:ascii="Calibri" w:hAnsi="Calibri" w:cs="Calibri"/>
        </w:rPr>
        <w:t>Buckingham: Open University Press</w:t>
      </w:r>
    </w:p>
    <w:p w14:paraId="538B0448" w14:textId="77777777" w:rsidR="003E0EA0" w:rsidRPr="00511D5B" w:rsidRDefault="003E0EA0" w:rsidP="003E0EA0">
      <w:pPr>
        <w:rPr>
          <w:rFonts w:cstheme="minorHAnsi"/>
        </w:rPr>
      </w:pPr>
      <w:r w:rsidRPr="00511D5B">
        <w:rPr>
          <w:rFonts w:cstheme="minorHAnsi"/>
        </w:rPr>
        <w:t xml:space="preserve">Chesworth, L. (2016) </w:t>
      </w:r>
      <w:r w:rsidRPr="00511D5B">
        <w:rPr>
          <w:rFonts w:cstheme="minorHAnsi"/>
          <w:i/>
        </w:rPr>
        <w:t>A Funds of Knowledge Approach to Examining Play Interests:</w:t>
      </w:r>
      <w:r w:rsidRPr="00511D5B">
        <w:rPr>
          <w:rFonts w:cstheme="minorHAnsi"/>
        </w:rPr>
        <w:t xml:space="preserve"> </w:t>
      </w:r>
      <w:r w:rsidRPr="00511D5B">
        <w:rPr>
          <w:rFonts w:cstheme="minorHAnsi"/>
          <w:i/>
        </w:rPr>
        <w:t>listening to children’s and parents’ perspectives</w:t>
      </w:r>
      <w:r w:rsidRPr="00511D5B">
        <w:rPr>
          <w:rFonts w:cstheme="minorHAnsi"/>
        </w:rPr>
        <w:t xml:space="preserve"> International Journal of Early Years Education, DOI: 10.1080/09669760.2016.1188370 </w:t>
      </w:r>
    </w:p>
    <w:p w14:paraId="1F91F568" w14:textId="1751175B" w:rsidR="002B4CC7" w:rsidRPr="00511D5B" w:rsidRDefault="002B4CC7" w:rsidP="002B4CC7">
      <w:pPr>
        <w:shd w:val="clear" w:color="auto" w:fill="FFFFFF"/>
        <w:spacing w:after="0" w:line="240" w:lineRule="auto"/>
        <w:rPr>
          <w:rFonts w:eastAsia="Times New Roman" w:cstheme="minorHAnsi"/>
        </w:rPr>
      </w:pPr>
      <w:r w:rsidRPr="00511D5B">
        <w:rPr>
          <w:rFonts w:eastAsia="Times New Roman" w:cstheme="minorHAnsi"/>
        </w:rPr>
        <w:t xml:space="preserve">Curtin, A. &amp; Hall, K. (2012) </w:t>
      </w:r>
      <w:r w:rsidRPr="00511D5B">
        <w:rPr>
          <w:rFonts w:eastAsia="Times New Roman" w:cstheme="minorHAnsi"/>
          <w:i/>
        </w:rPr>
        <w:t>Literacy as Shared Consciousness: a neurocultural analysis</w:t>
      </w:r>
      <w:r w:rsidRPr="00511D5B">
        <w:rPr>
          <w:rFonts w:eastAsia="Times New Roman" w:cstheme="minorHAnsi"/>
        </w:rPr>
        <w:t xml:space="preserve"> International Handbook of Research in Children's Literacy, Learning and Culture. Oxford: Blackwell</w:t>
      </w:r>
    </w:p>
    <w:p w14:paraId="1CF9BA74" w14:textId="77777777" w:rsidR="002B4CC7" w:rsidRPr="00511D5B" w:rsidRDefault="002B4CC7" w:rsidP="002B4CC7">
      <w:pPr>
        <w:shd w:val="clear" w:color="auto" w:fill="FFFFFF"/>
        <w:spacing w:after="0" w:line="240" w:lineRule="auto"/>
        <w:rPr>
          <w:rFonts w:eastAsia="Times New Roman" w:cstheme="minorHAnsi"/>
        </w:rPr>
      </w:pPr>
    </w:p>
    <w:p w14:paraId="173028B5" w14:textId="3AAFE4C4" w:rsidR="003E0EA0" w:rsidRPr="0083555F" w:rsidRDefault="003E0EA0" w:rsidP="0083555F">
      <w:pPr>
        <w:rPr>
          <w:rFonts w:cstheme="minorHAnsi"/>
          <w:i/>
        </w:rPr>
      </w:pPr>
      <w:r w:rsidRPr="0083555F">
        <w:rPr>
          <w:rFonts w:cstheme="minorHAnsi"/>
          <w:i/>
        </w:rPr>
        <w:t>Hasan, R. (2005) The Ontogenesis of Ideology: an interpretation of mother child talk in Webster, J. (ed.) Language,</w:t>
      </w:r>
      <w:r w:rsidR="00511D5B" w:rsidRPr="0083555F">
        <w:rPr>
          <w:rFonts w:cstheme="minorHAnsi"/>
          <w:i/>
        </w:rPr>
        <w:t xml:space="preserve"> </w:t>
      </w:r>
      <w:r w:rsidRPr="0083555F">
        <w:rPr>
          <w:rFonts w:cstheme="minorHAnsi"/>
          <w:i/>
        </w:rPr>
        <w:t xml:space="preserve">Society and Consciousness: the collected works of Ruqaiya Hasan; </w:t>
      </w:r>
      <w:r w:rsidRPr="0083555F">
        <w:rPr>
          <w:rFonts w:cstheme="minorHAnsi"/>
        </w:rPr>
        <w:t>Vol. 1. London: Equinox</w:t>
      </w:r>
    </w:p>
    <w:p w14:paraId="2D966678" w14:textId="77777777" w:rsidR="003E0EA0" w:rsidRPr="00511D5B" w:rsidRDefault="003E0EA0" w:rsidP="003E0EA0">
      <w:pPr>
        <w:rPr>
          <w:rFonts w:ascii="Calibri" w:hAnsi="Calibri" w:cs="Calibri"/>
        </w:rPr>
      </w:pPr>
      <w:r w:rsidRPr="00511D5B">
        <w:rPr>
          <w:rFonts w:ascii="Calibri" w:hAnsi="Calibri" w:cs="Calibri"/>
          <w:lang w:eastAsia="en-AU"/>
        </w:rPr>
        <w:t xml:space="preserve">Heath, S. B. </w:t>
      </w:r>
      <w:r w:rsidRPr="00511D5B">
        <w:rPr>
          <w:rFonts w:ascii="Calibri" w:hAnsi="Calibri" w:cs="Calibri"/>
          <w:shd w:val="clear" w:color="auto" w:fill="FFFFFF"/>
        </w:rPr>
        <w:t xml:space="preserve"> (1983) </w:t>
      </w:r>
      <w:r w:rsidRPr="00511D5B">
        <w:rPr>
          <w:rFonts w:ascii="Calibri" w:hAnsi="Calibri" w:cs="Calibri"/>
          <w:i/>
        </w:rPr>
        <w:t>Ways</w:t>
      </w:r>
      <w:r w:rsidRPr="00511D5B">
        <w:rPr>
          <w:rFonts w:ascii="Calibri" w:hAnsi="Calibri" w:cs="Calibri"/>
          <w:i/>
          <w:shd w:val="clear" w:color="auto" w:fill="FFFFFF"/>
        </w:rPr>
        <w:t> with </w:t>
      </w:r>
      <w:r w:rsidRPr="00511D5B">
        <w:rPr>
          <w:rFonts w:ascii="Calibri" w:hAnsi="Calibri" w:cs="Calibri"/>
          <w:i/>
        </w:rPr>
        <w:t>Words</w:t>
      </w:r>
      <w:r w:rsidRPr="00511D5B">
        <w:rPr>
          <w:rFonts w:ascii="Calibri" w:hAnsi="Calibri" w:cs="Calibri"/>
          <w:i/>
          <w:shd w:val="clear" w:color="auto" w:fill="FFFFFF"/>
        </w:rPr>
        <w:t>: language, life, and work in communities and classrooms</w:t>
      </w:r>
      <w:r w:rsidRPr="00511D5B">
        <w:rPr>
          <w:rFonts w:ascii="Calibri" w:hAnsi="Calibri" w:cs="Calibri"/>
          <w:shd w:val="clear" w:color="auto" w:fill="FFFFFF"/>
        </w:rPr>
        <w:t xml:space="preserve"> New York: Cambridge University Press</w:t>
      </w:r>
    </w:p>
    <w:p w14:paraId="7DE5E4B4" w14:textId="77777777" w:rsidR="003E0EA0" w:rsidRPr="00511D5B" w:rsidRDefault="003E0EA0" w:rsidP="003E0EA0">
      <w:pPr>
        <w:spacing w:line="240" w:lineRule="auto"/>
        <w:rPr>
          <w:rFonts w:ascii="Calibri" w:hAnsi="Calibri" w:cs="Calibri"/>
        </w:rPr>
      </w:pPr>
      <w:r w:rsidRPr="00511D5B">
        <w:rPr>
          <w:rFonts w:ascii="Calibri" w:hAnsi="Calibri" w:cs="Calibri"/>
        </w:rPr>
        <w:t xml:space="preserve">Moll, L., Amanti, C., Neff, D. and Gonzalez, N. (2001) </w:t>
      </w:r>
      <w:r w:rsidRPr="00511D5B">
        <w:rPr>
          <w:rFonts w:ascii="Calibri" w:hAnsi="Calibri" w:cs="Calibri"/>
          <w:i/>
        </w:rPr>
        <w:t>Funds of Knowledge for Teaching: using a qualitative approach to connect homes and classrooms</w:t>
      </w:r>
      <w:r w:rsidRPr="00511D5B">
        <w:rPr>
          <w:rFonts w:ascii="Calibri" w:hAnsi="Calibri" w:cs="Calibri"/>
        </w:rPr>
        <w:t xml:space="preserve"> </w:t>
      </w:r>
      <w:r w:rsidRPr="00511D5B">
        <w:rPr>
          <w:rFonts w:ascii="Calibri" w:hAnsi="Calibri" w:cs="Calibri"/>
          <w:iCs/>
        </w:rPr>
        <w:t>Theory into Practice</w:t>
      </w:r>
      <w:r w:rsidRPr="00511D5B">
        <w:rPr>
          <w:rFonts w:ascii="Calibri" w:hAnsi="Calibri" w:cs="Calibri"/>
        </w:rPr>
        <w:t xml:space="preserve">, </w:t>
      </w:r>
      <w:r w:rsidRPr="00511D5B">
        <w:rPr>
          <w:rFonts w:ascii="Calibri" w:hAnsi="Calibri" w:cs="Calibri"/>
          <w:bCs/>
          <w:iCs/>
        </w:rPr>
        <w:t>XXX1</w:t>
      </w:r>
      <w:r w:rsidRPr="00511D5B">
        <w:rPr>
          <w:rFonts w:ascii="Calibri" w:hAnsi="Calibri" w:cs="Calibri"/>
        </w:rPr>
        <w:t>(2): 132-141</w:t>
      </w:r>
    </w:p>
    <w:p w14:paraId="24A2BD92" w14:textId="77777777" w:rsidR="0083555F" w:rsidRDefault="003E0EA0" w:rsidP="0083555F">
      <w:pPr>
        <w:rPr>
          <w:rFonts w:ascii="Times New Roman" w:hAnsi="Times New Roman" w:cs="Times New Roman"/>
        </w:rPr>
      </w:pPr>
      <w:r w:rsidRPr="00511D5B">
        <w:rPr>
          <w:rFonts w:ascii="Times New Roman" w:hAnsi="Times New Roman" w:cs="Times New Roman"/>
        </w:rPr>
        <w:t xml:space="preserve">Mostafa, I. (2017) </w:t>
      </w:r>
      <w:r w:rsidRPr="00511D5B">
        <w:rPr>
          <w:rFonts w:ascii="Times New Roman" w:hAnsi="Times New Roman" w:cs="Times New Roman"/>
          <w:i/>
          <w:iCs/>
        </w:rPr>
        <w:t>Equality and Cultural Capital for Ethnic Minorities: embarking on the path of community learning and development</w:t>
      </w:r>
      <w:r w:rsidRPr="00511D5B">
        <w:rPr>
          <w:rFonts w:ascii="Times New Roman" w:hAnsi="Times New Roman" w:cs="Times New Roman"/>
        </w:rPr>
        <w:t xml:space="preserve"> Author House</w:t>
      </w:r>
    </w:p>
    <w:p w14:paraId="15BB1A3F" w14:textId="590B615B" w:rsidR="003E0EA0" w:rsidRPr="00511D5B" w:rsidRDefault="003E0EA0" w:rsidP="0083555F">
      <w:pPr>
        <w:rPr>
          <w:rFonts w:ascii="Calibri" w:eastAsiaTheme="minorEastAsia" w:hAnsi="Calibri" w:cs="Calibri"/>
          <w:lang w:eastAsia="en-GB"/>
        </w:rPr>
      </w:pPr>
      <w:r w:rsidRPr="00511D5B">
        <w:rPr>
          <w:rFonts w:ascii="Calibri" w:eastAsiaTheme="minorEastAsia" w:hAnsi="Calibri" w:cs="Calibri"/>
          <w:lang w:eastAsia="en-GB"/>
        </w:rPr>
        <w:t xml:space="preserve">Nutbrown, C., </w:t>
      </w:r>
      <w:r w:rsidRPr="00511D5B">
        <w:rPr>
          <w:rFonts w:ascii="Calibri" w:eastAsiaTheme="minorEastAsia" w:hAnsi="Calibri" w:cs="Calibri"/>
          <w:shd w:val="clear" w:color="auto" w:fill="FFFFFF"/>
          <w:lang w:eastAsia="en-GB"/>
        </w:rPr>
        <w:t xml:space="preserve">Clough, P., Levy, R., Little, S., Bishop, J. and Lamb, T. and </w:t>
      </w:r>
      <w:r w:rsidRPr="00511D5B">
        <w:rPr>
          <w:rFonts w:ascii="Calibri" w:eastAsiaTheme="minorEastAsia" w:hAnsi="Calibri" w:cs="Calibri"/>
          <w:lang w:eastAsia="en-GB"/>
        </w:rPr>
        <w:t xml:space="preserve">Yamada-Rice, D. (2016) </w:t>
      </w:r>
      <w:r w:rsidRPr="00511D5B">
        <w:rPr>
          <w:rFonts w:ascii="Calibri" w:eastAsiaTheme="minorEastAsia" w:hAnsi="Calibri" w:cs="Calibri"/>
          <w:i/>
          <w:lang w:eastAsia="en-GB"/>
        </w:rPr>
        <w:t>Families’ Roles in Children’s Literacy in the UK Throughout the 20th Century</w:t>
      </w:r>
      <w:r w:rsidRPr="00511D5B">
        <w:rPr>
          <w:rFonts w:ascii="Calibri" w:eastAsiaTheme="minorEastAsia" w:hAnsi="Calibri" w:cs="Calibri"/>
          <w:lang w:eastAsia="en-GB"/>
        </w:rPr>
        <w:t xml:space="preserve"> Journal of Early Childhood Literacy 17(4)</w:t>
      </w:r>
    </w:p>
    <w:p w14:paraId="50C3E707" w14:textId="77777777" w:rsidR="0083555F" w:rsidRDefault="003E0EA0" w:rsidP="0083555F">
      <w:pPr>
        <w:shd w:val="clear" w:color="auto" w:fill="FFFFFF"/>
        <w:spacing w:before="100" w:beforeAutospacing="1" w:after="100" w:afterAutospacing="1" w:line="240" w:lineRule="auto"/>
        <w:rPr>
          <w:rFonts w:ascii="Calibri" w:eastAsiaTheme="minorEastAsia" w:hAnsi="Calibri" w:cs="Calibri"/>
          <w:shd w:val="clear" w:color="auto" w:fill="FFFFFF"/>
          <w:lang w:eastAsia="en-GB"/>
        </w:rPr>
      </w:pPr>
      <w:r w:rsidRPr="00511D5B">
        <w:rPr>
          <w:rFonts w:ascii="Calibri" w:eastAsiaTheme="minorEastAsia" w:hAnsi="Calibri" w:cs="Calibri"/>
          <w:lang w:eastAsia="en-GB"/>
        </w:rPr>
        <w:t>Painter</w:t>
      </w:r>
      <w:r w:rsidRPr="00511D5B">
        <w:rPr>
          <w:rFonts w:ascii="Calibri" w:eastAsiaTheme="minorEastAsia" w:hAnsi="Calibri" w:cs="Calibri"/>
          <w:shd w:val="clear" w:color="auto" w:fill="FFFFFF"/>
          <w:lang w:eastAsia="en-GB"/>
        </w:rPr>
        <w:t>, </w:t>
      </w:r>
      <w:r w:rsidRPr="00511D5B">
        <w:rPr>
          <w:rFonts w:ascii="Calibri" w:eastAsiaTheme="minorEastAsia" w:hAnsi="Calibri" w:cs="Calibri"/>
          <w:lang w:eastAsia="en-GB"/>
        </w:rPr>
        <w:t>C</w:t>
      </w:r>
      <w:r w:rsidRPr="00511D5B">
        <w:rPr>
          <w:rFonts w:ascii="Calibri" w:eastAsiaTheme="minorEastAsia" w:hAnsi="Calibri" w:cs="Calibri"/>
          <w:shd w:val="clear" w:color="auto" w:fill="FFFFFF"/>
          <w:lang w:eastAsia="en-GB"/>
        </w:rPr>
        <w:t xml:space="preserve">. (2007) </w:t>
      </w:r>
      <w:r w:rsidRPr="00511D5B">
        <w:rPr>
          <w:rFonts w:ascii="Calibri" w:eastAsiaTheme="minorEastAsia" w:hAnsi="Calibri" w:cs="Calibri"/>
          <w:i/>
          <w:lang w:eastAsia="en-GB"/>
        </w:rPr>
        <w:t>Language</w:t>
      </w:r>
      <w:r w:rsidRPr="00511D5B">
        <w:rPr>
          <w:rFonts w:ascii="Calibri" w:eastAsiaTheme="minorEastAsia" w:hAnsi="Calibri" w:cs="Calibri"/>
          <w:i/>
          <w:shd w:val="clear" w:color="auto" w:fill="FFFFFF"/>
          <w:lang w:eastAsia="en-GB"/>
        </w:rPr>
        <w:t> for </w:t>
      </w:r>
      <w:r w:rsidRPr="00511D5B">
        <w:rPr>
          <w:rFonts w:ascii="Calibri" w:eastAsiaTheme="minorEastAsia" w:hAnsi="Calibri" w:cs="Calibri"/>
          <w:i/>
          <w:lang w:eastAsia="en-GB"/>
        </w:rPr>
        <w:t>Learning</w:t>
      </w:r>
      <w:r w:rsidRPr="00511D5B">
        <w:rPr>
          <w:rFonts w:ascii="Calibri" w:eastAsiaTheme="minorEastAsia" w:hAnsi="Calibri" w:cs="Calibri"/>
          <w:i/>
          <w:shd w:val="clear" w:color="auto" w:fill="FFFFFF"/>
          <w:lang w:eastAsia="en-GB"/>
        </w:rPr>
        <w:t> </w:t>
      </w:r>
      <w:r w:rsidRPr="00511D5B">
        <w:rPr>
          <w:rFonts w:ascii="Calibri" w:eastAsiaTheme="minorEastAsia" w:hAnsi="Calibri" w:cs="Calibri"/>
          <w:i/>
          <w:lang w:eastAsia="en-GB"/>
        </w:rPr>
        <w:t>in Early</w:t>
      </w:r>
      <w:r w:rsidRPr="00511D5B">
        <w:rPr>
          <w:rFonts w:ascii="Calibri" w:eastAsiaTheme="minorEastAsia" w:hAnsi="Calibri" w:cs="Calibri"/>
          <w:i/>
          <w:shd w:val="clear" w:color="auto" w:fill="FFFFFF"/>
          <w:lang w:eastAsia="en-GB"/>
        </w:rPr>
        <w:t> </w:t>
      </w:r>
      <w:r w:rsidRPr="00511D5B">
        <w:rPr>
          <w:rFonts w:ascii="Calibri" w:eastAsiaTheme="minorEastAsia" w:hAnsi="Calibri" w:cs="Calibri"/>
          <w:i/>
          <w:lang w:eastAsia="en-GB"/>
        </w:rPr>
        <w:t>Childhood</w:t>
      </w:r>
      <w:r w:rsidRPr="00511D5B">
        <w:rPr>
          <w:rFonts w:ascii="Calibri" w:eastAsiaTheme="minorEastAsia" w:hAnsi="Calibri" w:cs="Calibri"/>
          <w:i/>
          <w:shd w:val="clear" w:color="auto" w:fill="FFFFFF"/>
          <w:lang w:eastAsia="en-GB"/>
        </w:rPr>
        <w:t xml:space="preserve"> </w:t>
      </w:r>
      <w:r w:rsidRPr="00511D5B">
        <w:rPr>
          <w:rFonts w:ascii="Calibri" w:eastAsiaTheme="minorEastAsia" w:hAnsi="Calibri" w:cs="Calibri"/>
          <w:shd w:val="clear" w:color="auto" w:fill="FFFFFF"/>
          <w:lang w:eastAsia="en-GB"/>
        </w:rPr>
        <w:t>in Christie, F. &amp; Martin, J.R. (eds) </w:t>
      </w:r>
      <w:r w:rsidRPr="00511D5B">
        <w:rPr>
          <w:rFonts w:ascii="Calibri" w:eastAsiaTheme="minorEastAsia" w:hAnsi="Calibri" w:cs="Calibri"/>
          <w:lang w:eastAsia="en-GB"/>
        </w:rPr>
        <w:t>Language</w:t>
      </w:r>
      <w:r w:rsidRPr="00511D5B">
        <w:rPr>
          <w:rFonts w:ascii="Calibri" w:eastAsiaTheme="minorEastAsia" w:hAnsi="Calibri" w:cs="Calibri"/>
          <w:shd w:val="clear" w:color="auto" w:fill="FFFFFF"/>
          <w:lang w:eastAsia="en-GB"/>
        </w:rPr>
        <w:t>, Knowledge and Pedagogy </w:t>
      </w:r>
      <w:r w:rsidRPr="00511D5B">
        <w:rPr>
          <w:rFonts w:ascii="Calibri" w:eastAsiaTheme="minorEastAsia" w:hAnsi="Calibri" w:cs="Calibri"/>
          <w:lang w:eastAsia="en-GB"/>
        </w:rPr>
        <w:t>London</w:t>
      </w:r>
      <w:r w:rsidRPr="00511D5B">
        <w:rPr>
          <w:rFonts w:ascii="Calibri" w:eastAsiaTheme="minorEastAsia" w:hAnsi="Calibri" w:cs="Calibri"/>
          <w:shd w:val="clear" w:color="auto" w:fill="FFFFFF"/>
          <w:lang w:eastAsia="en-GB"/>
        </w:rPr>
        <w:t>, Continuum: 131-155</w:t>
      </w:r>
    </w:p>
    <w:p w14:paraId="53DC3C5A" w14:textId="08EB951B" w:rsidR="003E0EA0" w:rsidRPr="00511D5B" w:rsidRDefault="003E0EA0" w:rsidP="0083555F">
      <w:pPr>
        <w:shd w:val="clear" w:color="auto" w:fill="FFFFFF"/>
        <w:spacing w:before="100" w:beforeAutospacing="1" w:after="100" w:afterAutospacing="1" w:line="240" w:lineRule="auto"/>
        <w:rPr>
          <w:rFonts w:ascii="Calibri" w:hAnsi="Calibri" w:cs="Calibri"/>
        </w:rPr>
      </w:pPr>
      <w:r w:rsidRPr="00511D5B">
        <w:rPr>
          <w:rFonts w:ascii="Calibri" w:hAnsi="Calibri" w:cs="Calibri"/>
        </w:rPr>
        <w:t xml:space="preserve">Payler and Georgeson, (2017) </w:t>
      </w:r>
      <w:r w:rsidRPr="00511D5B">
        <w:rPr>
          <w:rFonts w:ascii="Calibri" w:hAnsi="Calibri" w:cs="Calibri"/>
          <w:i/>
        </w:rPr>
        <w:t>Social Class and Culture: building bridges</w:t>
      </w:r>
      <w:r w:rsidRPr="00511D5B">
        <w:rPr>
          <w:rFonts w:ascii="Calibri" w:hAnsi="Calibri" w:cs="Calibri"/>
        </w:rPr>
        <w:t xml:space="preserve"> in </w:t>
      </w:r>
      <w:r w:rsidRPr="00511D5B">
        <w:rPr>
          <w:rFonts w:ascii="Calibri" w:hAnsi="Calibri" w:cs="Calibri"/>
          <w:lang w:val="en-US"/>
        </w:rPr>
        <w:t xml:space="preserve">Payler, J., Georgeson, J. and Moyles, J. (eds) </w:t>
      </w:r>
      <w:r w:rsidRPr="00511D5B">
        <w:rPr>
          <w:rFonts w:ascii="Calibri" w:hAnsi="Calibri" w:cs="Calibri"/>
          <w:i/>
          <w:iCs/>
        </w:rPr>
        <w:t>Beginning Teaching, Beginning Learning (5</w:t>
      </w:r>
      <w:r w:rsidRPr="00511D5B">
        <w:rPr>
          <w:rFonts w:ascii="Calibri" w:hAnsi="Calibri" w:cs="Calibri"/>
          <w:i/>
          <w:iCs/>
          <w:vertAlign w:val="superscript"/>
        </w:rPr>
        <w:t>th</w:t>
      </w:r>
      <w:r w:rsidRPr="00511D5B">
        <w:rPr>
          <w:rFonts w:ascii="Calibri" w:hAnsi="Calibri" w:cs="Calibri"/>
          <w:i/>
          <w:iCs/>
        </w:rPr>
        <w:t xml:space="preserve"> edition)</w:t>
      </w:r>
      <w:r w:rsidRPr="00511D5B">
        <w:rPr>
          <w:rFonts w:ascii="Calibri" w:hAnsi="Calibri" w:cs="Calibri"/>
        </w:rPr>
        <w:t>. Maidenhead: Open University Press</w:t>
      </w:r>
    </w:p>
    <w:p w14:paraId="7021E39D" w14:textId="6E27A3FC" w:rsidR="00AE31D0" w:rsidRPr="00253D98" w:rsidRDefault="00F836B5">
      <w:pPr>
        <w:rPr>
          <w:rFonts w:ascii="Calibri" w:hAnsi="Calibri" w:cs="Calibri"/>
        </w:rPr>
      </w:pPr>
      <w:r w:rsidRPr="00511D5B">
        <w:rPr>
          <w:rFonts w:ascii="Calibri" w:hAnsi="Calibri" w:cs="Calibri"/>
        </w:rPr>
        <w:t xml:space="preserve">Scanlan, M. (2010) </w:t>
      </w:r>
      <w:r w:rsidRPr="00511D5B">
        <w:rPr>
          <w:rFonts w:ascii="Calibri" w:hAnsi="Calibri" w:cs="Calibri"/>
          <w:i/>
        </w:rPr>
        <w:t>Opening the Box: literacy, artefacts and identity</w:t>
      </w:r>
      <w:r w:rsidRPr="00511D5B">
        <w:rPr>
          <w:rFonts w:ascii="Calibri" w:hAnsi="Calibri" w:cs="Calibri"/>
        </w:rPr>
        <w:t xml:space="preserve"> Literacy, 44(1), pp. 28–36. DOI: 10.1111/j.1741-4369.2010.00544</w:t>
      </w:r>
    </w:p>
    <w:sectPr w:rsidR="00AE31D0" w:rsidRPr="00253D98" w:rsidSect="00B5411C">
      <w:headerReference w:type="even" r:id="rId51"/>
      <w:headerReference w:type="default" r:id="rId52"/>
      <w:footerReference w:type="even" r:id="rId53"/>
      <w:footerReference w:type="default" r:id="rId54"/>
      <w:headerReference w:type="first" r:id="rId55"/>
      <w:footerReference w:type="firs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0F55" w14:textId="77777777" w:rsidR="00183983" w:rsidRDefault="00183983" w:rsidP="007F005E">
      <w:pPr>
        <w:spacing w:after="0" w:line="240" w:lineRule="auto"/>
      </w:pPr>
      <w:r>
        <w:separator/>
      </w:r>
    </w:p>
  </w:endnote>
  <w:endnote w:type="continuationSeparator" w:id="0">
    <w:p w14:paraId="03BF8532" w14:textId="77777777" w:rsidR="00183983" w:rsidRDefault="00183983" w:rsidP="007F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icomoo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2380" w14:textId="77777777" w:rsidR="00D265BB" w:rsidRDefault="00D26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187973"/>
      <w:docPartObj>
        <w:docPartGallery w:val="Page Numbers (Bottom of Page)"/>
        <w:docPartUnique/>
      </w:docPartObj>
    </w:sdtPr>
    <w:sdtEndPr>
      <w:rPr>
        <w:noProof/>
      </w:rPr>
    </w:sdtEndPr>
    <w:sdtContent>
      <w:p w14:paraId="26763005" w14:textId="34620DBC" w:rsidR="00D265BB" w:rsidRDefault="00D265BB">
        <w:pPr>
          <w:pStyle w:val="Footer"/>
          <w:jc w:val="center"/>
        </w:pPr>
        <w:r>
          <w:fldChar w:fldCharType="begin"/>
        </w:r>
        <w:r>
          <w:instrText xml:space="preserve"> PAGE   \* MERGEFORMAT </w:instrText>
        </w:r>
        <w:r>
          <w:fldChar w:fldCharType="separate"/>
        </w:r>
        <w:r w:rsidR="00A1106D">
          <w:rPr>
            <w:noProof/>
          </w:rPr>
          <w:t>1</w:t>
        </w:r>
        <w:r>
          <w:rPr>
            <w:noProof/>
          </w:rPr>
          <w:fldChar w:fldCharType="end"/>
        </w:r>
      </w:p>
    </w:sdtContent>
  </w:sdt>
  <w:p w14:paraId="22A73A59" w14:textId="77777777" w:rsidR="00D265BB" w:rsidRDefault="00D26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E662" w14:textId="77777777" w:rsidR="00D265BB" w:rsidRDefault="00D2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A70E9" w14:textId="77777777" w:rsidR="00183983" w:rsidRDefault="00183983" w:rsidP="007F005E">
      <w:pPr>
        <w:spacing w:after="0" w:line="240" w:lineRule="auto"/>
      </w:pPr>
      <w:r>
        <w:separator/>
      </w:r>
    </w:p>
  </w:footnote>
  <w:footnote w:type="continuationSeparator" w:id="0">
    <w:p w14:paraId="6814EB0C" w14:textId="77777777" w:rsidR="00183983" w:rsidRDefault="00183983" w:rsidP="007F0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99D1" w14:textId="77777777" w:rsidR="00D265BB" w:rsidRDefault="00D2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8413" w14:textId="77777777" w:rsidR="00D265BB" w:rsidRDefault="00D26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0C86" w14:textId="77777777" w:rsidR="00D265BB" w:rsidRDefault="00D26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37B"/>
    <w:multiLevelType w:val="multilevel"/>
    <w:tmpl w:val="D3086C50"/>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840F7"/>
    <w:multiLevelType w:val="hybridMultilevel"/>
    <w:tmpl w:val="100C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96652"/>
    <w:multiLevelType w:val="multilevel"/>
    <w:tmpl w:val="FFFFFFFF"/>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cs="Times New Roman" w:hint="default"/>
        <w:sz w:val="20"/>
      </w:rPr>
    </w:lvl>
    <w:lvl w:ilvl="2">
      <w:start w:val="1"/>
      <w:numFmt w:val="bullet"/>
      <w:lvlText w:val=""/>
      <w:lvlJc w:val="left"/>
      <w:pPr>
        <w:tabs>
          <w:tab w:val="num" w:pos="2934"/>
        </w:tabs>
        <w:ind w:left="2934" w:hanging="360"/>
      </w:pPr>
      <w:rPr>
        <w:rFonts w:ascii="Wingdings" w:hAnsi="Wingdings" w:hint="default"/>
        <w:sz w:val="20"/>
      </w:rPr>
    </w:lvl>
    <w:lvl w:ilvl="3">
      <w:start w:val="1"/>
      <w:numFmt w:val="bullet"/>
      <w:lvlText w:val=""/>
      <w:lvlJc w:val="left"/>
      <w:pPr>
        <w:tabs>
          <w:tab w:val="num" w:pos="3654"/>
        </w:tabs>
        <w:ind w:left="3654" w:hanging="360"/>
      </w:pPr>
      <w:rPr>
        <w:rFonts w:ascii="Wingdings" w:hAnsi="Wingdings" w:hint="default"/>
        <w:sz w:val="20"/>
      </w:rPr>
    </w:lvl>
    <w:lvl w:ilvl="4">
      <w:start w:val="1"/>
      <w:numFmt w:val="bullet"/>
      <w:lvlText w:val=""/>
      <w:lvlJc w:val="left"/>
      <w:pPr>
        <w:tabs>
          <w:tab w:val="num" w:pos="4374"/>
        </w:tabs>
        <w:ind w:left="4374" w:hanging="360"/>
      </w:pPr>
      <w:rPr>
        <w:rFonts w:ascii="Wingdings" w:hAnsi="Wingdings" w:hint="default"/>
        <w:sz w:val="20"/>
      </w:rPr>
    </w:lvl>
    <w:lvl w:ilvl="5">
      <w:start w:val="1"/>
      <w:numFmt w:val="bullet"/>
      <w:lvlText w:val=""/>
      <w:lvlJc w:val="left"/>
      <w:pPr>
        <w:tabs>
          <w:tab w:val="num" w:pos="5094"/>
        </w:tabs>
        <w:ind w:left="5094" w:hanging="360"/>
      </w:pPr>
      <w:rPr>
        <w:rFonts w:ascii="Wingdings" w:hAnsi="Wingdings" w:hint="default"/>
        <w:sz w:val="20"/>
      </w:rPr>
    </w:lvl>
    <w:lvl w:ilvl="6">
      <w:start w:val="1"/>
      <w:numFmt w:val="bullet"/>
      <w:lvlText w:val=""/>
      <w:lvlJc w:val="left"/>
      <w:pPr>
        <w:tabs>
          <w:tab w:val="num" w:pos="5814"/>
        </w:tabs>
        <w:ind w:left="5814" w:hanging="360"/>
      </w:pPr>
      <w:rPr>
        <w:rFonts w:ascii="Wingdings" w:hAnsi="Wingdings" w:hint="default"/>
        <w:sz w:val="20"/>
      </w:rPr>
    </w:lvl>
    <w:lvl w:ilvl="7">
      <w:start w:val="1"/>
      <w:numFmt w:val="bullet"/>
      <w:lvlText w:val=""/>
      <w:lvlJc w:val="left"/>
      <w:pPr>
        <w:tabs>
          <w:tab w:val="num" w:pos="6534"/>
        </w:tabs>
        <w:ind w:left="6534" w:hanging="360"/>
      </w:pPr>
      <w:rPr>
        <w:rFonts w:ascii="Wingdings" w:hAnsi="Wingdings" w:hint="default"/>
        <w:sz w:val="20"/>
      </w:rPr>
    </w:lvl>
    <w:lvl w:ilvl="8">
      <w:start w:val="1"/>
      <w:numFmt w:val="bullet"/>
      <w:lvlText w:val=""/>
      <w:lvlJc w:val="left"/>
      <w:pPr>
        <w:tabs>
          <w:tab w:val="num" w:pos="7254"/>
        </w:tabs>
        <w:ind w:left="7254" w:hanging="360"/>
      </w:pPr>
      <w:rPr>
        <w:rFonts w:ascii="Wingdings" w:hAnsi="Wingdings" w:hint="default"/>
        <w:sz w:val="20"/>
      </w:rPr>
    </w:lvl>
  </w:abstractNum>
  <w:abstractNum w:abstractNumId="3">
    <w:nsid w:val="2A912DD6"/>
    <w:multiLevelType w:val="multilevel"/>
    <w:tmpl w:val="4BBC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B73DD"/>
    <w:multiLevelType w:val="hybridMultilevel"/>
    <w:tmpl w:val="8B2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72043"/>
    <w:multiLevelType w:val="multilevel"/>
    <w:tmpl w:val="D30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4FF"/>
    <w:multiLevelType w:val="multilevel"/>
    <w:tmpl w:val="659C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A5029"/>
    <w:multiLevelType w:val="hybridMultilevel"/>
    <w:tmpl w:val="ECF0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C5A49"/>
    <w:multiLevelType w:val="hybridMultilevel"/>
    <w:tmpl w:val="F3EA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95E9B"/>
    <w:multiLevelType w:val="multilevel"/>
    <w:tmpl w:val="6786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306BF"/>
    <w:multiLevelType w:val="multilevel"/>
    <w:tmpl w:val="E43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14C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402E97"/>
    <w:multiLevelType w:val="multilevel"/>
    <w:tmpl w:val="28D4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B2450"/>
    <w:multiLevelType w:val="multilevel"/>
    <w:tmpl w:val="D3086C50"/>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7"/>
  </w:num>
  <w:num w:numId="5">
    <w:abstractNumId w:val="4"/>
  </w:num>
  <w:num w:numId="6">
    <w:abstractNumId w:val="13"/>
  </w:num>
  <w:num w:numId="7">
    <w:abstractNumId w:val="0"/>
  </w:num>
  <w:num w:numId="8">
    <w:abstractNumId w:val="12"/>
  </w:num>
  <w:num w:numId="9">
    <w:abstractNumId w:val="11"/>
  </w:num>
  <w:num w:numId="10">
    <w:abstractNumId w:val="2"/>
  </w:num>
  <w:num w:numId="11">
    <w:abstractNumId w:val="1"/>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37"/>
    <w:rsid w:val="0000719D"/>
    <w:rsid w:val="0001355D"/>
    <w:rsid w:val="000202A8"/>
    <w:rsid w:val="000229C5"/>
    <w:rsid w:val="00037BEC"/>
    <w:rsid w:val="00053C08"/>
    <w:rsid w:val="00062224"/>
    <w:rsid w:val="000669D4"/>
    <w:rsid w:val="00077F15"/>
    <w:rsid w:val="000D3169"/>
    <w:rsid w:val="000D4940"/>
    <w:rsid w:val="000D7335"/>
    <w:rsid w:val="000F6F50"/>
    <w:rsid w:val="00114615"/>
    <w:rsid w:val="001471B5"/>
    <w:rsid w:val="0017604E"/>
    <w:rsid w:val="00183983"/>
    <w:rsid w:val="001975E4"/>
    <w:rsid w:val="001A3103"/>
    <w:rsid w:val="001A5267"/>
    <w:rsid w:val="001D3589"/>
    <w:rsid w:val="001E7FB7"/>
    <w:rsid w:val="001F133D"/>
    <w:rsid w:val="00206696"/>
    <w:rsid w:val="00206F40"/>
    <w:rsid w:val="0022603A"/>
    <w:rsid w:val="00235F2A"/>
    <w:rsid w:val="00253D98"/>
    <w:rsid w:val="00264AD4"/>
    <w:rsid w:val="00286140"/>
    <w:rsid w:val="002B2966"/>
    <w:rsid w:val="002B4CC7"/>
    <w:rsid w:val="002C2385"/>
    <w:rsid w:val="002D3F01"/>
    <w:rsid w:val="002E56E0"/>
    <w:rsid w:val="002F496D"/>
    <w:rsid w:val="002F4C1E"/>
    <w:rsid w:val="0031570B"/>
    <w:rsid w:val="003313CB"/>
    <w:rsid w:val="003469EE"/>
    <w:rsid w:val="003632C5"/>
    <w:rsid w:val="00365C2D"/>
    <w:rsid w:val="00375C4D"/>
    <w:rsid w:val="00380308"/>
    <w:rsid w:val="00383599"/>
    <w:rsid w:val="003864E3"/>
    <w:rsid w:val="00386925"/>
    <w:rsid w:val="00387CF1"/>
    <w:rsid w:val="003A5169"/>
    <w:rsid w:val="003A7350"/>
    <w:rsid w:val="003B2D1F"/>
    <w:rsid w:val="003E0EA0"/>
    <w:rsid w:val="003E177B"/>
    <w:rsid w:val="003E6312"/>
    <w:rsid w:val="003F686A"/>
    <w:rsid w:val="0044600C"/>
    <w:rsid w:val="004471E1"/>
    <w:rsid w:val="004478AB"/>
    <w:rsid w:val="00450165"/>
    <w:rsid w:val="00454C3F"/>
    <w:rsid w:val="00467237"/>
    <w:rsid w:val="0049082F"/>
    <w:rsid w:val="004B5545"/>
    <w:rsid w:val="004C2EA3"/>
    <w:rsid w:val="004C7CEE"/>
    <w:rsid w:val="004D0649"/>
    <w:rsid w:val="004E67CA"/>
    <w:rsid w:val="004F54BE"/>
    <w:rsid w:val="0050391A"/>
    <w:rsid w:val="00511D5B"/>
    <w:rsid w:val="00522374"/>
    <w:rsid w:val="00534C5A"/>
    <w:rsid w:val="005435DB"/>
    <w:rsid w:val="00552CE2"/>
    <w:rsid w:val="0056313D"/>
    <w:rsid w:val="00587316"/>
    <w:rsid w:val="005935D9"/>
    <w:rsid w:val="005B2050"/>
    <w:rsid w:val="005D2F14"/>
    <w:rsid w:val="005F1F98"/>
    <w:rsid w:val="0061282B"/>
    <w:rsid w:val="00622FC3"/>
    <w:rsid w:val="00625CB9"/>
    <w:rsid w:val="00642668"/>
    <w:rsid w:val="00656A5F"/>
    <w:rsid w:val="006610DE"/>
    <w:rsid w:val="006733A2"/>
    <w:rsid w:val="006747D5"/>
    <w:rsid w:val="00676C9E"/>
    <w:rsid w:val="00677EE5"/>
    <w:rsid w:val="006A280A"/>
    <w:rsid w:val="006A6B8B"/>
    <w:rsid w:val="006A770E"/>
    <w:rsid w:val="006A7B02"/>
    <w:rsid w:val="006B1D71"/>
    <w:rsid w:val="006C1B0C"/>
    <w:rsid w:val="006D3128"/>
    <w:rsid w:val="006E4569"/>
    <w:rsid w:val="00700299"/>
    <w:rsid w:val="00700386"/>
    <w:rsid w:val="00701776"/>
    <w:rsid w:val="00702EE0"/>
    <w:rsid w:val="00730A7B"/>
    <w:rsid w:val="00734676"/>
    <w:rsid w:val="00773778"/>
    <w:rsid w:val="0079659D"/>
    <w:rsid w:val="007969EF"/>
    <w:rsid w:val="007A4E60"/>
    <w:rsid w:val="007A6FF2"/>
    <w:rsid w:val="007B6080"/>
    <w:rsid w:val="007C3D14"/>
    <w:rsid w:val="007C7FB1"/>
    <w:rsid w:val="007D63EE"/>
    <w:rsid w:val="007E56F3"/>
    <w:rsid w:val="007E7600"/>
    <w:rsid w:val="007F005E"/>
    <w:rsid w:val="0081675B"/>
    <w:rsid w:val="0082108A"/>
    <w:rsid w:val="00822551"/>
    <w:rsid w:val="00827307"/>
    <w:rsid w:val="0083555F"/>
    <w:rsid w:val="008565E7"/>
    <w:rsid w:val="00861116"/>
    <w:rsid w:val="00876ECA"/>
    <w:rsid w:val="008A7703"/>
    <w:rsid w:val="008B3957"/>
    <w:rsid w:val="008B41D6"/>
    <w:rsid w:val="008C0D4B"/>
    <w:rsid w:val="008D6D29"/>
    <w:rsid w:val="008F4805"/>
    <w:rsid w:val="00937EC2"/>
    <w:rsid w:val="00946B4B"/>
    <w:rsid w:val="00950D7C"/>
    <w:rsid w:val="0095356D"/>
    <w:rsid w:val="00961A6D"/>
    <w:rsid w:val="00962584"/>
    <w:rsid w:val="0097097B"/>
    <w:rsid w:val="0099456A"/>
    <w:rsid w:val="00A0722A"/>
    <w:rsid w:val="00A1035D"/>
    <w:rsid w:val="00A1106D"/>
    <w:rsid w:val="00A175F4"/>
    <w:rsid w:val="00A24403"/>
    <w:rsid w:val="00A37002"/>
    <w:rsid w:val="00A53146"/>
    <w:rsid w:val="00A62BE1"/>
    <w:rsid w:val="00A7253E"/>
    <w:rsid w:val="00A856A2"/>
    <w:rsid w:val="00A85CE8"/>
    <w:rsid w:val="00A92157"/>
    <w:rsid w:val="00AC423C"/>
    <w:rsid w:val="00AE31D0"/>
    <w:rsid w:val="00AE5939"/>
    <w:rsid w:val="00B1145C"/>
    <w:rsid w:val="00B14BD9"/>
    <w:rsid w:val="00B32747"/>
    <w:rsid w:val="00B353DD"/>
    <w:rsid w:val="00B5411C"/>
    <w:rsid w:val="00B72292"/>
    <w:rsid w:val="00BC57DA"/>
    <w:rsid w:val="00BE29E3"/>
    <w:rsid w:val="00C70D58"/>
    <w:rsid w:val="00C81763"/>
    <w:rsid w:val="00C85680"/>
    <w:rsid w:val="00CA50A4"/>
    <w:rsid w:val="00CB459E"/>
    <w:rsid w:val="00CD4C33"/>
    <w:rsid w:val="00D265BB"/>
    <w:rsid w:val="00D430BC"/>
    <w:rsid w:val="00D43EE0"/>
    <w:rsid w:val="00D63B99"/>
    <w:rsid w:val="00D6509C"/>
    <w:rsid w:val="00D718BE"/>
    <w:rsid w:val="00D90E78"/>
    <w:rsid w:val="00D94F1D"/>
    <w:rsid w:val="00DA415E"/>
    <w:rsid w:val="00DA6C17"/>
    <w:rsid w:val="00DB5FEC"/>
    <w:rsid w:val="00DB7B3D"/>
    <w:rsid w:val="00DF428E"/>
    <w:rsid w:val="00DF75B5"/>
    <w:rsid w:val="00E10F2F"/>
    <w:rsid w:val="00E37366"/>
    <w:rsid w:val="00E46BCD"/>
    <w:rsid w:val="00E51441"/>
    <w:rsid w:val="00E61EB3"/>
    <w:rsid w:val="00E7179C"/>
    <w:rsid w:val="00E72149"/>
    <w:rsid w:val="00E9370B"/>
    <w:rsid w:val="00EA10D5"/>
    <w:rsid w:val="00EB2CC6"/>
    <w:rsid w:val="00EB4A84"/>
    <w:rsid w:val="00ED3ABF"/>
    <w:rsid w:val="00F1095F"/>
    <w:rsid w:val="00F17778"/>
    <w:rsid w:val="00F34F68"/>
    <w:rsid w:val="00F3721F"/>
    <w:rsid w:val="00F506FD"/>
    <w:rsid w:val="00F52CAB"/>
    <w:rsid w:val="00F53EA4"/>
    <w:rsid w:val="00F555D4"/>
    <w:rsid w:val="00F73E34"/>
    <w:rsid w:val="00F80243"/>
    <w:rsid w:val="00F82C67"/>
    <w:rsid w:val="00F836B5"/>
    <w:rsid w:val="00F83824"/>
    <w:rsid w:val="00F86837"/>
    <w:rsid w:val="00F95CBA"/>
    <w:rsid w:val="00FA09B7"/>
    <w:rsid w:val="00FA1508"/>
    <w:rsid w:val="00FA253A"/>
    <w:rsid w:val="00FA55AA"/>
    <w:rsid w:val="00FB0200"/>
    <w:rsid w:val="00FD223B"/>
    <w:rsid w:val="00FF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1F1E"/>
  <w15:chartTrackingRefBased/>
  <w15:docId w15:val="{2EE56FB4-B3AE-4D94-A139-E19DC987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5C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70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03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70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4D"/>
    <w:rPr>
      <w:color w:val="0563C1" w:themeColor="hyperlink"/>
      <w:u w:val="single"/>
    </w:rPr>
  </w:style>
  <w:style w:type="paragraph" w:styleId="NormalWeb">
    <w:name w:val="Normal (Web)"/>
    <w:basedOn w:val="Normal"/>
    <w:uiPriority w:val="99"/>
    <w:unhideWhenUsed/>
    <w:rsid w:val="00375C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5C4D"/>
    <w:pPr>
      <w:ind w:left="720"/>
      <w:contextualSpacing/>
    </w:pPr>
  </w:style>
  <w:style w:type="character" w:customStyle="1" w:styleId="UnresolvedMention">
    <w:name w:val="Unresolved Mention"/>
    <w:basedOn w:val="DefaultParagraphFont"/>
    <w:uiPriority w:val="99"/>
    <w:semiHidden/>
    <w:unhideWhenUsed/>
    <w:rsid w:val="00235F2A"/>
    <w:rPr>
      <w:color w:val="605E5C"/>
      <w:shd w:val="clear" w:color="auto" w:fill="E1DFDD"/>
    </w:rPr>
  </w:style>
  <w:style w:type="character" w:styleId="Emphasis">
    <w:name w:val="Emphasis"/>
    <w:basedOn w:val="DefaultParagraphFont"/>
    <w:uiPriority w:val="20"/>
    <w:qFormat/>
    <w:rsid w:val="008565E7"/>
    <w:rPr>
      <w:i/>
      <w:iCs/>
    </w:rPr>
  </w:style>
  <w:style w:type="character" w:styleId="HTMLCite">
    <w:name w:val="HTML Cite"/>
    <w:basedOn w:val="DefaultParagraphFont"/>
    <w:uiPriority w:val="99"/>
    <w:semiHidden/>
    <w:unhideWhenUsed/>
    <w:rsid w:val="00A856A2"/>
    <w:rPr>
      <w:i/>
      <w:iCs/>
    </w:rPr>
  </w:style>
  <w:style w:type="character" w:customStyle="1" w:styleId="fn">
    <w:name w:val="fn"/>
    <w:basedOn w:val="DefaultParagraphFont"/>
    <w:rsid w:val="00E46BCD"/>
  </w:style>
  <w:style w:type="character" w:customStyle="1" w:styleId="Subtitle1">
    <w:name w:val="Subtitle1"/>
    <w:basedOn w:val="DefaultParagraphFont"/>
    <w:rsid w:val="00E46BCD"/>
  </w:style>
  <w:style w:type="character" w:styleId="Strong">
    <w:name w:val="Strong"/>
    <w:basedOn w:val="DefaultParagraphFont"/>
    <w:uiPriority w:val="22"/>
    <w:qFormat/>
    <w:rsid w:val="000229C5"/>
    <w:rPr>
      <w:b/>
      <w:bCs/>
    </w:rPr>
  </w:style>
  <w:style w:type="character" w:customStyle="1" w:styleId="a-size-large">
    <w:name w:val="a-size-large"/>
    <w:basedOn w:val="DefaultParagraphFont"/>
    <w:rsid w:val="00D430BC"/>
  </w:style>
  <w:style w:type="character" w:customStyle="1" w:styleId="a-size-medium">
    <w:name w:val="a-size-medium"/>
    <w:basedOn w:val="DefaultParagraphFont"/>
    <w:rsid w:val="00D430BC"/>
  </w:style>
  <w:style w:type="paragraph" w:styleId="Header">
    <w:name w:val="header"/>
    <w:basedOn w:val="Normal"/>
    <w:link w:val="HeaderChar"/>
    <w:uiPriority w:val="99"/>
    <w:unhideWhenUsed/>
    <w:rsid w:val="007F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05E"/>
  </w:style>
  <w:style w:type="paragraph" w:styleId="Footer">
    <w:name w:val="footer"/>
    <w:basedOn w:val="Normal"/>
    <w:link w:val="FooterChar"/>
    <w:uiPriority w:val="99"/>
    <w:unhideWhenUsed/>
    <w:rsid w:val="007F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05E"/>
  </w:style>
  <w:style w:type="character" w:customStyle="1" w:styleId="apple-style-span">
    <w:name w:val="apple-style-span"/>
    <w:basedOn w:val="DefaultParagraphFont"/>
    <w:rsid w:val="00A62BE1"/>
  </w:style>
  <w:style w:type="paragraph" w:customStyle="1" w:styleId="numberlist">
    <w:name w:val="numberlist"/>
    <w:basedOn w:val="Normal"/>
    <w:rsid w:val="00B5411C"/>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950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D7C"/>
    <w:rPr>
      <w:rFonts w:ascii="Segoe UI" w:hAnsi="Segoe UI" w:cs="Segoe UI"/>
      <w:sz w:val="18"/>
      <w:szCs w:val="18"/>
    </w:rPr>
  </w:style>
  <w:style w:type="character" w:customStyle="1" w:styleId="Heading1Char">
    <w:name w:val="Heading 1 Char"/>
    <w:basedOn w:val="DefaultParagraphFont"/>
    <w:link w:val="Heading1"/>
    <w:uiPriority w:val="9"/>
    <w:rsid w:val="00DF42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85C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3700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37002"/>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A1035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342">
      <w:bodyDiv w:val="1"/>
      <w:marLeft w:val="0"/>
      <w:marRight w:val="0"/>
      <w:marTop w:val="0"/>
      <w:marBottom w:val="0"/>
      <w:divBdr>
        <w:top w:val="none" w:sz="0" w:space="0" w:color="auto"/>
        <w:left w:val="none" w:sz="0" w:space="0" w:color="auto"/>
        <w:bottom w:val="none" w:sz="0" w:space="0" w:color="auto"/>
        <w:right w:val="none" w:sz="0" w:space="0" w:color="auto"/>
      </w:divBdr>
    </w:div>
    <w:div w:id="107703866">
      <w:bodyDiv w:val="1"/>
      <w:marLeft w:val="0"/>
      <w:marRight w:val="0"/>
      <w:marTop w:val="0"/>
      <w:marBottom w:val="0"/>
      <w:divBdr>
        <w:top w:val="none" w:sz="0" w:space="0" w:color="auto"/>
        <w:left w:val="none" w:sz="0" w:space="0" w:color="auto"/>
        <w:bottom w:val="none" w:sz="0" w:space="0" w:color="auto"/>
        <w:right w:val="none" w:sz="0" w:space="0" w:color="auto"/>
      </w:divBdr>
      <w:divsChild>
        <w:div w:id="273220688">
          <w:marLeft w:val="0"/>
          <w:marRight w:val="0"/>
          <w:marTop w:val="0"/>
          <w:marBottom w:val="0"/>
          <w:divBdr>
            <w:top w:val="none" w:sz="0" w:space="0" w:color="auto"/>
            <w:left w:val="none" w:sz="0" w:space="0" w:color="auto"/>
            <w:bottom w:val="none" w:sz="0" w:space="0" w:color="auto"/>
            <w:right w:val="none" w:sz="0" w:space="0" w:color="auto"/>
          </w:divBdr>
        </w:div>
      </w:divsChild>
    </w:div>
    <w:div w:id="248973405">
      <w:bodyDiv w:val="1"/>
      <w:marLeft w:val="0"/>
      <w:marRight w:val="0"/>
      <w:marTop w:val="0"/>
      <w:marBottom w:val="0"/>
      <w:divBdr>
        <w:top w:val="none" w:sz="0" w:space="0" w:color="auto"/>
        <w:left w:val="none" w:sz="0" w:space="0" w:color="auto"/>
        <w:bottom w:val="none" w:sz="0" w:space="0" w:color="auto"/>
        <w:right w:val="none" w:sz="0" w:space="0" w:color="auto"/>
      </w:divBdr>
    </w:div>
    <w:div w:id="284779911">
      <w:bodyDiv w:val="1"/>
      <w:marLeft w:val="0"/>
      <w:marRight w:val="0"/>
      <w:marTop w:val="0"/>
      <w:marBottom w:val="0"/>
      <w:divBdr>
        <w:top w:val="none" w:sz="0" w:space="0" w:color="auto"/>
        <w:left w:val="none" w:sz="0" w:space="0" w:color="auto"/>
        <w:bottom w:val="none" w:sz="0" w:space="0" w:color="auto"/>
        <w:right w:val="none" w:sz="0" w:space="0" w:color="auto"/>
      </w:divBdr>
    </w:div>
    <w:div w:id="303505449">
      <w:bodyDiv w:val="1"/>
      <w:marLeft w:val="0"/>
      <w:marRight w:val="0"/>
      <w:marTop w:val="0"/>
      <w:marBottom w:val="0"/>
      <w:divBdr>
        <w:top w:val="none" w:sz="0" w:space="0" w:color="auto"/>
        <w:left w:val="none" w:sz="0" w:space="0" w:color="auto"/>
        <w:bottom w:val="none" w:sz="0" w:space="0" w:color="auto"/>
        <w:right w:val="none" w:sz="0" w:space="0" w:color="auto"/>
      </w:divBdr>
      <w:divsChild>
        <w:div w:id="1127116325">
          <w:marLeft w:val="0"/>
          <w:marRight w:val="0"/>
          <w:marTop w:val="0"/>
          <w:marBottom w:val="0"/>
          <w:divBdr>
            <w:top w:val="none" w:sz="0" w:space="0" w:color="auto"/>
            <w:left w:val="none" w:sz="0" w:space="0" w:color="auto"/>
            <w:bottom w:val="none" w:sz="0" w:space="0" w:color="auto"/>
            <w:right w:val="none" w:sz="0" w:space="0" w:color="auto"/>
          </w:divBdr>
        </w:div>
        <w:div w:id="222255981">
          <w:marLeft w:val="0"/>
          <w:marRight w:val="0"/>
          <w:marTop w:val="0"/>
          <w:marBottom w:val="0"/>
          <w:divBdr>
            <w:top w:val="none" w:sz="0" w:space="0" w:color="auto"/>
            <w:left w:val="none" w:sz="0" w:space="0" w:color="auto"/>
            <w:bottom w:val="none" w:sz="0" w:space="0" w:color="auto"/>
            <w:right w:val="none" w:sz="0" w:space="0" w:color="auto"/>
          </w:divBdr>
          <w:divsChild>
            <w:div w:id="9443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2565">
      <w:bodyDiv w:val="1"/>
      <w:marLeft w:val="0"/>
      <w:marRight w:val="0"/>
      <w:marTop w:val="0"/>
      <w:marBottom w:val="0"/>
      <w:divBdr>
        <w:top w:val="none" w:sz="0" w:space="0" w:color="auto"/>
        <w:left w:val="none" w:sz="0" w:space="0" w:color="auto"/>
        <w:bottom w:val="none" w:sz="0" w:space="0" w:color="auto"/>
        <w:right w:val="none" w:sz="0" w:space="0" w:color="auto"/>
      </w:divBdr>
    </w:div>
    <w:div w:id="725491789">
      <w:bodyDiv w:val="1"/>
      <w:marLeft w:val="0"/>
      <w:marRight w:val="0"/>
      <w:marTop w:val="0"/>
      <w:marBottom w:val="0"/>
      <w:divBdr>
        <w:top w:val="none" w:sz="0" w:space="0" w:color="auto"/>
        <w:left w:val="none" w:sz="0" w:space="0" w:color="auto"/>
        <w:bottom w:val="none" w:sz="0" w:space="0" w:color="auto"/>
        <w:right w:val="none" w:sz="0" w:space="0" w:color="auto"/>
      </w:divBdr>
      <w:divsChild>
        <w:div w:id="1931502194">
          <w:marLeft w:val="0"/>
          <w:marRight w:val="0"/>
          <w:marTop w:val="0"/>
          <w:marBottom w:val="0"/>
          <w:divBdr>
            <w:top w:val="none" w:sz="0" w:space="0" w:color="auto"/>
            <w:left w:val="none" w:sz="0" w:space="0" w:color="auto"/>
            <w:bottom w:val="none" w:sz="0" w:space="0" w:color="auto"/>
            <w:right w:val="none" w:sz="0" w:space="0" w:color="auto"/>
          </w:divBdr>
        </w:div>
        <w:div w:id="881331579">
          <w:marLeft w:val="0"/>
          <w:marRight w:val="0"/>
          <w:marTop w:val="0"/>
          <w:marBottom w:val="0"/>
          <w:divBdr>
            <w:top w:val="none" w:sz="0" w:space="0" w:color="auto"/>
            <w:left w:val="none" w:sz="0" w:space="0" w:color="auto"/>
            <w:bottom w:val="none" w:sz="0" w:space="0" w:color="auto"/>
            <w:right w:val="none" w:sz="0" w:space="0" w:color="auto"/>
          </w:divBdr>
          <w:divsChild>
            <w:div w:id="14053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6755">
      <w:bodyDiv w:val="1"/>
      <w:marLeft w:val="0"/>
      <w:marRight w:val="0"/>
      <w:marTop w:val="0"/>
      <w:marBottom w:val="0"/>
      <w:divBdr>
        <w:top w:val="none" w:sz="0" w:space="0" w:color="auto"/>
        <w:left w:val="none" w:sz="0" w:space="0" w:color="auto"/>
        <w:bottom w:val="none" w:sz="0" w:space="0" w:color="auto"/>
        <w:right w:val="none" w:sz="0" w:space="0" w:color="auto"/>
      </w:divBdr>
    </w:div>
    <w:div w:id="865286801">
      <w:bodyDiv w:val="1"/>
      <w:marLeft w:val="0"/>
      <w:marRight w:val="0"/>
      <w:marTop w:val="0"/>
      <w:marBottom w:val="0"/>
      <w:divBdr>
        <w:top w:val="none" w:sz="0" w:space="0" w:color="auto"/>
        <w:left w:val="none" w:sz="0" w:space="0" w:color="auto"/>
        <w:bottom w:val="none" w:sz="0" w:space="0" w:color="auto"/>
        <w:right w:val="none" w:sz="0" w:space="0" w:color="auto"/>
      </w:divBdr>
    </w:div>
    <w:div w:id="888343682">
      <w:bodyDiv w:val="1"/>
      <w:marLeft w:val="0"/>
      <w:marRight w:val="0"/>
      <w:marTop w:val="0"/>
      <w:marBottom w:val="0"/>
      <w:divBdr>
        <w:top w:val="none" w:sz="0" w:space="0" w:color="auto"/>
        <w:left w:val="none" w:sz="0" w:space="0" w:color="auto"/>
        <w:bottom w:val="none" w:sz="0" w:space="0" w:color="auto"/>
        <w:right w:val="none" w:sz="0" w:space="0" w:color="auto"/>
      </w:divBdr>
    </w:div>
    <w:div w:id="905722626">
      <w:bodyDiv w:val="1"/>
      <w:marLeft w:val="0"/>
      <w:marRight w:val="0"/>
      <w:marTop w:val="0"/>
      <w:marBottom w:val="0"/>
      <w:divBdr>
        <w:top w:val="none" w:sz="0" w:space="0" w:color="auto"/>
        <w:left w:val="none" w:sz="0" w:space="0" w:color="auto"/>
        <w:bottom w:val="none" w:sz="0" w:space="0" w:color="auto"/>
        <w:right w:val="none" w:sz="0" w:space="0" w:color="auto"/>
      </w:divBdr>
      <w:divsChild>
        <w:div w:id="1006445117">
          <w:marLeft w:val="0"/>
          <w:marRight w:val="180"/>
          <w:marTop w:val="0"/>
          <w:marBottom w:val="0"/>
          <w:divBdr>
            <w:top w:val="none" w:sz="0" w:space="0" w:color="auto"/>
            <w:left w:val="none" w:sz="0" w:space="0" w:color="auto"/>
            <w:bottom w:val="none" w:sz="0" w:space="0" w:color="auto"/>
            <w:right w:val="none" w:sz="0" w:space="0" w:color="auto"/>
          </w:divBdr>
        </w:div>
        <w:div w:id="28383825">
          <w:marLeft w:val="0"/>
          <w:marRight w:val="0"/>
          <w:marTop w:val="0"/>
          <w:marBottom w:val="30"/>
          <w:divBdr>
            <w:top w:val="none" w:sz="0" w:space="0" w:color="auto"/>
            <w:left w:val="none" w:sz="0" w:space="0" w:color="auto"/>
            <w:bottom w:val="none" w:sz="0" w:space="0" w:color="auto"/>
            <w:right w:val="none" w:sz="0" w:space="0" w:color="auto"/>
          </w:divBdr>
          <w:divsChild>
            <w:div w:id="250820221">
              <w:marLeft w:val="0"/>
              <w:marRight w:val="0"/>
              <w:marTop w:val="39"/>
              <w:marBottom w:val="39"/>
              <w:divBdr>
                <w:top w:val="none" w:sz="0" w:space="0" w:color="auto"/>
                <w:left w:val="none" w:sz="0" w:space="0" w:color="auto"/>
                <w:bottom w:val="none" w:sz="0" w:space="0" w:color="auto"/>
                <w:right w:val="none" w:sz="0" w:space="0" w:color="auto"/>
              </w:divBdr>
            </w:div>
            <w:div w:id="1764378068">
              <w:marLeft w:val="0"/>
              <w:marRight w:val="0"/>
              <w:marTop w:val="39"/>
              <w:marBottom w:val="39"/>
              <w:divBdr>
                <w:top w:val="none" w:sz="0" w:space="0" w:color="auto"/>
                <w:left w:val="none" w:sz="0" w:space="0" w:color="auto"/>
                <w:bottom w:val="none" w:sz="0" w:space="0" w:color="auto"/>
                <w:right w:val="none" w:sz="0" w:space="0" w:color="auto"/>
              </w:divBdr>
            </w:div>
          </w:divsChild>
        </w:div>
      </w:divsChild>
    </w:div>
    <w:div w:id="969213581">
      <w:bodyDiv w:val="1"/>
      <w:marLeft w:val="0"/>
      <w:marRight w:val="0"/>
      <w:marTop w:val="0"/>
      <w:marBottom w:val="0"/>
      <w:divBdr>
        <w:top w:val="none" w:sz="0" w:space="0" w:color="auto"/>
        <w:left w:val="none" w:sz="0" w:space="0" w:color="auto"/>
        <w:bottom w:val="none" w:sz="0" w:space="0" w:color="auto"/>
        <w:right w:val="none" w:sz="0" w:space="0" w:color="auto"/>
      </w:divBdr>
    </w:div>
    <w:div w:id="1032683066">
      <w:bodyDiv w:val="1"/>
      <w:marLeft w:val="0"/>
      <w:marRight w:val="0"/>
      <w:marTop w:val="0"/>
      <w:marBottom w:val="0"/>
      <w:divBdr>
        <w:top w:val="none" w:sz="0" w:space="0" w:color="auto"/>
        <w:left w:val="none" w:sz="0" w:space="0" w:color="auto"/>
        <w:bottom w:val="none" w:sz="0" w:space="0" w:color="auto"/>
        <w:right w:val="none" w:sz="0" w:space="0" w:color="auto"/>
      </w:divBdr>
      <w:divsChild>
        <w:div w:id="93093234">
          <w:marLeft w:val="0"/>
          <w:marRight w:val="0"/>
          <w:marTop w:val="0"/>
          <w:marBottom w:val="0"/>
          <w:divBdr>
            <w:top w:val="none" w:sz="0" w:space="0" w:color="auto"/>
            <w:left w:val="none" w:sz="0" w:space="0" w:color="auto"/>
            <w:bottom w:val="none" w:sz="0" w:space="0" w:color="auto"/>
            <w:right w:val="none" w:sz="0" w:space="0" w:color="auto"/>
          </w:divBdr>
        </w:div>
        <w:div w:id="1041516857">
          <w:marLeft w:val="45"/>
          <w:marRight w:val="45"/>
          <w:marTop w:val="15"/>
          <w:marBottom w:val="0"/>
          <w:divBdr>
            <w:top w:val="none" w:sz="0" w:space="0" w:color="auto"/>
            <w:left w:val="none" w:sz="0" w:space="0" w:color="auto"/>
            <w:bottom w:val="none" w:sz="0" w:space="0" w:color="auto"/>
            <w:right w:val="none" w:sz="0" w:space="0" w:color="auto"/>
          </w:divBdr>
          <w:divsChild>
            <w:div w:id="1016999013">
              <w:marLeft w:val="0"/>
              <w:marRight w:val="0"/>
              <w:marTop w:val="0"/>
              <w:marBottom w:val="0"/>
              <w:divBdr>
                <w:top w:val="single" w:sz="6" w:space="0" w:color="auto"/>
                <w:left w:val="single" w:sz="6" w:space="0" w:color="auto"/>
                <w:bottom w:val="single" w:sz="6" w:space="0" w:color="auto"/>
                <w:right w:val="single" w:sz="6" w:space="0" w:color="auto"/>
              </w:divBdr>
            </w:div>
          </w:divsChild>
        </w:div>
        <w:div w:id="30301349">
          <w:marLeft w:val="0"/>
          <w:marRight w:val="0"/>
          <w:marTop w:val="0"/>
          <w:marBottom w:val="0"/>
          <w:divBdr>
            <w:top w:val="none" w:sz="0" w:space="0" w:color="auto"/>
            <w:left w:val="none" w:sz="0" w:space="0" w:color="auto"/>
            <w:bottom w:val="none" w:sz="0" w:space="0" w:color="auto"/>
            <w:right w:val="none" w:sz="0" w:space="0" w:color="auto"/>
          </w:divBdr>
          <w:divsChild>
            <w:div w:id="10665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7296">
      <w:bodyDiv w:val="1"/>
      <w:marLeft w:val="0"/>
      <w:marRight w:val="0"/>
      <w:marTop w:val="0"/>
      <w:marBottom w:val="0"/>
      <w:divBdr>
        <w:top w:val="none" w:sz="0" w:space="0" w:color="auto"/>
        <w:left w:val="none" w:sz="0" w:space="0" w:color="auto"/>
        <w:bottom w:val="none" w:sz="0" w:space="0" w:color="auto"/>
        <w:right w:val="none" w:sz="0" w:space="0" w:color="auto"/>
      </w:divBdr>
      <w:divsChild>
        <w:div w:id="410583729">
          <w:marLeft w:val="0"/>
          <w:marRight w:val="0"/>
          <w:marTop w:val="60"/>
          <w:marBottom w:val="60"/>
          <w:divBdr>
            <w:top w:val="none" w:sz="0" w:space="0" w:color="auto"/>
            <w:left w:val="none" w:sz="0" w:space="0" w:color="auto"/>
            <w:bottom w:val="none" w:sz="0" w:space="0" w:color="auto"/>
            <w:right w:val="none" w:sz="0" w:space="0" w:color="auto"/>
          </w:divBdr>
        </w:div>
      </w:divsChild>
    </w:div>
    <w:div w:id="1097364678">
      <w:bodyDiv w:val="1"/>
      <w:marLeft w:val="0"/>
      <w:marRight w:val="0"/>
      <w:marTop w:val="0"/>
      <w:marBottom w:val="0"/>
      <w:divBdr>
        <w:top w:val="none" w:sz="0" w:space="0" w:color="auto"/>
        <w:left w:val="none" w:sz="0" w:space="0" w:color="auto"/>
        <w:bottom w:val="none" w:sz="0" w:space="0" w:color="auto"/>
        <w:right w:val="none" w:sz="0" w:space="0" w:color="auto"/>
      </w:divBdr>
      <w:divsChild>
        <w:div w:id="495388974">
          <w:marLeft w:val="0"/>
          <w:marRight w:val="0"/>
          <w:marTop w:val="60"/>
          <w:marBottom w:val="60"/>
          <w:divBdr>
            <w:top w:val="none" w:sz="0" w:space="0" w:color="auto"/>
            <w:left w:val="none" w:sz="0" w:space="0" w:color="auto"/>
            <w:bottom w:val="none" w:sz="0" w:space="0" w:color="auto"/>
            <w:right w:val="none" w:sz="0" w:space="0" w:color="auto"/>
          </w:divBdr>
        </w:div>
      </w:divsChild>
    </w:div>
    <w:div w:id="1098909884">
      <w:bodyDiv w:val="1"/>
      <w:marLeft w:val="0"/>
      <w:marRight w:val="0"/>
      <w:marTop w:val="0"/>
      <w:marBottom w:val="0"/>
      <w:divBdr>
        <w:top w:val="none" w:sz="0" w:space="0" w:color="auto"/>
        <w:left w:val="none" w:sz="0" w:space="0" w:color="auto"/>
        <w:bottom w:val="none" w:sz="0" w:space="0" w:color="auto"/>
        <w:right w:val="none" w:sz="0" w:space="0" w:color="auto"/>
      </w:divBdr>
      <w:divsChild>
        <w:div w:id="1025599430">
          <w:marLeft w:val="0"/>
          <w:marRight w:val="180"/>
          <w:marTop w:val="0"/>
          <w:marBottom w:val="0"/>
          <w:divBdr>
            <w:top w:val="none" w:sz="0" w:space="0" w:color="auto"/>
            <w:left w:val="none" w:sz="0" w:space="0" w:color="auto"/>
            <w:bottom w:val="none" w:sz="0" w:space="0" w:color="auto"/>
            <w:right w:val="none" w:sz="0" w:space="0" w:color="auto"/>
          </w:divBdr>
        </w:div>
        <w:div w:id="612174747">
          <w:marLeft w:val="0"/>
          <w:marRight w:val="0"/>
          <w:marTop w:val="0"/>
          <w:marBottom w:val="30"/>
          <w:divBdr>
            <w:top w:val="none" w:sz="0" w:space="0" w:color="auto"/>
            <w:left w:val="none" w:sz="0" w:space="0" w:color="auto"/>
            <w:bottom w:val="none" w:sz="0" w:space="0" w:color="auto"/>
            <w:right w:val="none" w:sz="0" w:space="0" w:color="auto"/>
          </w:divBdr>
          <w:divsChild>
            <w:div w:id="986713122">
              <w:marLeft w:val="0"/>
              <w:marRight w:val="0"/>
              <w:marTop w:val="39"/>
              <w:marBottom w:val="39"/>
              <w:divBdr>
                <w:top w:val="none" w:sz="0" w:space="0" w:color="auto"/>
                <w:left w:val="none" w:sz="0" w:space="0" w:color="auto"/>
                <w:bottom w:val="none" w:sz="0" w:space="0" w:color="auto"/>
                <w:right w:val="none" w:sz="0" w:space="0" w:color="auto"/>
              </w:divBdr>
            </w:div>
            <w:div w:id="222720105">
              <w:marLeft w:val="0"/>
              <w:marRight w:val="0"/>
              <w:marTop w:val="39"/>
              <w:marBottom w:val="39"/>
              <w:divBdr>
                <w:top w:val="none" w:sz="0" w:space="0" w:color="auto"/>
                <w:left w:val="none" w:sz="0" w:space="0" w:color="auto"/>
                <w:bottom w:val="none" w:sz="0" w:space="0" w:color="auto"/>
                <w:right w:val="none" w:sz="0" w:space="0" w:color="auto"/>
              </w:divBdr>
            </w:div>
          </w:divsChild>
        </w:div>
      </w:divsChild>
    </w:div>
    <w:div w:id="1105230646">
      <w:bodyDiv w:val="1"/>
      <w:marLeft w:val="0"/>
      <w:marRight w:val="0"/>
      <w:marTop w:val="0"/>
      <w:marBottom w:val="0"/>
      <w:divBdr>
        <w:top w:val="none" w:sz="0" w:space="0" w:color="auto"/>
        <w:left w:val="none" w:sz="0" w:space="0" w:color="auto"/>
        <w:bottom w:val="none" w:sz="0" w:space="0" w:color="auto"/>
        <w:right w:val="none" w:sz="0" w:space="0" w:color="auto"/>
      </w:divBdr>
    </w:div>
    <w:div w:id="1135224299">
      <w:bodyDiv w:val="1"/>
      <w:marLeft w:val="0"/>
      <w:marRight w:val="0"/>
      <w:marTop w:val="0"/>
      <w:marBottom w:val="0"/>
      <w:divBdr>
        <w:top w:val="none" w:sz="0" w:space="0" w:color="auto"/>
        <w:left w:val="none" w:sz="0" w:space="0" w:color="auto"/>
        <w:bottom w:val="none" w:sz="0" w:space="0" w:color="auto"/>
        <w:right w:val="none" w:sz="0" w:space="0" w:color="auto"/>
      </w:divBdr>
      <w:divsChild>
        <w:div w:id="704136852">
          <w:marLeft w:val="0"/>
          <w:marRight w:val="0"/>
          <w:marTop w:val="90"/>
          <w:marBottom w:val="60"/>
          <w:divBdr>
            <w:top w:val="none" w:sz="0" w:space="0" w:color="auto"/>
            <w:left w:val="none" w:sz="0" w:space="0" w:color="auto"/>
            <w:bottom w:val="none" w:sz="0" w:space="0" w:color="auto"/>
            <w:right w:val="none" w:sz="0" w:space="0" w:color="auto"/>
          </w:divBdr>
        </w:div>
      </w:divsChild>
    </w:div>
    <w:div w:id="1183206676">
      <w:bodyDiv w:val="1"/>
      <w:marLeft w:val="0"/>
      <w:marRight w:val="0"/>
      <w:marTop w:val="0"/>
      <w:marBottom w:val="0"/>
      <w:divBdr>
        <w:top w:val="none" w:sz="0" w:space="0" w:color="auto"/>
        <w:left w:val="none" w:sz="0" w:space="0" w:color="auto"/>
        <w:bottom w:val="none" w:sz="0" w:space="0" w:color="auto"/>
        <w:right w:val="none" w:sz="0" w:space="0" w:color="auto"/>
      </w:divBdr>
    </w:div>
    <w:div w:id="1205677680">
      <w:bodyDiv w:val="1"/>
      <w:marLeft w:val="0"/>
      <w:marRight w:val="0"/>
      <w:marTop w:val="0"/>
      <w:marBottom w:val="0"/>
      <w:divBdr>
        <w:top w:val="none" w:sz="0" w:space="0" w:color="auto"/>
        <w:left w:val="none" w:sz="0" w:space="0" w:color="auto"/>
        <w:bottom w:val="none" w:sz="0" w:space="0" w:color="auto"/>
        <w:right w:val="none" w:sz="0" w:space="0" w:color="auto"/>
      </w:divBdr>
      <w:divsChild>
        <w:div w:id="1044410345">
          <w:marLeft w:val="0"/>
          <w:marRight w:val="0"/>
          <w:marTop w:val="0"/>
          <w:marBottom w:val="0"/>
          <w:divBdr>
            <w:top w:val="none" w:sz="0" w:space="0" w:color="auto"/>
            <w:left w:val="none" w:sz="0" w:space="0" w:color="auto"/>
            <w:bottom w:val="none" w:sz="0" w:space="0" w:color="auto"/>
            <w:right w:val="none" w:sz="0" w:space="0" w:color="auto"/>
          </w:divBdr>
        </w:div>
        <w:div w:id="847333756">
          <w:marLeft w:val="0"/>
          <w:marRight w:val="0"/>
          <w:marTop w:val="0"/>
          <w:marBottom w:val="0"/>
          <w:divBdr>
            <w:top w:val="none" w:sz="0" w:space="0" w:color="auto"/>
            <w:left w:val="none" w:sz="0" w:space="0" w:color="auto"/>
            <w:bottom w:val="none" w:sz="0" w:space="0" w:color="auto"/>
            <w:right w:val="none" w:sz="0" w:space="0" w:color="auto"/>
          </w:divBdr>
          <w:divsChild>
            <w:div w:id="14998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4264">
      <w:bodyDiv w:val="1"/>
      <w:marLeft w:val="0"/>
      <w:marRight w:val="0"/>
      <w:marTop w:val="0"/>
      <w:marBottom w:val="0"/>
      <w:divBdr>
        <w:top w:val="none" w:sz="0" w:space="0" w:color="auto"/>
        <w:left w:val="none" w:sz="0" w:space="0" w:color="auto"/>
        <w:bottom w:val="none" w:sz="0" w:space="0" w:color="auto"/>
        <w:right w:val="none" w:sz="0" w:space="0" w:color="auto"/>
      </w:divBdr>
    </w:div>
    <w:div w:id="1310208412">
      <w:bodyDiv w:val="1"/>
      <w:marLeft w:val="0"/>
      <w:marRight w:val="0"/>
      <w:marTop w:val="0"/>
      <w:marBottom w:val="0"/>
      <w:divBdr>
        <w:top w:val="none" w:sz="0" w:space="0" w:color="auto"/>
        <w:left w:val="none" w:sz="0" w:space="0" w:color="auto"/>
        <w:bottom w:val="none" w:sz="0" w:space="0" w:color="auto"/>
        <w:right w:val="none" w:sz="0" w:space="0" w:color="auto"/>
      </w:divBdr>
      <w:divsChild>
        <w:div w:id="1154225954">
          <w:marLeft w:val="0"/>
          <w:marRight w:val="0"/>
          <w:marTop w:val="0"/>
          <w:marBottom w:val="0"/>
          <w:divBdr>
            <w:top w:val="none" w:sz="0" w:space="0" w:color="auto"/>
            <w:left w:val="none" w:sz="0" w:space="0" w:color="auto"/>
            <w:bottom w:val="none" w:sz="0" w:space="0" w:color="auto"/>
            <w:right w:val="none" w:sz="0" w:space="0" w:color="auto"/>
          </w:divBdr>
        </w:div>
        <w:div w:id="1537042091">
          <w:marLeft w:val="45"/>
          <w:marRight w:val="45"/>
          <w:marTop w:val="15"/>
          <w:marBottom w:val="0"/>
          <w:divBdr>
            <w:top w:val="none" w:sz="0" w:space="0" w:color="auto"/>
            <w:left w:val="none" w:sz="0" w:space="0" w:color="auto"/>
            <w:bottom w:val="none" w:sz="0" w:space="0" w:color="auto"/>
            <w:right w:val="none" w:sz="0" w:space="0" w:color="auto"/>
          </w:divBdr>
          <w:divsChild>
            <w:div w:id="39015913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331564743">
      <w:bodyDiv w:val="1"/>
      <w:marLeft w:val="0"/>
      <w:marRight w:val="0"/>
      <w:marTop w:val="0"/>
      <w:marBottom w:val="0"/>
      <w:divBdr>
        <w:top w:val="none" w:sz="0" w:space="0" w:color="auto"/>
        <w:left w:val="none" w:sz="0" w:space="0" w:color="auto"/>
        <w:bottom w:val="none" w:sz="0" w:space="0" w:color="auto"/>
        <w:right w:val="none" w:sz="0" w:space="0" w:color="auto"/>
      </w:divBdr>
    </w:div>
    <w:div w:id="1347558242">
      <w:bodyDiv w:val="1"/>
      <w:marLeft w:val="0"/>
      <w:marRight w:val="0"/>
      <w:marTop w:val="0"/>
      <w:marBottom w:val="0"/>
      <w:divBdr>
        <w:top w:val="none" w:sz="0" w:space="0" w:color="auto"/>
        <w:left w:val="none" w:sz="0" w:space="0" w:color="auto"/>
        <w:bottom w:val="none" w:sz="0" w:space="0" w:color="auto"/>
        <w:right w:val="none" w:sz="0" w:space="0" w:color="auto"/>
      </w:divBdr>
    </w:div>
    <w:div w:id="1372152895">
      <w:bodyDiv w:val="1"/>
      <w:marLeft w:val="0"/>
      <w:marRight w:val="0"/>
      <w:marTop w:val="0"/>
      <w:marBottom w:val="0"/>
      <w:divBdr>
        <w:top w:val="none" w:sz="0" w:space="0" w:color="auto"/>
        <w:left w:val="none" w:sz="0" w:space="0" w:color="auto"/>
        <w:bottom w:val="none" w:sz="0" w:space="0" w:color="auto"/>
        <w:right w:val="none" w:sz="0" w:space="0" w:color="auto"/>
      </w:divBdr>
      <w:divsChild>
        <w:div w:id="56050138">
          <w:marLeft w:val="975"/>
          <w:marRight w:val="975"/>
          <w:marTop w:val="0"/>
          <w:marBottom w:val="600"/>
          <w:divBdr>
            <w:top w:val="none" w:sz="0" w:space="0" w:color="auto"/>
            <w:left w:val="none" w:sz="0" w:space="0" w:color="auto"/>
            <w:bottom w:val="none" w:sz="0" w:space="0" w:color="auto"/>
            <w:right w:val="none" w:sz="0" w:space="0" w:color="auto"/>
          </w:divBdr>
          <w:divsChild>
            <w:div w:id="539828713">
              <w:marLeft w:val="-1200"/>
              <w:marRight w:val="0"/>
              <w:marTop w:val="0"/>
              <w:marBottom w:val="0"/>
              <w:divBdr>
                <w:top w:val="none" w:sz="0" w:space="0" w:color="auto"/>
                <w:left w:val="none" w:sz="0" w:space="0" w:color="auto"/>
                <w:bottom w:val="none" w:sz="0" w:space="0" w:color="auto"/>
                <w:right w:val="none" w:sz="0" w:space="0" w:color="auto"/>
              </w:divBdr>
              <w:divsChild>
                <w:div w:id="16676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40302">
      <w:bodyDiv w:val="1"/>
      <w:marLeft w:val="0"/>
      <w:marRight w:val="0"/>
      <w:marTop w:val="0"/>
      <w:marBottom w:val="0"/>
      <w:divBdr>
        <w:top w:val="none" w:sz="0" w:space="0" w:color="auto"/>
        <w:left w:val="none" w:sz="0" w:space="0" w:color="auto"/>
        <w:bottom w:val="none" w:sz="0" w:space="0" w:color="auto"/>
        <w:right w:val="none" w:sz="0" w:space="0" w:color="auto"/>
      </w:divBdr>
    </w:div>
    <w:div w:id="1550190372">
      <w:bodyDiv w:val="1"/>
      <w:marLeft w:val="0"/>
      <w:marRight w:val="0"/>
      <w:marTop w:val="0"/>
      <w:marBottom w:val="0"/>
      <w:divBdr>
        <w:top w:val="none" w:sz="0" w:space="0" w:color="auto"/>
        <w:left w:val="none" w:sz="0" w:space="0" w:color="auto"/>
        <w:bottom w:val="none" w:sz="0" w:space="0" w:color="auto"/>
        <w:right w:val="none" w:sz="0" w:space="0" w:color="auto"/>
      </w:divBdr>
    </w:div>
    <w:div w:id="1566061563">
      <w:bodyDiv w:val="1"/>
      <w:marLeft w:val="0"/>
      <w:marRight w:val="0"/>
      <w:marTop w:val="0"/>
      <w:marBottom w:val="0"/>
      <w:divBdr>
        <w:top w:val="none" w:sz="0" w:space="0" w:color="auto"/>
        <w:left w:val="none" w:sz="0" w:space="0" w:color="auto"/>
        <w:bottom w:val="none" w:sz="0" w:space="0" w:color="auto"/>
        <w:right w:val="none" w:sz="0" w:space="0" w:color="auto"/>
      </w:divBdr>
    </w:div>
    <w:div w:id="1577549321">
      <w:bodyDiv w:val="1"/>
      <w:marLeft w:val="0"/>
      <w:marRight w:val="0"/>
      <w:marTop w:val="0"/>
      <w:marBottom w:val="0"/>
      <w:divBdr>
        <w:top w:val="none" w:sz="0" w:space="0" w:color="auto"/>
        <w:left w:val="none" w:sz="0" w:space="0" w:color="auto"/>
        <w:bottom w:val="none" w:sz="0" w:space="0" w:color="auto"/>
        <w:right w:val="none" w:sz="0" w:space="0" w:color="auto"/>
      </w:divBdr>
    </w:div>
    <w:div w:id="1588542533">
      <w:bodyDiv w:val="1"/>
      <w:marLeft w:val="0"/>
      <w:marRight w:val="0"/>
      <w:marTop w:val="0"/>
      <w:marBottom w:val="0"/>
      <w:divBdr>
        <w:top w:val="none" w:sz="0" w:space="0" w:color="auto"/>
        <w:left w:val="none" w:sz="0" w:space="0" w:color="auto"/>
        <w:bottom w:val="none" w:sz="0" w:space="0" w:color="auto"/>
        <w:right w:val="none" w:sz="0" w:space="0" w:color="auto"/>
      </w:divBdr>
    </w:div>
    <w:div w:id="1602452366">
      <w:bodyDiv w:val="1"/>
      <w:marLeft w:val="0"/>
      <w:marRight w:val="0"/>
      <w:marTop w:val="0"/>
      <w:marBottom w:val="0"/>
      <w:divBdr>
        <w:top w:val="none" w:sz="0" w:space="0" w:color="auto"/>
        <w:left w:val="none" w:sz="0" w:space="0" w:color="auto"/>
        <w:bottom w:val="none" w:sz="0" w:space="0" w:color="auto"/>
        <w:right w:val="none" w:sz="0" w:space="0" w:color="auto"/>
      </w:divBdr>
    </w:div>
    <w:div w:id="1623490518">
      <w:bodyDiv w:val="1"/>
      <w:marLeft w:val="0"/>
      <w:marRight w:val="0"/>
      <w:marTop w:val="0"/>
      <w:marBottom w:val="0"/>
      <w:divBdr>
        <w:top w:val="none" w:sz="0" w:space="0" w:color="auto"/>
        <w:left w:val="none" w:sz="0" w:space="0" w:color="auto"/>
        <w:bottom w:val="none" w:sz="0" w:space="0" w:color="auto"/>
        <w:right w:val="none" w:sz="0" w:space="0" w:color="auto"/>
      </w:divBdr>
    </w:div>
    <w:div w:id="1964268080">
      <w:bodyDiv w:val="1"/>
      <w:marLeft w:val="0"/>
      <w:marRight w:val="0"/>
      <w:marTop w:val="0"/>
      <w:marBottom w:val="0"/>
      <w:divBdr>
        <w:top w:val="none" w:sz="0" w:space="0" w:color="auto"/>
        <w:left w:val="none" w:sz="0" w:space="0" w:color="auto"/>
        <w:bottom w:val="none" w:sz="0" w:space="0" w:color="auto"/>
        <w:right w:val="none" w:sz="0" w:space="0" w:color="auto"/>
      </w:divBdr>
    </w:div>
    <w:div w:id="2024699804">
      <w:bodyDiv w:val="1"/>
      <w:marLeft w:val="0"/>
      <w:marRight w:val="0"/>
      <w:marTop w:val="0"/>
      <w:marBottom w:val="0"/>
      <w:divBdr>
        <w:top w:val="none" w:sz="0" w:space="0" w:color="auto"/>
        <w:left w:val="none" w:sz="0" w:space="0" w:color="auto"/>
        <w:bottom w:val="none" w:sz="0" w:space="0" w:color="auto"/>
        <w:right w:val="none" w:sz="0" w:space="0" w:color="auto"/>
      </w:divBdr>
      <w:divsChild>
        <w:div w:id="1630932766">
          <w:marLeft w:val="0"/>
          <w:marRight w:val="0"/>
          <w:marTop w:val="0"/>
          <w:marBottom w:val="0"/>
          <w:divBdr>
            <w:top w:val="none" w:sz="0" w:space="0" w:color="auto"/>
            <w:left w:val="none" w:sz="0" w:space="0" w:color="auto"/>
            <w:bottom w:val="none" w:sz="0" w:space="0" w:color="auto"/>
            <w:right w:val="none" w:sz="0" w:space="0" w:color="auto"/>
          </w:divBdr>
        </w:div>
      </w:divsChild>
    </w:div>
    <w:div w:id="2066567600">
      <w:bodyDiv w:val="1"/>
      <w:marLeft w:val="0"/>
      <w:marRight w:val="0"/>
      <w:marTop w:val="0"/>
      <w:marBottom w:val="0"/>
      <w:divBdr>
        <w:top w:val="none" w:sz="0" w:space="0" w:color="auto"/>
        <w:left w:val="none" w:sz="0" w:space="0" w:color="auto"/>
        <w:bottom w:val="none" w:sz="0" w:space="0" w:color="auto"/>
        <w:right w:val="none" w:sz="0" w:space="0" w:color="auto"/>
      </w:divBdr>
    </w:div>
    <w:div w:id="20970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cd.org/unitedkingdom/early-childhood-education-and-care-pedagogy-review-england.pdf" TargetMode="External"/><Relationship Id="rId18" Type="http://schemas.openxmlformats.org/officeDocument/2006/relationships/hyperlink" Target="http://tactyc.org.uk/consultations/" TargetMode="External"/><Relationship Id="rId26" Type="http://schemas.openxmlformats.org/officeDocument/2006/relationships/hyperlink" Target="https://www.ncbi.nlm.nih.gov/pubmed/?term=Christakis%20DA%5BAuthor%5D&amp;cauthor=true&amp;cauthor_uid=19564318" TargetMode="External"/><Relationship Id="rId39" Type="http://schemas.openxmlformats.org/officeDocument/2006/relationships/hyperlink" Target="http://www.oecd.org/education/school/programmeforinternationalstudentassessmentpisa/33707192.pdf" TargetMode="External"/><Relationship Id="rId21" Type="http://schemas.openxmlformats.org/officeDocument/2006/relationships/hyperlink" Target="https://www.legofoundation.com/media/1063/learning-through-play_web.pdf" TargetMode="External"/><Relationship Id="rId34" Type="http://schemas.openxmlformats.org/officeDocument/2006/relationships/hyperlink" Target="http://oro.open.ac.uk/55106" TargetMode="External"/><Relationship Id="rId42" Type="http://schemas.openxmlformats.org/officeDocument/2006/relationships/hyperlink" Target="https://www.amazon.co.uk/Geography-Early-Teaching-Learning-Earlyyears/dp/0415320704/ref=sr_1_8?keywords=environmental+education+in+the+early+years&amp;qid=1554303222&amp;s=gateway&amp;sr=8-8" TargetMode="External"/><Relationship Id="rId47" Type="http://schemas.openxmlformats.org/officeDocument/2006/relationships/hyperlink" Target="https://www.pedalhub.org.uk/play-piece/play-self-regulation-executive-function-and-classroom-context" TargetMode="External"/><Relationship Id="rId50" Type="http://schemas.openxmlformats.org/officeDocument/2006/relationships/hyperlink" Target="http://doi.org/10.1080/09669760.2010.521298"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2/berj.3221" TargetMode="External"/><Relationship Id="rId29" Type="http://schemas.openxmlformats.org/officeDocument/2006/relationships/hyperlink" Target="https://www.ncbi.nlm.nih.gov/pubmed/?term=Yapanel%20U%5BAuthor%5D&amp;cauthor=true&amp;cauthor_uid=19564318" TargetMode="External"/><Relationship Id="rId11" Type="http://schemas.openxmlformats.org/officeDocument/2006/relationships/hyperlink" Target="http://eprints.ioe.ac.uk/5970/1/Feinstein2006Development.pdf" TargetMode="External"/><Relationship Id="rId24" Type="http://schemas.openxmlformats.org/officeDocument/2006/relationships/hyperlink" Target="https://www.ncbi.nlm.nih.gov/pubmed/?term=Gilkerson%20J%5BAuthor%5D&amp;cauthor=true&amp;cauthor_uid=19564318" TargetMode="External"/><Relationship Id="rId32" Type="http://schemas.openxmlformats.org/officeDocument/2006/relationships/hyperlink" Target="http://www.jstor.org/stable/10.1086/509525" TargetMode="External"/><Relationship Id="rId37" Type="http://schemas.openxmlformats.org/officeDocument/2006/relationships/hyperlink" Target="https://pure.qub.ac.uk/portal/en/journals/british-educational-research-journal(58b872e1-bb76-4434-b140-13c11ed2e746).html" TargetMode="External"/><Relationship Id="rId40" Type="http://schemas.openxmlformats.org/officeDocument/2006/relationships/hyperlink" Target="http://childrens-mathematics.net/williams_maths_review.pdf" TargetMode="External"/><Relationship Id="rId45" Type="http://schemas.openxmlformats.org/officeDocument/2006/relationships/hyperlink" Target="http://ecrp.uiuc.edu/beyond/seed/worth.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tscouncil.org.uk/resources/effective-primary-teaching-practice-2016/" TargetMode="External"/><Relationship Id="rId4" Type="http://schemas.openxmlformats.org/officeDocument/2006/relationships/settings" Target="settings.xml"/><Relationship Id="rId9" Type="http://schemas.openxmlformats.org/officeDocument/2006/relationships/hyperlink" Target="https://deansforimpact.org/wp-content/uploads/2017/01/The_Science_of_Early_Learning.pdf" TargetMode="External"/><Relationship Id="rId14" Type="http://schemas.openxmlformats.org/officeDocument/2006/relationships/hyperlink" Target="http://dx.doi.org/10.1787/9789264176867-en%20on%2003/08/2012" TargetMode="External"/><Relationship Id="rId22" Type="http://schemas.openxmlformats.org/officeDocument/2006/relationships/hyperlink" Target="https://www.researchgate.net/journal/0956-7976_Psychological_Science" TargetMode="External"/><Relationship Id="rId27" Type="http://schemas.openxmlformats.org/officeDocument/2006/relationships/hyperlink" Target="https://www.ncbi.nlm.nih.gov/pubmed/?term=Xu%20D%5BAuthor%5D&amp;cauthor=true&amp;cauthor_uid=19564318" TargetMode="External"/><Relationship Id="rId30" Type="http://schemas.openxmlformats.org/officeDocument/2006/relationships/hyperlink" Target="https://www.ncbi.nlm.nih.gov/pubmed/19564318" TargetMode="External"/><Relationship Id="rId35" Type="http://schemas.openxmlformats.org/officeDocument/2006/relationships/hyperlink" Target="https://ukla.org/resources/details/teachers-as-readers-building-communities-of-readers-executive-summary" TargetMode="External"/><Relationship Id="rId43" Type="http://schemas.openxmlformats.org/officeDocument/2006/relationships/hyperlink" Target="https://doi.org/10.1080/1547688X.2017.1354646" TargetMode="External"/><Relationship Id="rId48" Type="http://schemas.openxmlformats.org/officeDocument/2006/relationships/hyperlink" Target="http://researchbriefings.parliament.uk/ResearchBriefing/Summary/CBP-7272" TargetMode="External"/><Relationship Id="rId56" Type="http://schemas.openxmlformats.org/officeDocument/2006/relationships/footer" Target="footer3.xml"/><Relationship Id="rId8" Type="http://schemas.openxmlformats.org/officeDocument/2006/relationships/hyperlink" Target="https://content.taylorfrancis.com/books/download?dac=C2004-0-18670-5&amp;isbn=9781135711436&amp;format=googlePreviewPdf"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ogle.co.uk/url?sa=t&amp;rct=j&amp;q=&amp;esrc=s&amp;source=web&amp;cd=3&amp;cad=rja&amp;uact=8&amp;ved=0ahUKEwjV-qec5_nRAhUICMAKHbEUBqcQFggqMAI&amp;url=http%3A%2F%2Ffiles.eric.ed.gov%2Ffulltext%2FEJ920516.pdf&amp;usg=AFQjCNHIszxiCkJYZH9TxvX_bWh90e6LFg&amp;sig2=vhWZYWSFojXFwIubTBVbOw" TargetMode="External"/><Relationship Id="rId17" Type="http://schemas.openxmlformats.org/officeDocument/2006/relationships/hyperlink" Target="http://tactyc.org.uk/wp-content/uploads/2016/11/Open-letter-to-TSC-re-Keeble-report-FINAL.docx" TargetMode="External"/><Relationship Id="rId25" Type="http://schemas.openxmlformats.org/officeDocument/2006/relationships/hyperlink" Target="https://www.ncbi.nlm.nih.gov/pubmed/?term=Richards%20JA%5BAuthor%5D&amp;cauthor=true&amp;cauthor_uid=19564318" TargetMode="External"/><Relationship Id="rId33" Type="http://schemas.openxmlformats.org/officeDocument/2006/relationships/hyperlink" Target="https://www.newman.ac.uk/knowledge-base/the-phonics-screening-check-2012-2017/" TargetMode="External"/><Relationship Id="rId38" Type="http://schemas.openxmlformats.org/officeDocument/2006/relationships/hyperlink" Target="https://doi.org/10.1177/1468798418779216" TargetMode="External"/><Relationship Id="rId46" Type="http://schemas.openxmlformats.org/officeDocument/2006/relationships/hyperlink" Target="http://www.toomuchtoosoon.org" TargetMode="External"/><Relationship Id="rId20" Type="http://schemas.openxmlformats.org/officeDocument/2006/relationships/hyperlink" Target="https://wwwfoundationyears.org.uk/files/2017/01/SEED-Good-Practice-in-Early-Education.pdf" TargetMode="External"/><Relationship Id="rId41" Type="http://schemas.openxmlformats.org/officeDocument/2006/relationships/hyperlink" Target="https://doi.org/10.1177%2F146879841561853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library.wiley.com/action/doSearch?ContribAuthorStored=Roberts-Holmes%2C+Guy" TargetMode="External"/><Relationship Id="rId23" Type="http://schemas.openxmlformats.org/officeDocument/2006/relationships/hyperlink" Target="https://www.ncbi.nlm.nih.gov/pubmed/?term=Zimmerman%20FJ%5BAuthor%5D&amp;cauthor=true&amp;cauthor_uid=19564318" TargetMode="External"/><Relationship Id="rId28" Type="http://schemas.openxmlformats.org/officeDocument/2006/relationships/hyperlink" Target="https://www.ncbi.nlm.nih.gov/pubmed/?term=Gray%20S%5BAuthor%5D&amp;cauthor=true&amp;cauthor_uid=19564318" TargetMode="External"/><Relationship Id="rId36" Type="http://schemas.openxmlformats.org/officeDocument/2006/relationships/hyperlink" Target="https://pure.qub.ac.uk/portal/en/publications/impact-of-a-playbased-curriculum-in-the-first-two-years-of-primary-school-literacy-and-numeracy-outcomes-over-seven-years(4a1233f9-8cbe-4e80-8c0c-b9aee0bed601).html" TargetMode="External"/><Relationship Id="rId49" Type="http://schemas.openxmlformats.org/officeDocument/2006/relationships/hyperlink" Target="https://educationendowmentfoundation.org.uk/public/files/Publications/Metacognition/EEF_Metacognition_and_self-regulated_learning.pdf" TargetMode="External"/><Relationship Id="rId57" Type="http://schemas.openxmlformats.org/officeDocument/2006/relationships/fontTable" Target="fontTable.xml"/><Relationship Id="rId10" Type="http://schemas.openxmlformats.org/officeDocument/2006/relationships/hyperlink" Target="https://www.early-education.org.uk/press-release/early-years-experts-challenge-recommendation-review-reception" TargetMode="External"/><Relationship Id="rId31" Type="http://schemas.openxmlformats.org/officeDocument/2006/relationships/hyperlink" Target="https://www.primedforlife.co.uk/publications" TargetMode="External"/><Relationship Id="rId44" Type="http://schemas.openxmlformats.org/officeDocument/2006/relationships/hyperlink" Target="http://www.scotland.gov.Images/Building_the_Curriculum_3_tcm4-408069.pdf"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F499-44F4-419C-82A9-DD90DAAE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11632</Words>
  <Characters>66307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Karen Boardman</cp:lastModifiedBy>
  <cp:revision>2</cp:revision>
  <cp:lastPrinted>2019-04-04T20:17:00Z</cp:lastPrinted>
  <dcterms:created xsi:type="dcterms:W3CDTF">2019-04-06T13:00:00Z</dcterms:created>
  <dcterms:modified xsi:type="dcterms:W3CDTF">2019-04-06T13:00:00Z</dcterms:modified>
</cp:coreProperties>
</file>