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0FE91" w14:textId="77777777" w:rsidR="00595ECB" w:rsidRDefault="00595ECB" w:rsidP="00365B80">
      <w:pPr>
        <w:pStyle w:val="Default"/>
        <w:jc w:val="center"/>
        <w:rPr>
          <w:b/>
          <w:bCs/>
        </w:rPr>
      </w:pPr>
      <w:bookmarkStart w:id="0" w:name="_GoBack"/>
      <w:bookmarkEnd w:id="0"/>
      <w:r>
        <w:rPr>
          <w:noProof/>
          <w:lang w:eastAsia="en-GB"/>
        </w:rPr>
        <w:drawing>
          <wp:inline distT="0" distB="0" distL="0" distR="0" wp14:anchorId="13390966" wp14:editId="0E2A4F52">
            <wp:extent cx="2750820" cy="815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750820" cy="815340"/>
                    </a:xfrm>
                    <a:prstGeom prst="rect">
                      <a:avLst/>
                    </a:prstGeom>
                  </pic:spPr>
                </pic:pic>
              </a:graphicData>
            </a:graphic>
          </wp:inline>
        </w:drawing>
      </w:r>
    </w:p>
    <w:p w14:paraId="43E2A0BF" w14:textId="77777777" w:rsidR="00595ECB" w:rsidRDefault="00595ECB" w:rsidP="00365B80">
      <w:pPr>
        <w:pStyle w:val="Default"/>
        <w:jc w:val="center"/>
        <w:rPr>
          <w:b/>
          <w:bCs/>
        </w:rPr>
      </w:pPr>
    </w:p>
    <w:p w14:paraId="683D8F56" w14:textId="42734B69" w:rsidR="009E3C10" w:rsidRPr="00060D49" w:rsidRDefault="009E3C10" w:rsidP="00365B80">
      <w:pPr>
        <w:pStyle w:val="Default"/>
        <w:jc w:val="center"/>
        <w:rPr>
          <w:b/>
          <w:bCs/>
        </w:rPr>
      </w:pPr>
      <w:r w:rsidRPr="00060D49">
        <w:rPr>
          <w:b/>
          <w:bCs/>
        </w:rPr>
        <w:t xml:space="preserve">INVITATION TO TENDER FOR </w:t>
      </w:r>
      <w:r w:rsidR="00365B80" w:rsidRPr="00060D49">
        <w:rPr>
          <w:b/>
          <w:bCs/>
        </w:rPr>
        <w:t xml:space="preserve">TACTYC </w:t>
      </w:r>
      <w:r w:rsidRPr="00060D49">
        <w:rPr>
          <w:b/>
          <w:bCs/>
        </w:rPr>
        <w:t>RESEARCH PROJECT</w:t>
      </w:r>
      <w:r w:rsidR="00595ECB">
        <w:rPr>
          <w:b/>
          <w:bCs/>
        </w:rPr>
        <w:t xml:space="preserve"> 20</w:t>
      </w:r>
      <w:r w:rsidR="0076306B">
        <w:rPr>
          <w:b/>
          <w:bCs/>
        </w:rPr>
        <w:t>20</w:t>
      </w:r>
    </w:p>
    <w:p w14:paraId="1CB0BFD2" w14:textId="77777777" w:rsidR="009E3C10" w:rsidRPr="00060D49" w:rsidRDefault="009E3C10" w:rsidP="009E3C10">
      <w:pPr>
        <w:pStyle w:val="Default"/>
        <w:rPr>
          <w:b/>
          <w:bCs/>
        </w:rPr>
      </w:pPr>
    </w:p>
    <w:p w14:paraId="43BB8C24" w14:textId="77777777" w:rsidR="00BA3E4A" w:rsidRPr="00060D49" w:rsidRDefault="00060D49" w:rsidP="009E3C10">
      <w:pPr>
        <w:pStyle w:val="Default"/>
        <w:rPr>
          <w:rFonts w:asciiTheme="minorHAnsi" w:hAnsiTheme="minorHAnsi" w:cstheme="minorHAnsi"/>
          <w:b/>
        </w:rPr>
      </w:pPr>
      <w:r>
        <w:rPr>
          <w:rFonts w:asciiTheme="minorHAnsi" w:hAnsiTheme="minorHAnsi" w:cstheme="minorHAnsi"/>
          <w:b/>
        </w:rPr>
        <w:t>Overview</w:t>
      </w:r>
    </w:p>
    <w:p w14:paraId="0CFC2B68" w14:textId="77777777" w:rsidR="00BA3E4A" w:rsidRPr="00060D49" w:rsidRDefault="00BA3E4A" w:rsidP="009E3C10">
      <w:pPr>
        <w:pStyle w:val="Default"/>
        <w:rPr>
          <w:rFonts w:asciiTheme="minorHAnsi" w:hAnsiTheme="minorHAnsi" w:cstheme="minorHAnsi"/>
        </w:rPr>
      </w:pPr>
    </w:p>
    <w:p w14:paraId="4119DE97" w14:textId="77777777" w:rsidR="009E3C10" w:rsidRPr="00060D49" w:rsidRDefault="009E3C10" w:rsidP="009E3C10">
      <w:pPr>
        <w:pStyle w:val="Default"/>
        <w:rPr>
          <w:rFonts w:asciiTheme="minorHAnsi" w:hAnsiTheme="minorHAnsi" w:cstheme="minorHAnsi"/>
        </w:rPr>
      </w:pPr>
      <w:r w:rsidRPr="00060D49">
        <w:rPr>
          <w:rFonts w:asciiTheme="minorHAnsi" w:hAnsiTheme="minorHAnsi" w:cstheme="minorHAnsi"/>
        </w:rPr>
        <w:t xml:space="preserve">Following on from the success of previous commissioned </w:t>
      </w:r>
      <w:r w:rsidR="00365B80" w:rsidRPr="00060D49">
        <w:rPr>
          <w:rFonts w:asciiTheme="minorHAnsi" w:hAnsiTheme="minorHAnsi" w:cstheme="minorHAnsi"/>
        </w:rPr>
        <w:t>studies</w:t>
      </w:r>
      <w:r w:rsidRPr="00060D49">
        <w:rPr>
          <w:rFonts w:asciiTheme="minorHAnsi" w:hAnsiTheme="minorHAnsi" w:cstheme="minorHAnsi"/>
        </w:rPr>
        <w:t xml:space="preserve">, </w:t>
      </w:r>
      <w:r w:rsidR="00365B80" w:rsidRPr="00060D49">
        <w:rPr>
          <w:rFonts w:asciiTheme="minorHAnsi" w:hAnsiTheme="minorHAnsi" w:cstheme="minorHAnsi"/>
        </w:rPr>
        <w:t xml:space="preserve">TACTYC invites </w:t>
      </w:r>
      <w:r w:rsidRPr="00060D49">
        <w:rPr>
          <w:rFonts w:asciiTheme="minorHAnsi" w:hAnsiTheme="minorHAnsi" w:cstheme="minorHAnsi"/>
        </w:rPr>
        <w:t xml:space="preserve">proposals for a new </w:t>
      </w:r>
      <w:r w:rsidR="00365B80" w:rsidRPr="00060D49">
        <w:rPr>
          <w:rFonts w:asciiTheme="minorHAnsi" w:hAnsiTheme="minorHAnsi" w:cstheme="minorHAnsi"/>
        </w:rPr>
        <w:t>research project:</w:t>
      </w:r>
    </w:p>
    <w:p w14:paraId="187D2E56" w14:textId="77777777" w:rsidR="009E3C10" w:rsidRPr="00060D49" w:rsidRDefault="009E3C10" w:rsidP="009E3C10">
      <w:pPr>
        <w:pStyle w:val="Default"/>
        <w:rPr>
          <w:rFonts w:asciiTheme="minorHAnsi" w:hAnsiTheme="minorHAnsi" w:cstheme="minorHAnsi"/>
        </w:rPr>
      </w:pPr>
    </w:p>
    <w:p w14:paraId="156746CD" w14:textId="77777777" w:rsidR="009E3C10" w:rsidRPr="00060D49" w:rsidRDefault="00E20723" w:rsidP="009E3C10">
      <w:pPr>
        <w:pStyle w:val="Default"/>
        <w:rPr>
          <w:rFonts w:asciiTheme="minorHAnsi" w:hAnsiTheme="minorHAnsi" w:cstheme="minorHAnsi"/>
          <w:b/>
          <w:color w:val="auto"/>
        </w:rPr>
      </w:pPr>
      <w:r>
        <w:rPr>
          <w:rFonts w:asciiTheme="minorHAnsi" w:eastAsia="Times New Roman" w:hAnsiTheme="minorHAnsi" w:cstheme="minorHAnsi"/>
          <w:b/>
          <w:color w:val="auto"/>
          <w:lang w:eastAsia="en-GB"/>
        </w:rPr>
        <w:t xml:space="preserve">Systematic literature review of international </w:t>
      </w:r>
      <w:r w:rsidR="00DD09FC">
        <w:rPr>
          <w:rFonts w:asciiTheme="minorHAnsi" w:eastAsia="Times New Roman" w:hAnsiTheme="minorHAnsi" w:cstheme="minorHAnsi"/>
          <w:b/>
          <w:color w:val="auto"/>
          <w:lang w:eastAsia="en-GB"/>
        </w:rPr>
        <w:t xml:space="preserve">research </w:t>
      </w:r>
      <w:r>
        <w:rPr>
          <w:rFonts w:asciiTheme="minorHAnsi" w:eastAsia="Times New Roman" w:hAnsiTheme="minorHAnsi" w:cstheme="minorHAnsi"/>
          <w:b/>
          <w:color w:val="auto"/>
          <w:lang w:eastAsia="en-GB"/>
        </w:rPr>
        <w:t xml:space="preserve">evidence on the impact of staff qualification levels </w:t>
      </w:r>
      <w:r w:rsidR="00DD09FC">
        <w:rPr>
          <w:rFonts w:asciiTheme="minorHAnsi" w:eastAsia="Times New Roman" w:hAnsiTheme="minorHAnsi" w:cstheme="minorHAnsi"/>
          <w:b/>
          <w:color w:val="auto"/>
          <w:lang w:eastAsia="en-GB"/>
        </w:rPr>
        <w:t xml:space="preserve">in ECEC </w:t>
      </w:r>
      <w:r>
        <w:rPr>
          <w:rFonts w:asciiTheme="minorHAnsi" w:eastAsia="Times New Roman" w:hAnsiTheme="minorHAnsi" w:cstheme="minorHAnsi"/>
          <w:b/>
          <w:color w:val="auto"/>
          <w:lang w:eastAsia="en-GB"/>
        </w:rPr>
        <w:t xml:space="preserve">on </w:t>
      </w:r>
      <w:r w:rsidR="00DD09FC">
        <w:rPr>
          <w:rFonts w:asciiTheme="minorHAnsi" w:eastAsia="Times New Roman" w:hAnsiTheme="minorHAnsi" w:cstheme="minorHAnsi"/>
          <w:b/>
          <w:color w:val="auto"/>
          <w:lang w:eastAsia="en-GB"/>
        </w:rPr>
        <w:t xml:space="preserve">the </w:t>
      </w:r>
      <w:r>
        <w:rPr>
          <w:rFonts w:asciiTheme="minorHAnsi" w:eastAsia="Times New Roman" w:hAnsiTheme="minorHAnsi" w:cstheme="minorHAnsi"/>
          <w:b/>
          <w:color w:val="auto"/>
          <w:lang w:eastAsia="en-GB"/>
        </w:rPr>
        <w:t xml:space="preserve">experiences </w:t>
      </w:r>
      <w:r w:rsidR="00DD09FC">
        <w:rPr>
          <w:rFonts w:asciiTheme="minorHAnsi" w:eastAsia="Times New Roman" w:hAnsiTheme="minorHAnsi" w:cstheme="minorHAnsi"/>
          <w:b/>
          <w:color w:val="auto"/>
          <w:lang w:eastAsia="en-GB"/>
        </w:rPr>
        <w:t xml:space="preserve">of </w:t>
      </w:r>
      <w:r>
        <w:rPr>
          <w:rFonts w:asciiTheme="minorHAnsi" w:eastAsia="Times New Roman" w:hAnsiTheme="minorHAnsi" w:cstheme="minorHAnsi"/>
          <w:b/>
          <w:color w:val="auto"/>
          <w:lang w:eastAsia="en-GB"/>
        </w:rPr>
        <w:t xml:space="preserve">and outcomes for children and families </w:t>
      </w:r>
    </w:p>
    <w:p w14:paraId="3613EABC" w14:textId="77777777" w:rsidR="009E3C10" w:rsidRPr="00060D49" w:rsidRDefault="009E3C10" w:rsidP="009E3C10">
      <w:pPr>
        <w:pStyle w:val="Default"/>
        <w:rPr>
          <w:rFonts w:asciiTheme="minorHAnsi" w:hAnsiTheme="minorHAnsi" w:cstheme="minorHAnsi"/>
          <w:b/>
          <w:color w:val="auto"/>
        </w:rPr>
      </w:pPr>
    </w:p>
    <w:p w14:paraId="3520F3FB" w14:textId="2637E5AC" w:rsidR="00F722DF" w:rsidRDefault="00DD09FC" w:rsidP="00060D49">
      <w:pPr>
        <w:pStyle w:val="Default"/>
        <w:rPr>
          <w:rFonts w:asciiTheme="minorHAnsi" w:hAnsiTheme="minorHAnsi" w:cstheme="minorHAnsi"/>
        </w:rPr>
      </w:pPr>
      <w:r>
        <w:rPr>
          <w:rFonts w:asciiTheme="minorHAnsi" w:hAnsiTheme="minorHAnsi" w:cstheme="minorHAnsi"/>
        </w:rPr>
        <w:t>In England in recent years, qualification levels of staff in ECEC settings ha</w:t>
      </w:r>
      <w:r w:rsidR="00F722DF">
        <w:rPr>
          <w:rFonts w:asciiTheme="minorHAnsi" w:hAnsiTheme="minorHAnsi" w:cstheme="minorHAnsi"/>
        </w:rPr>
        <w:t>ve</w:t>
      </w:r>
      <w:r>
        <w:rPr>
          <w:rFonts w:asciiTheme="minorHAnsi" w:hAnsiTheme="minorHAnsi" w:cstheme="minorHAnsi"/>
        </w:rPr>
        <w:t xml:space="preserve"> fallen owing to a number of pressures faced by </w:t>
      </w:r>
      <w:r w:rsidR="00BF0F28">
        <w:rPr>
          <w:rFonts w:asciiTheme="minorHAnsi" w:hAnsiTheme="minorHAnsi" w:cstheme="minorHAnsi"/>
        </w:rPr>
        <w:t>individuals</w:t>
      </w:r>
      <w:r>
        <w:rPr>
          <w:rFonts w:asciiTheme="minorHAnsi" w:hAnsiTheme="minorHAnsi" w:cstheme="minorHAnsi"/>
        </w:rPr>
        <w:t xml:space="preserve"> and settings, including inadequate funding</w:t>
      </w:r>
      <w:r w:rsidR="00F67B03">
        <w:rPr>
          <w:rFonts w:asciiTheme="minorHAnsi" w:hAnsiTheme="minorHAnsi" w:cstheme="minorHAnsi"/>
        </w:rPr>
        <w:t xml:space="preserve"> and</w:t>
      </w:r>
      <w:r>
        <w:rPr>
          <w:rFonts w:asciiTheme="minorHAnsi" w:hAnsiTheme="minorHAnsi" w:cstheme="minorHAnsi"/>
        </w:rPr>
        <w:t xml:space="preserve"> </w:t>
      </w:r>
      <w:r w:rsidR="00F67B03">
        <w:rPr>
          <w:rFonts w:asciiTheme="minorHAnsi" w:hAnsiTheme="minorHAnsi" w:cstheme="minorHAnsi"/>
        </w:rPr>
        <w:t>barriers</w:t>
      </w:r>
      <w:r>
        <w:rPr>
          <w:rFonts w:asciiTheme="minorHAnsi" w:hAnsiTheme="minorHAnsi" w:cstheme="minorHAnsi"/>
        </w:rPr>
        <w:t xml:space="preserve"> </w:t>
      </w:r>
      <w:r w:rsidR="00F67B03">
        <w:rPr>
          <w:rFonts w:asciiTheme="minorHAnsi" w:hAnsiTheme="minorHAnsi" w:cstheme="minorHAnsi"/>
        </w:rPr>
        <w:t xml:space="preserve">and disincentives </w:t>
      </w:r>
      <w:r>
        <w:rPr>
          <w:rFonts w:asciiTheme="minorHAnsi" w:hAnsiTheme="minorHAnsi" w:cstheme="minorHAnsi"/>
        </w:rPr>
        <w:t>to training</w:t>
      </w:r>
      <w:r w:rsidR="00F67B03">
        <w:rPr>
          <w:rFonts w:asciiTheme="minorHAnsi" w:hAnsiTheme="minorHAnsi" w:cstheme="minorHAnsi"/>
        </w:rPr>
        <w:t xml:space="preserve">. For example, the number of people undertaking </w:t>
      </w:r>
      <w:r w:rsidR="00C564CC">
        <w:rPr>
          <w:rFonts w:asciiTheme="minorHAnsi" w:hAnsiTheme="minorHAnsi" w:cstheme="minorHAnsi"/>
        </w:rPr>
        <w:t xml:space="preserve">Early Years Initial Teacher Training in England fell steadily from 2,327 in 2013-14 to 595 in 2017-18. </w:t>
      </w:r>
      <w:r w:rsidR="003739AE">
        <w:rPr>
          <w:rFonts w:cstheme="minorHAnsi"/>
        </w:rPr>
        <w:t>Statistically</w:t>
      </w:r>
      <w:r w:rsidR="002543B0">
        <w:rPr>
          <w:rFonts w:cstheme="minorHAnsi"/>
        </w:rPr>
        <w:t>,</w:t>
      </w:r>
      <w:r w:rsidR="003739AE">
        <w:rPr>
          <w:rFonts w:cstheme="minorHAnsi"/>
        </w:rPr>
        <w:t xml:space="preserve"> the numbers of students enrolling onto full time Early Childhood Studies courses has fallen over the past five years and practitioners enrolling onto part-time foundation degrees in early years continues to fall. (HESA; 2017). All of this will eventually have an impact on the quality of practitioners in the early years workforce in years to come. </w:t>
      </w:r>
      <w:r w:rsidR="003739AE" w:rsidRPr="002543B0">
        <w:rPr>
          <w:rFonts w:cstheme="minorHAnsi"/>
        </w:rPr>
        <w:t>Whilst it is hard to ascertain reasons for this decline, Government priorities in the early years have decreased over the past ten years, salaries remain low and moral</w:t>
      </w:r>
      <w:r w:rsidR="002543B0">
        <w:rPr>
          <w:rFonts w:cstheme="minorHAnsi"/>
        </w:rPr>
        <w:t>e</w:t>
      </w:r>
      <w:r w:rsidR="003739AE" w:rsidRPr="002543B0">
        <w:rPr>
          <w:rFonts w:cstheme="minorHAnsi"/>
        </w:rPr>
        <w:t xml:space="preserve"> across the workforce is </w:t>
      </w:r>
      <w:r w:rsidR="002543B0" w:rsidRPr="002543B0">
        <w:rPr>
          <w:rFonts w:cstheme="minorHAnsi"/>
        </w:rPr>
        <w:t xml:space="preserve">low. </w:t>
      </w:r>
      <w:r w:rsidR="00F722DF">
        <w:t xml:space="preserve"> </w:t>
      </w:r>
    </w:p>
    <w:p w14:paraId="4C3CBB2D" w14:textId="77777777" w:rsidR="00F722DF" w:rsidRDefault="00F722DF" w:rsidP="00060D49">
      <w:pPr>
        <w:pStyle w:val="Default"/>
        <w:rPr>
          <w:rFonts w:asciiTheme="minorHAnsi" w:hAnsiTheme="minorHAnsi" w:cstheme="minorHAnsi"/>
        </w:rPr>
      </w:pPr>
    </w:p>
    <w:p w14:paraId="50E582C4" w14:textId="77777777" w:rsidR="00DD09FC" w:rsidRDefault="00C564CC" w:rsidP="00060D49">
      <w:pPr>
        <w:pStyle w:val="Default"/>
        <w:rPr>
          <w:rFonts w:asciiTheme="minorHAnsi" w:hAnsiTheme="minorHAnsi" w:cstheme="minorHAnsi"/>
        </w:rPr>
      </w:pPr>
      <w:r>
        <w:rPr>
          <w:rFonts w:asciiTheme="minorHAnsi" w:hAnsiTheme="minorHAnsi" w:cstheme="minorHAnsi"/>
        </w:rPr>
        <w:t xml:space="preserve">In this context, it is important to understand the extent to which staff qualification levels impact on the experiences </w:t>
      </w:r>
      <w:r w:rsidR="00BF0F28">
        <w:rPr>
          <w:rFonts w:asciiTheme="minorHAnsi" w:hAnsiTheme="minorHAnsi" w:cstheme="minorHAnsi"/>
        </w:rPr>
        <w:t xml:space="preserve">of </w:t>
      </w:r>
      <w:r>
        <w:rPr>
          <w:rFonts w:asciiTheme="minorHAnsi" w:hAnsiTheme="minorHAnsi" w:cstheme="minorHAnsi"/>
        </w:rPr>
        <w:t xml:space="preserve">young children and on their outcomes, as well as the impact on their families. </w:t>
      </w:r>
      <w:r w:rsidR="00BF0F28">
        <w:rPr>
          <w:rFonts w:asciiTheme="minorHAnsi" w:hAnsiTheme="minorHAnsi" w:cstheme="minorHAnsi"/>
        </w:rPr>
        <w:t xml:space="preserve">Further, the </w:t>
      </w:r>
      <w:r w:rsidR="00BF0F28" w:rsidRPr="00BF0F28">
        <w:rPr>
          <w:rFonts w:asciiTheme="minorHAnsi" w:hAnsiTheme="minorHAnsi" w:cstheme="minorHAnsi"/>
        </w:rPr>
        <w:t>Early Years Workforce Commission</w:t>
      </w:r>
      <w:r w:rsidR="00BF0F28">
        <w:rPr>
          <w:rFonts w:asciiTheme="minorHAnsi" w:hAnsiTheme="minorHAnsi" w:cstheme="minorHAnsi"/>
        </w:rPr>
        <w:t xml:space="preserve"> (March 2020)</w:t>
      </w:r>
      <w:r w:rsidR="00BF0F28" w:rsidRPr="00BF0F28">
        <w:rPr>
          <w:rFonts w:asciiTheme="minorHAnsi" w:hAnsiTheme="minorHAnsi" w:cstheme="minorHAnsi"/>
        </w:rPr>
        <w:t xml:space="preserve"> </w:t>
      </w:r>
      <w:r w:rsidR="00BF0F28">
        <w:rPr>
          <w:rFonts w:asciiTheme="minorHAnsi" w:hAnsiTheme="minorHAnsi" w:cstheme="minorHAnsi"/>
        </w:rPr>
        <w:t xml:space="preserve">has been set up </w:t>
      </w:r>
      <w:r w:rsidR="00BF0F28" w:rsidRPr="00BF0F28">
        <w:rPr>
          <w:rFonts w:asciiTheme="minorHAnsi" w:hAnsiTheme="minorHAnsi" w:cstheme="minorHAnsi"/>
        </w:rPr>
        <w:t>to undertake a review of the workforce challenges facing the sector and develop comprehensive and workable solutions.</w:t>
      </w:r>
      <w:r w:rsidR="000075D4">
        <w:rPr>
          <w:rFonts w:asciiTheme="minorHAnsi" w:hAnsiTheme="minorHAnsi" w:cstheme="minorHAnsi"/>
        </w:rPr>
        <w:t xml:space="preserve"> </w:t>
      </w:r>
      <w:r w:rsidR="00BF0F28">
        <w:rPr>
          <w:rFonts w:asciiTheme="minorHAnsi" w:hAnsiTheme="minorHAnsi" w:cstheme="minorHAnsi"/>
        </w:rPr>
        <w:t xml:space="preserve">To this end, TACTYC believes </w:t>
      </w:r>
      <w:r w:rsidR="00AD1EA6">
        <w:rPr>
          <w:rFonts w:asciiTheme="minorHAnsi" w:hAnsiTheme="minorHAnsi" w:cstheme="minorHAnsi"/>
        </w:rPr>
        <w:t xml:space="preserve">that a comprehensive, </w:t>
      </w:r>
      <w:r w:rsidR="00AD1EA6" w:rsidRPr="00AD1EA6">
        <w:rPr>
          <w:rFonts w:asciiTheme="minorHAnsi" w:hAnsiTheme="minorHAnsi" w:cstheme="minorHAnsi"/>
          <w:b/>
          <w:bCs/>
        </w:rPr>
        <w:t>systematic review of international research evidence</w:t>
      </w:r>
      <w:r w:rsidR="00AD1EA6">
        <w:rPr>
          <w:rFonts w:asciiTheme="minorHAnsi" w:hAnsiTheme="minorHAnsi" w:cstheme="minorHAnsi"/>
        </w:rPr>
        <w:t xml:space="preserve"> will provide vital information to support policy planning, lobbying and advocacy. We need clear and thorough evidence from which to discuss possible solutions and pathways. </w:t>
      </w:r>
    </w:p>
    <w:p w14:paraId="0FD675BE" w14:textId="77777777" w:rsidR="009E3C10" w:rsidRDefault="009E3C10" w:rsidP="009E3C10">
      <w:pPr>
        <w:pStyle w:val="Default"/>
        <w:rPr>
          <w:rFonts w:asciiTheme="minorHAnsi" w:hAnsiTheme="minorHAnsi" w:cstheme="minorHAnsi"/>
        </w:rPr>
      </w:pPr>
    </w:p>
    <w:p w14:paraId="316FBA03" w14:textId="77777777" w:rsidR="00AD1EA6" w:rsidRDefault="00AD1EA6" w:rsidP="009E3C10">
      <w:pPr>
        <w:pStyle w:val="Default"/>
        <w:rPr>
          <w:rFonts w:asciiTheme="minorHAnsi" w:hAnsiTheme="minorHAnsi" w:cstheme="minorHAnsi"/>
        </w:rPr>
      </w:pPr>
      <w:r>
        <w:rPr>
          <w:rFonts w:asciiTheme="minorHAnsi" w:hAnsiTheme="minorHAnsi" w:cstheme="minorHAnsi"/>
        </w:rPr>
        <w:t xml:space="preserve">A systematic review is defined as follows: </w:t>
      </w:r>
    </w:p>
    <w:p w14:paraId="263FE394" w14:textId="77777777" w:rsidR="00AD1EA6" w:rsidRDefault="00AD1EA6" w:rsidP="009E3C10">
      <w:pPr>
        <w:pStyle w:val="Default"/>
        <w:rPr>
          <w:rFonts w:asciiTheme="minorHAnsi" w:hAnsiTheme="minorHAnsi" w:cstheme="minorHAnsi"/>
        </w:rPr>
      </w:pPr>
      <w:r>
        <w:rPr>
          <w:rFonts w:asciiTheme="minorHAnsi" w:hAnsiTheme="minorHAnsi" w:cstheme="minorHAnsi"/>
        </w:rPr>
        <w:t>‘</w:t>
      </w:r>
      <w:r w:rsidRPr="00AD1EA6">
        <w:rPr>
          <w:rFonts w:asciiTheme="minorHAnsi" w:hAnsiTheme="minorHAnsi" w:cstheme="minorHAnsi"/>
        </w:rPr>
        <w:t xml:space="preserve">Systematic reviews aim to find as much as possible of the research relevant to the particular research questions, and use explicit methods to identify what can reliably be said on the basis of these studies. Methods should not only be explicit but systematic with the aim of producing varied and reliable results. </w:t>
      </w:r>
      <w:r w:rsidR="00D06000">
        <w:rPr>
          <w:rFonts w:asciiTheme="minorHAnsi" w:hAnsiTheme="minorHAnsi" w:cstheme="minorHAnsi"/>
        </w:rPr>
        <w:t xml:space="preserve">… </w:t>
      </w:r>
      <w:r w:rsidRPr="00AD1EA6">
        <w:rPr>
          <w:rFonts w:asciiTheme="minorHAnsi" w:hAnsiTheme="minorHAnsi" w:cstheme="minorHAnsi"/>
        </w:rPr>
        <w:t>Such reviews then go on to synthesise research findings in a form which is easily accessible to those who have to make policy or practice decisions. In this way, systematic reviews reduce the bias which can occur in other approaches to reviewing research evidence.</w:t>
      </w:r>
      <w:r w:rsidR="00D06000">
        <w:rPr>
          <w:rFonts w:asciiTheme="minorHAnsi" w:hAnsiTheme="minorHAnsi" w:cstheme="minorHAnsi"/>
        </w:rPr>
        <w:t xml:space="preserve">’ (EPPI-Centre, 2020. Available online </w:t>
      </w:r>
      <w:hyperlink r:id="rId9" w:history="1">
        <w:r w:rsidR="00D06000">
          <w:rPr>
            <w:rStyle w:val="Hyperlink"/>
            <w:rFonts w:asciiTheme="minorHAnsi" w:hAnsiTheme="minorHAnsi" w:cstheme="minorHAnsi"/>
          </w:rPr>
          <w:t>here</w:t>
        </w:r>
      </w:hyperlink>
      <w:r w:rsidR="00D06000">
        <w:rPr>
          <w:rFonts w:asciiTheme="minorHAnsi" w:hAnsiTheme="minorHAnsi" w:cstheme="minorHAnsi"/>
        </w:rPr>
        <w:t xml:space="preserve">) </w:t>
      </w:r>
    </w:p>
    <w:p w14:paraId="7C0A5A1C" w14:textId="77777777" w:rsidR="00D06000" w:rsidRPr="00060D49" w:rsidRDefault="00D06000" w:rsidP="009E3C10">
      <w:pPr>
        <w:pStyle w:val="Default"/>
        <w:rPr>
          <w:rFonts w:asciiTheme="minorHAnsi" w:hAnsiTheme="minorHAnsi" w:cstheme="minorHAnsi"/>
        </w:rPr>
      </w:pPr>
    </w:p>
    <w:p w14:paraId="342FF0F7" w14:textId="56AFC129" w:rsidR="00365B80" w:rsidRPr="00060D49" w:rsidRDefault="009E3C10" w:rsidP="009E3C10">
      <w:pPr>
        <w:pStyle w:val="Default"/>
        <w:rPr>
          <w:rFonts w:asciiTheme="minorHAnsi" w:hAnsiTheme="minorHAnsi" w:cstheme="minorHAnsi"/>
        </w:rPr>
      </w:pPr>
      <w:r w:rsidRPr="00060D49">
        <w:rPr>
          <w:rFonts w:asciiTheme="minorHAnsi" w:hAnsiTheme="minorHAnsi" w:cstheme="minorHAnsi"/>
        </w:rPr>
        <w:t xml:space="preserve">It is anticipated that proposals will set out </w:t>
      </w:r>
      <w:r w:rsidR="00D06000">
        <w:rPr>
          <w:rFonts w:asciiTheme="minorHAnsi" w:hAnsiTheme="minorHAnsi" w:cstheme="minorHAnsi"/>
        </w:rPr>
        <w:t>exact</w:t>
      </w:r>
      <w:r w:rsidRPr="00060D49">
        <w:rPr>
          <w:rFonts w:asciiTheme="minorHAnsi" w:hAnsiTheme="minorHAnsi" w:cstheme="minorHAnsi"/>
        </w:rPr>
        <w:t xml:space="preserve"> method</w:t>
      </w:r>
      <w:r w:rsidR="00D06000">
        <w:rPr>
          <w:rFonts w:asciiTheme="minorHAnsi" w:hAnsiTheme="minorHAnsi" w:cstheme="minorHAnsi"/>
        </w:rPr>
        <w:t>s</w:t>
      </w:r>
      <w:r w:rsidRPr="00060D49">
        <w:rPr>
          <w:rFonts w:asciiTheme="minorHAnsi" w:hAnsiTheme="minorHAnsi" w:cstheme="minorHAnsi"/>
        </w:rPr>
        <w:t xml:space="preserve"> for this study</w:t>
      </w:r>
      <w:r w:rsidR="00FC1F1E">
        <w:rPr>
          <w:rFonts w:asciiTheme="minorHAnsi" w:hAnsiTheme="minorHAnsi" w:cstheme="minorHAnsi"/>
        </w:rPr>
        <w:t xml:space="preserve">; </w:t>
      </w:r>
      <w:r w:rsidR="009A160B">
        <w:rPr>
          <w:rFonts w:asciiTheme="minorHAnsi" w:hAnsiTheme="minorHAnsi" w:cstheme="minorHAnsi"/>
        </w:rPr>
        <w:t>will take account of differential funding and regulation requirements across nations and sectors</w:t>
      </w:r>
      <w:r w:rsidR="00FC1F1E">
        <w:rPr>
          <w:rFonts w:asciiTheme="minorHAnsi" w:hAnsiTheme="minorHAnsi" w:cstheme="minorHAnsi"/>
        </w:rPr>
        <w:t xml:space="preserve">; will recognise </w:t>
      </w:r>
      <w:r w:rsidR="00365B80" w:rsidRPr="00060D49">
        <w:rPr>
          <w:rFonts w:asciiTheme="minorHAnsi" w:hAnsiTheme="minorHAnsi" w:cstheme="minorHAnsi"/>
        </w:rPr>
        <w:lastRenderedPageBreak/>
        <w:t>the history</w:t>
      </w:r>
      <w:r w:rsidR="00081898">
        <w:rPr>
          <w:rFonts w:asciiTheme="minorHAnsi" w:hAnsiTheme="minorHAnsi" w:cstheme="minorHAnsi"/>
        </w:rPr>
        <w:t xml:space="preserve"> and status</w:t>
      </w:r>
      <w:r w:rsidR="00365B80" w:rsidRPr="00060D49">
        <w:rPr>
          <w:rFonts w:asciiTheme="minorHAnsi" w:hAnsiTheme="minorHAnsi" w:cstheme="minorHAnsi"/>
        </w:rPr>
        <w:t xml:space="preserve"> of </w:t>
      </w:r>
      <w:r w:rsidR="000536FA">
        <w:rPr>
          <w:rFonts w:asciiTheme="minorHAnsi" w:hAnsiTheme="minorHAnsi" w:cstheme="minorHAnsi"/>
        </w:rPr>
        <w:t>ECEC qualification levels internationally and in England</w:t>
      </w:r>
      <w:r w:rsidR="00FC1F1E">
        <w:rPr>
          <w:rFonts w:asciiTheme="minorHAnsi" w:hAnsiTheme="minorHAnsi" w:cstheme="minorHAnsi"/>
        </w:rPr>
        <w:t>;</w:t>
      </w:r>
      <w:r w:rsidR="003740A5">
        <w:rPr>
          <w:rFonts w:asciiTheme="minorHAnsi" w:hAnsiTheme="minorHAnsi" w:cstheme="minorHAnsi"/>
        </w:rPr>
        <w:t xml:space="preserve"> </w:t>
      </w:r>
      <w:r w:rsidR="000A1E91">
        <w:rPr>
          <w:rFonts w:asciiTheme="minorHAnsi" w:hAnsiTheme="minorHAnsi" w:cstheme="minorHAnsi"/>
        </w:rPr>
        <w:t>will be</w:t>
      </w:r>
      <w:r w:rsidR="00365B80" w:rsidRPr="00060D49">
        <w:rPr>
          <w:rFonts w:asciiTheme="minorHAnsi" w:hAnsiTheme="minorHAnsi" w:cstheme="minorHAnsi"/>
        </w:rPr>
        <w:t xml:space="preserve"> contextualised </w:t>
      </w:r>
      <w:r w:rsidR="00595ECB">
        <w:rPr>
          <w:rFonts w:asciiTheme="minorHAnsi" w:hAnsiTheme="minorHAnsi" w:cstheme="minorHAnsi"/>
        </w:rPr>
        <w:t xml:space="preserve">against a backdrop of </w:t>
      </w:r>
      <w:r w:rsidRPr="00060D49">
        <w:rPr>
          <w:rFonts w:asciiTheme="minorHAnsi" w:hAnsiTheme="minorHAnsi" w:cstheme="minorHAnsi"/>
        </w:rPr>
        <w:t>policy agendas</w:t>
      </w:r>
      <w:r w:rsidR="000536FA">
        <w:rPr>
          <w:rFonts w:asciiTheme="minorHAnsi" w:hAnsiTheme="minorHAnsi" w:cstheme="minorHAnsi"/>
        </w:rPr>
        <w:t xml:space="preserve"> and </w:t>
      </w:r>
      <w:r w:rsidRPr="00060D49">
        <w:rPr>
          <w:rFonts w:asciiTheme="minorHAnsi" w:hAnsiTheme="minorHAnsi" w:cstheme="minorHAnsi"/>
        </w:rPr>
        <w:t xml:space="preserve">professional </w:t>
      </w:r>
      <w:r w:rsidR="00595ECB">
        <w:rPr>
          <w:rFonts w:asciiTheme="minorHAnsi" w:hAnsiTheme="minorHAnsi" w:cstheme="minorHAnsi"/>
        </w:rPr>
        <w:t>debates</w:t>
      </w:r>
      <w:r w:rsidR="009A160B">
        <w:rPr>
          <w:rFonts w:asciiTheme="minorHAnsi" w:hAnsiTheme="minorHAnsi" w:cstheme="minorHAnsi"/>
        </w:rPr>
        <w:t>;</w:t>
      </w:r>
      <w:r w:rsidR="009A160B" w:rsidRPr="009A160B">
        <w:rPr>
          <w:rFonts w:asciiTheme="minorHAnsi" w:hAnsiTheme="minorHAnsi" w:cstheme="minorHAnsi"/>
        </w:rPr>
        <w:t xml:space="preserve"> </w:t>
      </w:r>
      <w:r w:rsidR="009A160B">
        <w:rPr>
          <w:rFonts w:asciiTheme="minorHAnsi" w:hAnsiTheme="minorHAnsi" w:cstheme="minorHAnsi"/>
        </w:rPr>
        <w:t>will take account of</w:t>
      </w:r>
      <w:r w:rsidR="009A160B" w:rsidRPr="00060D49">
        <w:rPr>
          <w:rFonts w:asciiTheme="minorHAnsi" w:hAnsiTheme="minorHAnsi" w:cstheme="minorHAnsi"/>
        </w:rPr>
        <w:t xml:space="preserve"> </w:t>
      </w:r>
      <w:r w:rsidR="009A160B">
        <w:rPr>
          <w:rFonts w:asciiTheme="minorHAnsi" w:hAnsiTheme="minorHAnsi" w:cstheme="minorHAnsi"/>
        </w:rPr>
        <w:t>TACTYC’s particular interest in professional development in Early Years</w:t>
      </w:r>
      <w:r w:rsidR="000536FA">
        <w:rPr>
          <w:rFonts w:asciiTheme="minorHAnsi" w:hAnsiTheme="minorHAnsi" w:cstheme="minorHAnsi"/>
        </w:rPr>
        <w:t>.</w:t>
      </w:r>
      <w:r w:rsidR="00595ECB">
        <w:rPr>
          <w:rFonts w:asciiTheme="minorHAnsi" w:hAnsiTheme="minorHAnsi" w:cstheme="minorHAnsi"/>
        </w:rPr>
        <w:t xml:space="preserve"> </w:t>
      </w:r>
      <w:r w:rsidR="000536FA">
        <w:rPr>
          <w:rFonts w:asciiTheme="minorHAnsi" w:hAnsiTheme="minorHAnsi" w:cstheme="minorHAnsi"/>
        </w:rPr>
        <w:t>The core, however, will be a systematic review of international research evidence</w:t>
      </w:r>
      <w:r w:rsidR="009A160B">
        <w:rPr>
          <w:rFonts w:asciiTheme="minorHAnsi" w:hAnsiTheme="minorHAnsi" w:cstheme="minorHAnsi"/>
        </w:rPr>
        <w:t xml:space="preserve"> to address the research questions below</w:t>
      </w:r>
      <w:r w:rsidR="000536FA">
        <w:rPr>
          <w:rFonts w:asciiTheme="minorHAnsi" w:hAnsiTheme="minorHAnsi" w:cstheme="minorHAnsi"/>
        </w:rPr>
        <w:t xml:space="preserve">. </w:t>
      </w:r>
    </w:p>
    <w:p w14:paraId="2E3BF2E5" w14:textId="77777777" w:rsidR="00365B80" w:rsidRPr="00060D49" w:rsidRDefault="00365B80" w:rsidP="009E3C10">
      <w:pPr>
        <w:pStyle w:val="Default"/>
        <w:rPr>
          <w:rFonts w:asciiTheme="minorHAnsi" w:hAnsiTheme="minorHAnsi" w:cstheme="minorHAnsi"/>
        </w:rPr>
      </w:pPr>
    </w:p>
    <w:p w14:paraId="4CE219C0" w14:textId="77777777" w:rsidR="00365B80" w:rsidRPr="00060D49" w:rsidRDefault="00365B80" w:rsidP="009E3C10">
      <w:pPr>
        <w:pStyle w:val="Default"/>
        <w:rPr>
          <w:rFonts w:asciiTheme="minorHAnsi" w:hAnsiTheme="minorHAnsi" w:cstheme="minorHAnsi"/>
        </w:rPr>
      </w:pPr>
      <w:r w:rsidRPr="00060D49">
        <w:rPr>
          <w:rFonts w:asciiTheme="minorHAnsi" w:hAnsiTheme="minorHAnsi" w:cstheme="minorHAnsi"/>
        </w:rPr>
        <w:t>The principal research questions for this study have equal weight:</w:t>
      </w:r>
    </w:p>
    <w:p w14:paraId="1902BD6F" w14:textId="77777777" w:rsidR="00365B80" w:rsidRPr="00060D49" w:rsidRDefault="00365B80" w:rsidP="009E3C10">
      <w:pPr>
        <w:pStyle w:val="Default"/>
        <w:rPr>
          <w:rFonts w:asciiTheme="minorHAnsi" w:hAnsiTheme="minorHAnsi" w:cstheme="minorHAnsi"/>
        </w:rPr>
      </w:pPr>
    </w:p>
    <w:p w14:paraId="192A0745" w14:textId="77777777" w:rsidR="009A160B" w:rsidRDefault="000536FA" w:rsidP="00BA3E4A">
      <w:pPr>
        <w:pStyle w:val="ListParagraph"/>
        <w:numPr>
          <w:ilvl w:val="0"/>
          <w:numId w:val="1"/>
        </w:numPr>
        <w:spacing w:after="0" w:line="240" w:lineRule="auto"/>
        <w:rPr>
          <w:rFonts w:eastAsia="Times New Roman" w:cstheme="minorHAnsi"/>
          <w:sz w:val="24"/>
          <w:szCs w:val="24"/>
          <w:lang w:eastAsia="en-GB"/>
        </w:rPr>
      </w:pPr>
      <w:r>
        <w:rPr>
          <w:rFonts w:eastAsia="Times New Roman" w:cstheme="minorHAnsi"/>
          <w:sz w:val="24"/>
          <w:szCs w:val="24"/>
          <w:lang w:eastAsia="en-GB"/>
        </w:rPr>
        <w:t>What does international research evidence tell us about the impact of staff qualifications and training</w:t>
      </w:r>
      <w:r w:rsidR="009A160B">
        <w:rPr>
          <w:rFonts w:eastAsia="Times New Roman" w:cstheme="minorHAnsi"/>
          <w:sz w:val="24"/>
          <w:szCs w:val="24"/>
          <w:lang w:eastAsia="en-GB"/>
        </w:rPr>
        <w:t>:</w:t>
      </w:r>
    </w:p>
    <w:p w14:paraId="7C65A187" w14:textId="77777777" w:rsidR="009A160B" w:rsidRDefault="000536FA" w:rsidP="009A160B">
      <w:pPr>
        <w:pStyle w:val="ListParagraph"/>
        <w:numPr>
          <w:ilvl w:val="0"/>
          <w:numId w:val="5"/>
        </w:num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on young children’s </w:t>
      </w:r>
      <w:r w:rsidR="009A160B">
        <w:rPr>
          <w:rFonts w:eastAsia="Times New Roman" w:cstheme="minorHAnsi"/>
          <w:sz w:val="24"/>
          <w:szCs w:val="24"/>
          <w:lang w:eastAsia="en-GB"/>
        </w:rPr>
        <w:t>experiences of ECEC?</w:t>
      </w:r>
    </w:p>
    <w:p w14:paraId="61F2B279" w14:textId="77777777" w:rsidR="009A160B" w:rsidRDefault="009A160B" w:rsidP="009A160B">
      <w:pPr>
        <w:pStyle w:val="ListParagraph"/>
        <w:numPr>
          <w:ilvl w:val="0"/>
          <w:numId w:val="5"/>
        </w:numPr>
        <w:spacing w:after="0" w:line="240" w:lineRule="auto"/>
        <w:rPr>
          <w:rFonts w:eastAsia="Times New Roman" w:cstheme="minorHAnsi"/>
          <w:sz w:val="24"/>
          <w:szCs w:val="24"/>
          <w:lang w:eastAsia="en-GB"/>
        </w:rPr>
      </w:pPr>
      <w:r w:rsidRPr="009A160B">
        <w:rPr>
          <w:rFonts w:eastAsia="Times New Roman" w:cstheme="minorHAnsi"/>
          <w:sz w:val="24"/>
          <w:szCs w:val="24"/>
          <w:lang w:eastAsia="en-GB"/>
        </w:rPr>
        <w:t>on young children’s development and learning outcomes, long term and short term?</w:t>
      </w:r>
    </w:p>
    <w:p w14:paraId="36B5C4AB" w14:textId="77777777" w:rsidR="009A160B" w:rsidRPr="009A160B" w:rsidRDefault="009A160B" w:rsidP="009A160B">
      <w:pPr>
        <w:pStyle w:val="ListParagraph"/>
        <w:numPr>
          <w:ilvl w:val="0"/>
          <w:numId w:val="5"/>
        </w:numPr>
        <w:spacing w:after="0" w:line="240" w:lineRule="auto"/>
        <w:rPr>
          <w:rFonts w:eastAsia="Times New Roman" w:cstheme="minorHAnsi"/>
          <w:sz w:val="24"/>
          <w:szCs w:val="24"/>
          <w:lang w:eastAsia="en-GB"/>
        </w:rPr>
      </w:pPr>
      <w:r w:rsidRPr="009A160B">
        <w:rPr>
          <w:rFonts w:eastAsia="Times New Roman" w:cstheme="minorHAnsi"/>
          <w:sz w:val="24"/>
          <w:szCs w:val="24"/>
          <w:lang w:eastAsia="en-GB"/>
        </w:rPr>
        <w:t>on families’ experiences, long term and short term?</w:t>
      </w:r>
    </w:p>
    <w:p w14:paraId="76469F7F" w14:textId="77777777" w:rsidR="00365B80" w:rsidRPr="009E3C10" w:rsidRDefault="00365B80" w:rsidP="00365B80">
      <w:pPr>
        <w:spacing w:after="0" w:line="240" w:lineRule="auto"/>
        <w:rPr>
          <w:rFonts w:eastAsia="Times New Roman" w:cstheme="minorHAnsi"/>
          <w:sz w:val="24"/>
          <w:szCs w:val="24"/>
          <w:lang w:eastAsia="en-GB"/>
        </w:rPr>
      </w:pPr>
    </w:p>
    <w:p w14:paraId="0E61C101" w14:textId="77777777" w:rsidR="009E3C10" w:rsidRPr="00060D49" w:rsidRDefault="00365B80" w:rsidP="00845DE1">
      <w:pPr>
        <w:pStyle w:val="ListParagraph"/>
        <w:numPr>
          <w:ilvl w:val="0"/>
          <w:numId w:val="1"/>
        </w:numPr>
        <w:spacing w:after="0" w:line="240" w:lineRule="auto"/>
      </w:pPr>
      <w:r w:rsidRPr="009A160B">
        <w:rPr>
          <w:rFonts w:eastAsia="Times New Roman" w:cstheme="minorHAnsi"/>
          <w:sz w:val="24"/>
          <w:szCs w:val="24"/>
          <w:lang w:eastAsia="en-GB"/>
        </w:rPr>
        <w:t xml:space="preserve">What </w:t>
      </w:r>
      <w:r w:rsidR="009A160B" w:rsidRPr="009A160B">
        <w:rPr>
          <w:rFonts w:eastAsia="Times New Roman" w:cstheme="minorHAnsi"/>
          <w:sz w:val="24"/>
          <w:szCs w:val="24"/>
          <w:lang w:eastAsia="en-GB"/>
        </w:rPr>
        <w:t xml:space="preserve">are the implications of that evidence for policy makers and sector leaders in England? </w:t>
      </w:r>
    </w:p>
    <w:p w14:paraId="5735EC33" w14:textId="77777777" w:rsidR="009A160B" w:rsidRDefault="009A160B" w:rsidP="009E3C10">
      <w:pPr>
        <w:pStyle w:val="Default"/>
      </w:pPr>
    </w:p>
    <w:p w14:paraId="4AB33A24" w14:textId="5C20D20F" w:rsidR="00060D49" w:rsidRDefault="00060D49" w:rsidP="009E3C10">
      <w:pPr>
        <w:pStyle w:val="Default"/>
      </w:pPr>
      <w:r w:rsidRPr="00060D49">
        <w:t xml:space="preserve">The project is expected to begin on </w:t>
      </w:r>
      <w:r w:rsidR="005F0569">
        <w:t>21</w:t>
      </w:r>
      <w:r w:rsidRPr="00060D49">
        <w:t xml:space="preserve"> </w:t>
      </w:r>
      <w:r w:rsidR="009A160B">
        <w:t>September 2020</w:t>
      </w:r>
      <w:r w:rsidRPr="00060D49">
        <w:t xml:space="preserve"> and to reach completion with submission of the final report no later than </w:t>
      </w:r>
      <w:r w:rsidR="009A160B">
        <w:t xml:space="preserve">end </w:t>
      </w:r>
      <w:r w:rsidR="005F0569">
        <w:t>April</w:t>
      </w:r>
      <w:r w:rsidRPr="00060D49">
        <w:t xml:space="preserve"> 20</w:t>
      </w:r>
      <w:r w:rsidR="009A160B">
        <w:t>21</w:t>
      </w:r>
      <w:r w:rsidRPr="00060D49">
        <w:t xml:space="preserve">. </w:t>
      </w:r>
      <w:proofErr w:type="gramStart"/>
      <w:r w:rsidR="003E2F8F" w:rsidRPr="003465CD">
        <w:rPr>
          <w:color w:val="FF0000"/>
        </w:rPr>
        <w:t>In light of</w:t>
      </w:r>
      <w:proofErr w:type="gramEnd"/>
      <w:r w:rsidR="003E2F8F" w:rsidRPr="003465CD">
        <w:rPr>
          <w:color w:val="FF0000"/>
        </w:rPr>
        <w:t xml:space="preserve"> the Covid-19 situation, TACTYC will consider reviewing dates if necessary</w:t>
      </w:r>
      <w:r w:rsidR="003E2F8F">
        <w:t xml:space="preserve">. </w:t>
      </w:r>
    </w:p>
    <w:p w14:paraId="58CA5A35" w14:textId="77777777" w:rsidR="00060D49" w:rsidRDefault="00060D49" w:rsidP="009E3C10">
      <w:pPr>
        <w:pStyle w:val="Default"/>
      </w:pPr>
    </w:p>
    <w:p w14:paraId="65F38901" w14:textId="77777777" w:rsidR="00060D49" w:rsidRPr="00060D49" w:rsidRDefault="00060D49" w:rsidP="00060D49">
      <w:pPr>
        <w:pStyle w:val="Default"/>
      </w:pPr>
      <w:r w:rsidRPr="00060D49">
        <w:t xml:space="preserve">The maximum funding </w:t>
      </w:r>
      <w:r>
        <w:t>payable</w:t>
      </w:r>
      <w:r w:rsidRPr="00060D49">
        <w:t xml:space="preserve"> for this work will be </w:t>
      </w:r>
      <w:r>
        <w:t>£</w:t>
      </w:r>
      <w:r w:rsidRPr="00060D49">
        <w:t xml:space="preserve">12,000 </w:t>
      </w:r>
      <w:r>
        <w:t>(</w:t>
      </w:r>
      <w:r w:rsidRPr="00060D49">
        <w:t>inclusive of VAT</w:t>
      </w:r>
      <w:r>
        <w:t>)</w:t>
      </w:r>
      <w:r w:rsidRPr="00060D49">
        <w:t>.</w:t>
      </w:r>
      <w:r>
        <w:t xml:space="preserve"> </w:t>
      </w:r>
    </w:p>
    <w:p w14:paraId="4ADBDED4" w14:textId="77777777" w:rsidR="00060D49" w:rsidRPr="00060D49" w:rsidRDefault="00060D49" w:rsidP="009E3C10">
      <w:pPr>
        <w:pStyle w:val="Default"/>
      </w:pPr>
    </w:p>
    <w:p w14:paraId="70004155" w14:textId="77777777" w:rsidR="00BA3E4A" w:rsidRPr="00060D49" w:rsidRDefault="00BA3E4A" w:rsidP="00595ECB">
      <w:pPr>
        <w:pStyle w:val="Default"/>
        <w:tabs>
          <w:tab w:val="left" w:pos="996"/>
        </w:tabs>
        <w:rPr>
          <w:b/>
        </w:rPr>
      </w:pPr>
      <w:r w:rsidRPr="00060D49">
        <w:rPr>
          <w:b/>
        </w:rPr>
        <w:t>How to bid for this project</w:t>
      </w:r>
    </w:p>
    <w:p w14:paraId="54D73D4F" w14:textId="77777777" w:rsidR="00BA3E4A" w:rsidRPr="00060D49" w:rsidRDefault="00BA3E4A" w:rsidP="009E3C10">
      <w:pPr>
        <w:pStyle w:val="Default"/>
      </w:pPr>
    </w:p>
    <w:p w14:paraId="6057DB09" w14:textId="77777777" w:rsidR="00BA3E4A" w:rsidRPr="00060D49" w:rsidRDefault="00BA3E4A" w:rsidP="009E3C10">
      <w:pPr>
        <w:pStyle w:val="Default"/>
      </w:pPr>
      <w:r w:rsidRPr="00060D49">
        <w:t xml:space="preserve">Proposals should be </w:t>
      </w:r>
      <w:r w:rsidR="00595ECB">
        <w:t>written</w:t>
      </w:r>
      <w:r w:rsidRPr="00060D49">
        <w:t xml:space="preserve"> in </w:t>
      </w:r>
      <w:r w:rsidRPr="00D23B0D">
        <w:rPr>
          <w:u w:val="single"/>
        </w:rPr>
        <w:t>MS Word</w:t>
      </w:r>
      <w:r w:rsidRPr="00060D49">
        <w:t xml:space="preserve"> a</w:t>
      </w:r>
      <w:r w:rsidR="00595ECB">
        <w:t>nd sent a</w:t>
      </w:r>
      <w:r w:rsidRPr="00060D49">
        <w:t xml:space="preserve">s an email attachment to </w:t>
      </w:r>
      <w:hyperlink r:id="rId10" w:history="1">
        <w:r w:rsidRPr="00060D49">
          <w:rPr>
            <w:rStyle w:val="Hyperlink"/>
          </w:rPr>
          <w:t>tactyc.org@gmail.com</w:t>
        </w:r>
      </w:hyperlink>
      <w:r w:rsidRPr="00060D49">
        <w:t xml:space="preserve">. Please write </w:t>
      </w:r>
      <w:r w:rsidRPr="00060D49">
        <w:rPr>
          <w:b/>
        </w:rPr>
        <w:t>TACTYC RESEARCH PROJECT</w:t>
      </w:r>
      <w:r w:rsidRPr="00060D49">
        <w:t xml:space="preserve"> in the subject line of the email.</w:t>
      </w:r>
    </w:p>
    <w:p w14:paraId="257AD238" w14:textId="77777777" w:rsidR="00BA3E4A" w:rsidRPr="00060D49" w:rsidRDefault="00BA3E4A" w:rsidP="009E3C10">
      <w:pPr>
        <w:pStyle w:val="Default"/>
      </w:pPr>
    </w:p>
    <w:p w14:paraId="73DF8209" w14:textId="77777777" w:rsidR="00BA3E4A" w:rsidRPr="004110D1" w:rsidRDefault="00BA3E4A" w:rsidP="009E3C10">
      <w:pPr>
        <w:pStyle w:val="Default"/>
        <w:rPr>
          <w:color w:val="FF0000"/>
        </w:rPr>
      </w:pPr>
      <w:r w:rsidRPr="00060D49">
        <w:t xml:space="preserve">The deadline for receipt of proposals is </w:t>
      </w:r>
      <w:r w:rsidRPr="00060D49">
        <w:rPr>
          <w:b/>
        </w:rPr>
        <w:t xml:space="preserve">17.00 hours BST on </w:t>
      </w:r>
      <w:r w:rsidR="009A160B">
        <w:rPr>
          <w:b/>
        </w:rPr>
        <w:t>30</w:t>
      </w:r>
      <w:r w:rsidR="009A160B" w:rsidRPr="009A160B">
        <w:rPr>
          <w:b/>
          <w:vertAlign w:val="superscript"/>
        </w:rPr>
        <w:t>th</w:t>
      </w:r>
      <w:r w:rsidR="009A160B">
        <w:rPr>
          <w:b/>
        </w:rPr>
        <w:t xml:space="preserve"> June 2020</w:t>
      </w:r>
      <w:r w:rsidRPr="00060D49">
        <w:t xml:space="preserve">.  </w:t>
      </w:r>
      <w:r w:rsidR="004110D1" w:rsidRPr="004110D1">
        <w:rPr>
          <w:color w:val="FF0000"/>
        </w:rPr>
        <w:t xml:space="preserve">An email acknowledging receipt will be sent within 48 hours of the deadline. </w:t>
      </w:r>
      <w:r w:rsidRPr="00060D49">
        <w:t xml:space="preserve">Proposals received after </w:t>
      </w:r>
      <w:r w:rsidR="004110D1">
        <w:t>the deadline</w:t>
      </w:r>
      <w:r w:rsidRPr="00060D49">
        <w:t xml:space="preserve"> time will not be considered</w:t>
      </w:r>
      <w:r w:rsidR="004110D1">
        <w:t xml:space="preserve">. </w:t>
      </w:r>
    </w:p>
    <w:p w14:paraId="608C8F59" w14:textId="77777777" w:rsidR="00BA3E4A" w:rsidRPr="00060D49" w:rsidRDefault="00BA3E4A" w:rsidP="009E3C10">
      <w:pPr>
        <w:pStyle w:val="Default"/>
      </w:pPr>
    </w:p>
    <w:p w14:paraId="0B6441BF" w14:textId="77777777" w:rsidR="007D0987" w:rsidRPr="007D0987" w:rsidRDefault="007D0987" w:rsidP="009E3C10">
      <w:pPr>
        <w:pStyle w:val="Default"/>
        <w:rPr>
          <w:b/>
        </w:rPr>
      </w:pPr>
      <w:r w:rsidRPr="007D0987">
        <w:rPr>
          <w:b/>
        </w:rPr>
        <w:t>What proposals should include</w:t>
      </w:r>
    </w:p>
    <w:p w14:paraId="203AEBE5" w14:textId="77777777" w:rsidR="007D0987" w:rsidRDefault="007D0987" w:rsidP="009E3C10">
      <w:pPr>
        <w:pStyle w:val="Default"/>
      </w:pPr>
    </w:p>
    <w:p w14:paraId="0F7869D1" w14:textId="77777777" w:rsidR="00BA3E4A" w:rsidRPr="00060D49" w:rsidRDefault="00BA3E4A" w:rsidP="009E3C10">
      <w:pPr>
        <w:pStyle w:val="Default"/>
      </w:pPr>
      <w:r w:rsidRPr="00060D49">
        <w:t>In no more than 4,000 words (</w:t>
      </w:r>
      <w:r w:rsidR="00D23B0D">
        <w:t xml:space="preserve">including </w:t>
      </w:r>
      <w:r w:rsidR="005F0569">
        <w:t xml:space="preserve">any </w:t>
      </w:r>
      <w:r w:rsidR="00D23B0D">
        <w:t xml:space="preserve">tables / figures but </w:t>
      </w:r>
      <w:r w:rsidRPr="00060D49">
        <w:t>excluding bibliographic reference list</w:t>
      </w:r>
      <w:r w:rsidR="000C00D8" w:rsidRPr="00060D49">
        <w:t xml:space="preserve"> and CVs of researchers</w:t>
      </w:r>
      <w:r w:rsidRPr="00060D49">
        <w:t xml:space="preserve">), proposals should </w:t>
      </w:r>
      <w:r w:rsidR="00B651E5" w:rsidRPr="00060D49">
        <w:t>set out</w:t>
      </w:r>
      <w:r w:rsidRPr="00060D49">
        <w:t>:</w:t>
      </w:r>
    </w:p>
    <w:p w14:paraId="19801E31" w14:textId="77777777" w:rsidR="00BA3E4A" w:rsidRPr="00060D49" w:rsidRDefault="00BA3E4A" w:rsidP="009E3C10">
      <w:pPr>
        <w:pStyle w:val="Default"/>
      </w:pPr>
    </w:p>
    <w:p w14:paraId="6312F82B" w14:textId="77777777" w:rsidR="00B651E5" w:rsidRPr="00060D49" w:rsidRDefault="00B651E5" w:rsidP="000C00D8">
      <w:pPr>
        <w:pStyle w:val="Default"/>
        <w:numPr>
          <w:ilvl w:val="0"/>
          <w:numId w:val="2"/>
        </w:numPr>
      </w:pPr>
      <w:r w:rsidRPr="00060D49">
        <w:t>An introduction that explains your interest in this study and motivation for submitting a proposal</w:t>
      </w:r>
      <w:r w:rsidR="005F0569">
        <w:t>;</w:t>
      </w:r>
    </w:p>
    <w:p w14:paraId="69C77691" w14:textId="77777777" w:rsidR="00B651E5" w:rsidRPr="00060D49" w:rsidRDefault="00B651E5" w:rsidP="009E3C10">
      <w:pPr>
        <w:pStyle w:val="Default"/>
      </w:pPr>
    </w:p>
    <w:p w14:paraId="241C7690" w14:textId="77777777" w:rsidR="00BA3E4A" w:rsidRPr="00060D49" w:rsidRDefault="00B651E5" w:rsidP="000C00D8">
      <w:pPr>
        <w:pStyle w:val="Default"/>
        <w:numPr>
          <w:ilvl w:val="0"/>
          <w:numId w:val="2"/>
        </w:numPr>
      </w:pPr>
      <w:r w:rsidRPr="00060D49">
        <w:t xml:space="preserve">Your </w:t>
      </w:r>
      <w:r w:rsidR="00BA3E4A" w:rsidRPr="00060D49">
        <w:t xml:space="preserve">understanding of the history and current context for </w:t>
      </w:r>
      <w:r w:rsidR="004A6A93">
        <w:t xml:space="preserve">qualification levels in ECEC in England </w:t>
      </w:r>
      <w:r w:rsidRPr="00060D49">
        <w:t>with reference to published literature</w:t>
      </w:r>
      <w:r w:rsidR="005F0569">
        <w:t>;</w:t>
      </w:r>
    </w:p>
    <w:p w14:paraId="72FD3CA3" w14:textId="77777777" w:rsidR="00B651E5" w:rsidRPr="00060D49" w:rsidRDefault="00B651E5" w:rsidP="009E3C10">
      <w:pPr>
        <w:pStyle w:val="Default"/>
      </w:pPr>
    </w:p>
    <w:p w14:paraId="780C409B" w14:textId="77777777" w:rsidR="00B651E5" w:rsidRPr="00060D49" w:rsidRDefault="00B651E5" w:rsidP="000C00D8">
      <w:pPr>
        <w:pStyle w:val="Default"/>
        <w:numPr>
          <w:ilvl w:val="0"/>
          <w:numId w:val="2"/>
        </w:numPr>
      </w:pPr>
      <w:r w:rsidRPr="00060D49">
        <w:t xml:space="preserve">The </w:t>
      </w:r>
      <w:r w:rsidR="00C24F29">
        <w:t xml:space="preserve">scope, </w:t>
      </w:r>
      <w:r w:rsidRPr="00060D49">
        <w:t>design and methodology for the study, including the rationale for the proposed approach and details of the inherent ethical considerations</w:t>
      </w:r>
      <w:r w:rsidR="005F0569">
        <w:t>;</w:t>
      </w:r>
    </w:p>
    <w:p w14:paraId="09178335" w14:textId="77777777" w:rsidR="00B651E5" w:rsidRPr="00060D49" w:rsidRDefault="00B651E5" w:rsidP="009E3C10">
      <w:pPr>
        <w:pStyle w:val="Default"/>
      </w:pPr>
    </w:p>
    <w:p w14:paraId="66113655" w14:textId="77777777" w:rsidR="00B651E5" w:rsidRDefault="00B651E5" w:rsidP="000C00D8">
      <w:pPr>
        <w:pStyle w:val="Default"/>
        <w:numPr>
          <w:ilvl w:val="0"/>
          <w:numId w:val="2"/>
        </w:numPr>
      </w:pPr>
      <w:r w:rsidRPr="00060D49">
        <w:t>Evidence of your research experience and expertise, with particular relevance to the focus of this study and your proposed design and methodology</w:t>
      </w:r>
      <w:r w:rsidR="005F0569">
        <w:t>;</w:t>
      </w:r>
      <w:r w:rsidRPr="00060D49">
        <w:t xml:space="preserve"> </w:t>
      </w:r>
    </w:p>
    <w:p w14:paraId="3D5E4FEB" w14:textId="77777777" w:rsidR="00B9495C" w:rsidRPr="00060D49" w:rsidRDefault="00B9495C" w:rsidP="00B9495C">
      <w:pPr>
        <w:pStyle w:val="Default"/>
        <w:ind w:left="720"/>
      </w:pPr>
    </w:p>
    <w:p w14:paraId="662CB991" w14:textId="77777777" w:rsidR="00B651E5" w:rsidRPr="00060D49" w:rsidRDefault="00B651E5" w:rsidP="000C00D8">
      <w:pPr>
        <w:pStyle w:val="Default"/>
        <w:numPr>
          <w:ilvl w:val="0"/>
          <w:numId w:val="2"/>
        </w:numPr>
      </w:pPr>
      <w:r w:rsidRPr="00060D49">
        <w:t>The composition of the research team, their particular roles and contributions to the project and the input of each person (</w:t>
      </w:r>
      <w:r w:rsidR="000C00D8" w:rsidRPr="00060D49">
        <w:t xml:space="preserve">in terms of hours or </w:t>
      </w:r>
      <w:r w:rsidRPr="00060D49">
        <w:t>days per person over the course of the project)</w:t>
      </w:r>
      <w:r w:rsidR="005F0569">
        <w:t>;</w:t>
      </w:r>
    </w:p>
    <w:p w14:paraId="5CD7EFA7" w14:textId="77777777" w:rsidR="000C00D8" w:rsidRPr="00060D49" w:rsidRDefault="000C00D8" w:rsidP="009E3C10">
      <w:pPr>
        <w:pStyle w:val="Default"/>
      </w:pPr>
    </w:p>
    <w:p w14:paraId="6311BCCC" w14:textId="77777777" w:rsidR="000C00D8" w:rsidRPr="00060D49" w:rsidRDefault="000C00D8" w:rsidP="000C00D8">
      <w:pPr>
        <w:pStyle w:val="Default"/>
        <w:numPr>
          <w:ilvl w:val="0"/>
          <w:numId w:val="2"/>
        </w:numPr>
      </w:pPr>
      <w:r w:rsidRPr="00060D49">
        <w:t>An assessment of the potential risks that could jeopardise the progress or successful completion of the project and an indication of how these would be managed and mitigated</w:t>
      </w:r>
      <w:r w:rsidR="005F0569">
        <w:t>;</w:t>
      </w:r>
    </w:p>
    <w:p w14:paraId="3A84C3DD" w14:textId="77777777" w:rsidR="000C00D8" w:rsidRPr="00060D49" w:rsidRDefault="000C00D8" w:rsidP="000C00D8">
      <w:pPr>
        <w:pStyle w:val="Default"/>
        <w:ind w:left="720"/>
      </w:pPr>
    </w:p>
    <w:p w14:paraId="125AC264" w14:textId="77777777" w:rsidR="000C00D8" w:rsidRPr="00060D49" w:rsidRDefault="000C00D8" w:rsidP="000C00D8">
      <w:pPr>
        <w:pStyle w:val="Default"/>
        <w:numPr>
          <w:ilvl w:val="0"/>
          <w:numId w:val="2"/>
        </w:numPr>
      </w:pPr>
      <w:r w:rsidRPr="00060D49">
        <w:t>A timeline indicating the milestones that are expected to be achieved at different points in the project</w:t>
      </w:r>
      <w:r w:rsidR="005F0569">
        <w:t>;</w:t>
      </w:r>
    </w:p>
    <w:p w14:paraId="3EE02648" w14:textId="77777777" w:rsidR="000C00D8" w:rsidRPr="00060D49" w:rsidRDefault="000C00D8" w:rsidP="009E3C10">
      <w:pPr>
        <w:pStyle w:val="Default"/>
      </w:pPr>
    </w:p>
    <w:p w14:paraId="38297B96" w14:textId="77777777" w:rsidR="00060D49" w:rsidRDefault="000C00D8" w:rsidP="00060D49">
      <w:pPr>
        <w:pStyle w:val="Default"/>
        <w:numPr>
          <w:ilvl w:val="0"/>
          <w:numId w:val="2"/>
        </w:numPr>
      </w:pPr>
      <w:r w:rsidRPr="00060D49">
        <w:t xml:space="preserve">A budget that outlines the pay costs </w:t>
      </w:r>
      <w:r w:rsidR="00C24F29">
        <w:t xml:space="preserve">per team member </w:t>
      </w:r>
      <w:r w:rsidRPr="00060D49">
        <w:t xml:space="preserve">and non-pay costs </w:t>
      </w:r>
      <w:r w:rsidR="00C24F29">
        <w:t xml:space="preserve">for the project. Please </w:t>
      </w:r>
      <w:r w:rsidRPr="00060D49">
        <w:t xml:space="preserve">attribute these </w:t>
      </w:r>
      <w:r w:rsidR="00595ECB">
        <w:t xml:space="preserve">costs </w:t>
      </w:r>
      <w:r w:rsidRPr="00060D49">
        <w:t xml:space="preserve">to specific activities or elements in the </w:t>
      </w:r>
      <w:r w:rsidR="00060D49" w:rsidRPr="00060D49">
        <w:t xml:space="preserve">proposed </w:t>
      </w:r>
      <w:r w:rsidR="00060D49">
        <w:t>design for the research</w:t>
      </w:r>
      <w:r w:rsidR="005F0569">
        <w:t>;</w:t>
      </w:r>
    </w:p>
    <w:p w14:paraId="2A7704C2" w14:textId="77777777" w:rsidR="00060D49" w:rsidRDefault="00060D49" w:rsidP="00060D49">
      <w:pPr>
        <w:pStyle w:val="Default"/>
        <w:ind w:left="720"/>
      </w:pPr>
    </w:p>
    <w:p w14:paraId="32FE4318" w14:textId="77777777" w:rsidR="00060D49" w:rsidRDefault="00060D49" w:rsidP="00060D49">
      <w:pPr>
        <w:pStyle w:val="Default"/>
        <w:numPr>
          <w:ilvl w:val="0"/>
          <w:numId w:val="2"/>
        </w:numPr>
      </w:pPr>
      <w:r>
        <w:t>References (excluded from word limit)</w:t>
      </w:r>
      <w:r w:rsidR="005F0569">
        <w:t>;</w:t>
      </w:r>
    </w:p>
    <w:p w14:paraId="5F60C788" w14:textId="77777777" w:rsidR="00060D49" w:rsidRDefault="00060D49" w:rsidP="00060D49">
      <w:pPr>
        <w:pStyle w:val="Default"/>
        <w:ind w:left="720"/>
      </w:pPr>
    </w:p>
    <w:p w14:paraId="1ED3A81D" w14:textId="77777777" w:rsidR="00060D49" w:rsidRDefault="00060D49" w:rsidP="00060D49">
      <w:pPr>
        <w:pStyle w:val="Default"/>
        <w:numPr>
          <w:ilvl w:val="0"/>
          <w:numId w:val="2"/>
        </w:numPr>
      </w:pPr>
      <w:r>
        <w:t>An appendix containing brief CVs (2 pages max each) for the research team members (excluded from word limit)</w:t>
      </w:r>
      <w:r w:rsidR="005F0569">
        <w:t>.</w:t>
      </w:r>
    </w:p>
    <w:p w14:paraId="38E5361B" w14:textId="77777777" w:rsidR="00060D49" w:rsidRPr="00060D49" w:rsidRDefault="00060D49" w:rsidP="00060D49">
      <w:pPr>
        <w:pStyle w:val="Default"/>
        <w:ind w:left="360"/>
      </w:pPr>
    </w:p>
    <w:p w14:paraId="4C596DEB" w14:textId="77777777" w:rsidR="00B651E5" w:rsidRPr="00B9495C" w:rsidRDefault="00B9495C" w:rsidP="009E3C10">
      <w:pPr>
        <w:pStyle w:val="Default"/>
        <w:rPr>
          <w:b/>
        </w:rPr>
      </w:pPr>
      <w:r w:rsidRPr="00B9495C">
        <w:rPr>
          <w:b/>
        </w:rPr>
        <w:t>Evaluation of Proposals</w:t>
      </w:r>
    </w:p>
    <w:p w14:paraId="1DDAAE7C" w14:textId="77777777" w:rsidR="00B9495C" w:rsidRDefault="00B9495C" w:rsidP="009E3C10">
      <w:pPr>
        <w:pStyle w:val="Default"/>
      </w:pPr>
    </w:p>
    <w:p w14:paraId="696483EA" w14:textId="46D9DCC4" w:rsidR="00B9495C" w:rsidRDefault="00B9495C" w:rsidP="009E3C10">
      <w:pPr>
        <w:pStyle w:val="Default"/>
      </w:pPr>
      <w:r>
        <w:t>The Executive Committee of TACTYC has designated a working group, which will receive and review all the proposals. Each member of the working group,</w:t>
      </w:r>
      <w:r w:rsidRPr="00B9495C">
        <w:t xml:space="preserve"> </w:t>
      </w:r>
      <w:r>
        <w:t>independently of the others, will evaluate the proposals against set criteria</w:t>
      </w:r>
      <w:r w:rsidR="00595ECB">
        <w:t>,</w:t>
      </w:r>
      <w:r>
        <w:t xml:space="preserve"> using a scoring </w:t>
      </w:r>
      <w:r w:rsidR="00595ECB">
        <w:t>matrix</w:t>
      </w:r>
      <w:r>
        <w:t>. The evaluation scores and comments will then be collated. Where 2 or more proposals have achieved an equal score, the working group will convene a discussion to reach a decision about the winning bid.</w:t>
      </w:r>
      <w:r w:rsidR="00595ECB">
        <w:t xml:space="preserve"> </w:t>
      </w:r>
      <w:r w:rsidR="007D0987">
        <w:t>TACTYC reserves the right to request additional information from applicants and</w:t>
      </w:r>
      <w:r w:rsidR="002E59FF">
        <w:t>, if necessary,</w:t>
      </w:r>
      <w:r w:rsidR="007D0987">
        <w:t xml:space="preserve"> may invite shortlisted applicants </w:t>
      </w:r>
      <w:r w:rsidR="002E59FF">
        <w:t>to attend an</w:t>
      </w:r>
      <w:r w:rsidR="007D0987">
        <w:t xml:space="preserve"> interview (</w:t>
      </w:r>
      <w:r w:rsidR="003E2F8F" w:rsidRPr="003E2F8F">
        <w:t xml:space="preserve">via </w:t>
      </w:r>
      <w:r w:rsidR="003E2F8F">
        <w:t xml:space="preserve">an </w:t>
      </w:r>
      <w:r w:rsidR="003E2F8F" w:rsidRPr="003E2F8F">
        <w:t>online meeting platform</w:t>
      </w:r>
      <w:r w:rsidR="007D0987">
        <w:t xml:space="preserve">) in the week beginning </w:t>
      </w:r>
      <w:r w:rsidR="005F0569">
        <w:t>17</w:t>
      </w:r>
      <w:r w:rsidR="005F0569" w:rsidRPr="005F0569">
        <w:rPr>
          <w:vertAlign w:val="superscript"/>
        </w:rPr>
        <w:t>th</w:t>
      </w:r>
      <w:r w:rsidR="005F0569">
        <w:t xml:space="preserve"> August</w:t>
      </w:r>
      <w:r w:rsidR="002E59FF">
        <w:t xml:space="preserve"> </w:t>
      </w:r>
      <w:r w:rsidR="005F0569">
        <w:t>2020.</w:t>
      </w:r>
    </w:p>
    <w:p w14:paraId="5025A30A" w14:textId="77777777" w:rsidR="00B9495C" w:rsidRDefault="00B9495C" w:rsidP="009E3C10">
      <w:pPr>
        <w:pStyle w:val="Default"/>
      </w:pPr>
    </w:p>
    <w:p w14:paraId="4EEC9A36" w14:textId="77777777" w:rsidR="00B9495C" w:rsidRDefault="00B9495C" w:rsidP="009E3C10">
      <w:pPr>
        <w:pStyle w:val="Default"/>
      </w:pPr>
      <w:r>
        <w:t>Proposals will be evaluated against the following criteria:</w:t>
      </w:r>
    </w:p>
    <w:p w14:paraId="65E4F2D1" w14:textId="77777777" w:rsidR="00B9495C" w:rsidRDefault="00B9495C" w:rsidP="009E3C10">
      <w:pPr>
        <w:pStyle w:val="Default"/>
      </w:pPr>
    </w:p>
    <w:p w14:paraId="1B4416AB" w14:textId="77777777" w:rsidR="00B9495C" w:rsidRDefault="00C24F29" w:rsidP="00B9495C">
      <w:pPr>
        <w:pStyle w:val="Default"/>
        <w:numPr>
          <w:ilvl w:val="0"/>
          <w:numId w:val="3"/>
        </w:numPr>
      </w:pPr>
      <w:r>
        <w:t>Researchers’ m</w:t>
      </w:r>
      <w:r w:rsidR="00B9495C">
        <w:t>otivation and interest in the study (10%)</w:t>
      </w:r>
    </w:p>
    <w:p w14:paraId="1E265053" w14:textId="5C41162D" w:rsidR="00B9495C" w:rsidRDefault="00B9495C" w:rsidP="00B9495C">
      <w:pPr>
        <w:pStyle w:val="Default"/>
        <w:numPr>
          <w:ilvl w:val="0"/>
          <w:numId w:val="3"/>
        </w:numPr>
      </w:pPr>
      <w:r>
        <w:t>Understanding of the context (</w:t>
      </w:r>
      <w:r w:rsidR="003F3669">
        <w:t>1</w:t>
      </w:r>
      <w:r>
        <w:t>5%)</w:t>
      </w:r>
    </w:p>
    <w:p w14:paraId="3EE44E74" w14:textId="634D4349" w:rsidR="00B9495C" w:rsidRDefault="00B9495C" w:rsidP="00B9495C">
      <w:pPr>
        <w:pStyle w:val="Default"/>
        <w:numPr>
          <w:ilvl w:val="0"/>
          <w:numId w:val="3"/>
        </w:numPr>
      </w:pPr>
      <w:r>
        <w:t>Suitability of the study’s scope, design and methodology</w:t>
      </w:r>
      <w:r w:rsidR="00C24F29">
        <w:t xml:space="preserve"> (including ethics)</w:t>
      </w:r>
      <w:r>
        <w:t>, rationale and anticipated timeline (</w:t>
      </w:r>
      <w:r w:rsidR="003F3669">
        <w:t>30</w:t>
      </w:r>
      <w:r>
        <w:t>%)</w:t>
      </w:r>
    </w:p>
    <w:p w14:paraId="57A28ADC" w14:textId="743B8AA8" w:rsidR="00B9495C" w:rsidRDefault="00B9495C" w:rsidP="00B9495C">
      <w:pPr>
        <w:pStyle w:val="Default"/>
        <w:numPr>
          <w:ilvl w:val="0"/>
          <w:numId w:val="3"/>
        </w:numPr>
      </w:pPr>
      <w:r>
        <w:t>Experience and expertise of the research team members and their contributions to the project (</w:t>
      </w:r>
      <w:r w:rsidR="003F3669">
        <w:t>30</w:t>
      </w:r>
      <w:r>
        <w:t>%)</w:t>
      </w:r>
    </w:p>
    <w:p w14:paraId="11B60825" w14:textId="77777777" w:rsidR="00B9495C" w:rsidRDefault="00C24F29" w:rsidP="00B9495C">
      <w:pPr>
        <w:pStyle w:val="Default"/>
        <w:numPr>
          <w:ilvl w:val="0"/>
          <w:numId w:val="3"/>
        </w:numPr>
      </w:pPr>
      <w:r>
        <w:t>A</w:t>
      </w:r>
      <w:r w:rsidR="00B9495C">
        <w:t>ssessment</w:t>
      </w:r>
      <w:r>
        <w:t xml:space="preserve"> of risks</w:t>
      </w:r>
      <w:r w:rsidR="00B9495C">
        <w:t xml:space="preserve"> (10%)</w:t>
      </w:r>
    </w:p>
    <w:p w14:paraId="0F632E57" w14:textId="77777777" w:rsidR="00B9495C" w:rsidRDefault="00B9495C" w:rsidP="00B9495C">
      <w:pPr>
        <w:pStyle w:val="Default"/>
        <w:numPr>
          <w:ilvl w:val="0"/>
          <w:numId w:val="3"/>
        </w:numPr>
      </w:pPr>
      <w:r>
        <w:t>Value for money (5%)</w:t>
      </w:r>
    </w:p>
    <w:p w14:paraId="6AF56A3D" w14:textId="77777777" w:rsidR="00B9495C" w:rsidRDefault="00B9495C" w:rsidP="009E3C10">
      <w:pPr>
        <w:pStyle w:val="Default"/>
      </w:pPr>
    </w:p>
    <w:p w14:paraId="63F98D8F" w14:textId="77777777" w:rsidR="000C00D8" w:rsidRPr="00060D49" w:rsidRDefault="00985EDA" w:rsidP="009E3C10">
      <w:pPr>
        <w:pStyle w:val="Default"/>
        <w:rPr>
          <w:b/>
        </w:rPr>
      </w:pPr>
      <w:r>
        <w:rPr>
          <w:b/>
        </w:rPr>
        <w:t xml:space="preserve">Award of Contract and </w:t>
      </w:r>
      <w:r w:rsidR="000C00D8" w:rsidRPr="00060D49">
        <w:rPr>
          <w:b/>
        </w:rPr>
        <w:t xml:space="preserve">Reporting </w:t>
      </w:r>
      <w:r w:rsidR="00B9495C">
        <w:rPr>
          <w:b/>
        </w:rPr>
        <w:t>R</w:t>
      </w:r>
      <w:r w:rsidR="000C00D8" w:rsidRPr="00060D49">
        <w:rPr>
          <w:b/>
        </w:rPr>
        <w:t>equirements</w:t>
      </w:r>
    </w:p>
    <w:p w14:paraId="77B89A43" w14:textId="77777777" w:rsidR="000C00D8" w:rsidRPr="00060D49" w:rsidRDefault="000C00D8" w:rsidP="009E3C10">
      <w:pPr>
        <w:pStyle w:val="Default"/>
      </w:pPr>
    </w:p>
    <w:p w14:paraId="0002EB17" w14:textId="77777777" w:rsidR="00985EDA" w:rsidRDefault="00115BDF" w:rsidP="009E3C10">
      <w:pPr>
        <w:pStyle w:val="Default"/>
      </w:pPr>
      <w:r>
        <w:t xml:space="preserve">Applicants will be notified of the outcome of this competitive tendering process no later than Friday </w:t>
      </w:r>
      <w:r w:rsidR="005F0569">
        <w:t>29</w:t>
      </w:r>
      <w:r w:rsidR="005F0569" w:rsidRPr="005F0569">
        <w:rPr>
          <w:vertAlign w:val="superscript"/>
        </w:rPr>
        <w:t>th</w:t>
      </w:r>
      <w:r w:rsidR="005F0569">
        <w:t xml:space="preserve"> August 2020</w:t>
      </w:r>
      <w:r>
        <w:t xml:space="preserve">. </w:t>
      </w:r>
      <w:r w:rsidR="00026B3C">
        <w:t xml:space="preserve">Where possible, feedback will be provided. </w:t>
      </w:r>
      <w:r w:rsidR="00985EDA">
        <w:t>TACTYC will issue a contract to t</w:t>
      </w:r>
      <w:r w:rsidR="000C00D8" w:rsidRPr="00060D49">
        <w:t>he successful bidder</w:t>
      </w:r>
      <w:r w:rsidR="00985EDA">
        <w:t>, which will set out the payment schedules for the work.</w:t>
      </w:r>
      <w:r w:rsidR="00026B3C">
        <w:t xml:space="preserve"> The project is expected to begin promptly on </w:t>
      </w:r>
      <w:r>
        <w:t xml:space="preserve">Monday </w:t>
      </w:r>
      <w:r w:rsidR="005F0569">
        <w:t>21</w:t>
      </w:r>
      <w:r w:rsidR="005F0569" w:rsidRPr="005F0569">
        <w:rPr>
          <w:vertAlign w:val="superscript"/>
        </w:rPr>
        <w:t>st</w:t>
      </w:r>
      <w:r w:rsidR="005F0569">
        <w:t xml:space="preserve"> September 2020</w:t>
      </w:r>
      <w:r w:rsidR="00026B3C">
        <w:t>.</w:t>
      </w:r>
    </w:p>
    <w:p w14:paraId="0B017074" w14:textId="77777777" w:rsidR="00985EDA" w:rsidRDefault="00985EDA" w:rsidP="009E3C10">
      <w:pPr>
        <w:pStyle w:val="Default"/>
      </w:pPr>
    </w:p>
    <w:p w14:paraId="5143D43A" w14:textId="77777777" w:rsidR="000C00D8" w:rsidRPr="00060D49" w:rsidRDefault="00985EDA" w:rsidP="009E3C10">
      <w:pPr>
        <w:pStyle w:val="Default"/>
      </w:pPr>
      <w:r>
        <w:t>The research team</w:t>
      </w:r>
      <w:r w:rsidR="000C00D8" w:rsidRPr="00060D49">
        <w:t xml:space="preserve"> will be required to submit monthly progress reports for review by </w:t>
      </w:r>
      <w:r>
        <w:t xml:space="preserve">members of </w:t>
      </w:r>
      <w:r w:rsidR="000C00D8" w:rsidRPr="00060D49">
        <w:t>TACTYC</w:t>
      </w:r>
      <w:r>
        <w:t>’s</w:t>
      </w:r>
      <w:r w:rsidR="000C00D8" w:rsidRPr="00060D49">
        <w:t xml:space="preserve"> Executive Committee</w:t>
      </w:r>
      <w:r w:rsidR="00C16E2C" w:rsidRPr="00060D49">
        <w:t xml:space="preserve">. These reports should indicate what has been achieved and next steps and should highlight any issues or barriers to progress and proposed solutions to overcome these obstacles. It is not expected that </w:t>
      </w:r>
      <w:r w:rsidR="00026B3C">
        <w:t xml:space="preserve">a </w:t>
      </w:r>
      <w:r w:rsidR="00C16E2C" w:rsidRPr="00060D49">
        <w:t>progress report will exceed 1,000 words</w:t>
      </w:r>
      <w:r w:rsidR="00026B3C">
        <w:t xml:space="preserve">. </w:t>
      </w:r>
    </w:p>
    <w:p w14:paraId="3231A4B0" w14:textId="77777777" w:rsidR="00C16E2C" w:rsidRPr="00060D49" w:rsidRDefault="00C16E2C" w:rsidP="009E3C10">
      <w:pPr>
        <w:pStyle w:val="Default"/>
      </w:pPr>
    </w:p>
    <w:p w14:paraId="3587B8B9" w14:textId="77777777" w:rsidR="00C16E2C" w:rsidRDefault="00C16E2C" w:rsidP="009E3C10">
      <w:pPr>
        <w:pStyle w:val="Default"/>
      </w:pPr>
      <w:r w:rsidRPr="00060D49">
        <w:t>Upon completion</w:t>
      </w:r>
      <w:r w:rsidR="00985EDA">
        <w:t xml:space="preserve"> of the research</w:t>
      </w:r>
      <w:r w:rsidRPr="00060D49">
        <w:t xml:space="preserve">, a written report </w:t>
      </w:r>
      <w:r w:rsidR="00FC1F1E">
        <w:t xml:space="preserve">and Occasional Paper </w:t>
      </w:r>
      <w:r w:rsidRPr="00060D49">
        <w:t>will be required. Th</w:t>
      </w:r>
      <w:r w:rsidR="00FC1F1E">
        <w:t>e report</w:t>
      </w:r>
      <w:r w:rsidRPr="00060D49">
        <w:t xml:space="preserve"> </w:t>
      </w:r>
      <w:r w:rsidR="00985EDA">
        <w:t>will</w:t>
      </w:r>
      <w:r w:rsidRPr="00060D49">
        <w:t xml:space="preserve"> not </w:t>
      </w:r>
      <w:r w:rsidR="00026B3C">
        <w:t xml:space="preserve">normally </w:t>
      </w:r>
      <w:r w:rsidRPr="00060D49">
        <w:t xml:space="preserve">exceed 10,000 words in length and </w:t>
      </w:r>
      <w:r w:rsidR="00985EDA">
        <w:t>must</w:t>
      </w:r>
      <w:r w:rsidRPr="00060D49">
        <w:t xml:space="preserve"> include an Executive Summary. </w:t>
      </w:r>
      <w:r w:rsidR="004110D1">
        <w:t xml:space="preserve">The report’s cover page should include TACTYC’s logo. </w:t>
      </w:r>
      <w:r w:rsidRPr="00060D49">
        <w:t>A representative of the research team will be expected to present the findings of the study at TACTYC’s annual conference (</w:t>
      </w:r>
      <w:r w:rsidR="00026B3C">
        <w:t xml:space="preserve">in </w:t>
      </w:r>
      <w:r w:rsidRPr="00060D49">
        <w:t>20</w:t>
      </w:r>
      <w:r w:rsidR="00BD1340">
        <w:t>21</w:t>
      </w:r>
      <w:r w:rsidRPr="00060D49">
        <w:t>) or another event that TACTYC will convene for the purpose of dissemination. All reports, presentations and publications that ensue from the research must acknowledge that TACTYC has commissioned and funded the study. No publication or presentation of the study’s findings should be made before TACTYC has published the final report on its website.</w:t>
      </w:r>
    </w:p>
    <w:p w14:paraId="32C6614E" w14:textId="77777777" w:rsidR="004110D1" w:rsidRDefault="004110D1" w:rsidP="009E3C10">
      <w:pPr>
        <w:pStyle w:val="Default"/>
      </w:pPr>
    </w:p>
    <w:p w14:paraId="7F8FCDD7" w14:textId="77777777" w:rsidR="004110D1" w:rsidRPr="00FC1F1E" w:rsidRDefault="004110D1" w:rsidP="009E3C10">
      <w:pPr>
        <w:pStyle w:val="Default"/>
        <w:rPr>
          <w:b/>
          <w:color w:val="auto"/>
        </w:rPr>
      </w:pPr>
      <w:r w:rsidRPr="00FC1F1E">
        <w:rPr>
          <w:b/>
          <w:color w:val="auto"/>
        </w:rPr>
        <w:t>Peer review</w:t>
      </w:r>
    </w:p>
    <w:p w14:paraId="4AD8AF82" w14:textId="77777777" w:rsidR="004110D1" w:rsidRPr="00FC1F1E" w:rsidRDefault="004110D1" w:rsidP="009E3C10">
      <w:pPr>
        <w:pStyle w:val="Default"/>
        <w:rPr>
          <w:color w:val="auto"/>
        </w:rPr>
      </w:pPr>
    </w:p>
    <w:p w14:paraId="75D1F88C" w14:textId="7DEC5C39" w:rsidR="004110D1" w:rsidRPr="00FC1F1E" w:rsidRDefault="004110D1" w:rsidP="009E3C10">
      <w:pPr>
        <w:pStyle w:val="Default"/>
        <w:rPr>
          <w:color w:val="auto"/>
        </w:rPr>
      </w:pPr>
      <w:r w:rsidRPr="00FC1F1E">
        <w:rPr>
          <w:color w:val="auto"/>
        </w:rPr>
        <w:t xml:space="preserve">The final report </w:t>
      </w:r>
      <w:r w:rsidR="00FC1F1E" w:rsidRPr="00FC1F1E">
        <w:rPr>
          <w:color w:val="auto"/>
        </w:rPr>
        <w:t xml:space="preserve">and Occasional Paper </w:t>
      </w:r>
      <w:r w:rsidRPr="00FC1F1E">
        <w:rPr>
          <w:color w:val="auto"/>
        </w:rPr>
        <w:t xml:space="preserve">will be subject to peer review and revisions may be requested prior to </w:t>
      </w:r>
      <w:r w:rsidR="00FC1F1E" w:rsidRPr="00FC1F1E">
        <w:rPr>
          <w:color w:val="auto"/>
        </w:rPr>
        <w:t>their</w:t>
      </w:r>
      <w:r w:rsidRPr="00FC1F1E">
        <w:rPr>
          <w:color w:val="auto"/>
        </w:rPr>
        <w:t xml:space="preserve"> publication on TACTYC’s website. It is expected that the report will be in the public domain within one month of TACTYC’s receipt of the final </w:t>
      </w:r>
      <w:r w:rsidR="008F45D0">
        <w:t>version (if applicable, the revised version).</w:t>
      </w:r>
    </w:p>
    <w:sectPr w:rsidR="004110D1" w:rsidRPr="00FC1F1E" w:rsidSect="00522F9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40E5C" w14:textId="77777777" w:rsidR="007971FD" w:rsidRDefault="007971FD" w:rsidP="00C24F29">
      <w:pPr>
        <w:spacing w:after="0" w:line="240" w:lineRule="auto"/>
      </w:pPr>
      <w:r>
        <w:separator/>
      </w:r>
    </w:p>
  </w:endnote>
  <w:endnote w:type="continuationSeparator" w:id="0">
    <w:p w14:paraId="7280B18B" w14:textId="77777777" w:rsidR="007971FD" w:rsidRDefault="007971FD" w:rsidP="00C24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399983"/>
      <w:docPartObj>
        <w:docPartGallery w:val="Page Numbers (Bottom of Page)"/>
        <w:docPartUnique/>
      </w:docPartObj>
    </w:sdtPr>
    <w:sdtEndPr/>
    <w:sdtContent>
      <w:sdt>
        <w:sdtPr>
          <w:id w:val="860082579"/>
          <w:docPartObj>
            <w:docPartGallery w:val="Page Numbers (Top of Page)"/>
            <w:docPartUnique/>
          </w:docPartObj>
        </w:sdtPr>
        <w:sdtEndPr/>
        <w:sdtContent>
          <w:p w14:paraId="1278C34C" w14:textId="77777777" w:rsidR="0040001C" w:rsidRDefault="0040001C">
            <w:pPr>
              <w:pStyle w:val="Footer"/>
              <w:jc w:val="right"/>
            </w:pPr>
            <w:r>
              <w:t xml:space="preserve">Page </w:t>
            </w:r>
            <w:r w:rsidR="00376BC4">
              <w:rPr>
                <w:b/>
                <w:bCs/>
                <w:sz w:val="24"/>
                <w:szCs w:val="24"/>
              </w:rPr>
              <w:fldChar w:fldCharType="begin"/>
            </w:r>
            <w:r>
              <w:rPr>
                <w:b/>
                <w:bCs/>
              </w:rPr>
              <w:instrText xml:space="preserve"> PAGE </w:instrText>
            </w:r>
            <w:r w:rsidR="00376BC4">
              <w:rPr>
                <w:b/>
                <w:bCs/>
                <w:sz w:val="24"/>
                <w:szCs w:val="24"/>
              </w:rPr>
              <w:fldChar w:fldCharType="separate"/>
            </w:r>
            <w:r w:rsidR="000075D4">
              <w:rPr>
                <w:b/>
                <w:bCs/>
                <w:noProof/>
              </w:rPr>
              <w:t>1</w:t>
            </w:r>
            <w:r w:rsidR="00376BC4">
              <w:rPr>
                <w:b/>
                <w:bCs/>
                <w:sz w:val="24"/>
                <w:szCs w:val="24"/>
              </w:rPr>
              <w:fldChar w:fldCharType="end"/>
            </w:r>
            <w:r>
              <w:t xml:space="preserve"> of </w:t>
            </w:r>
            <w:r w:rsidR="00376BC4">
              <w:rPr>
                <w:b/>
                <w:bCs/>
                <w:sz w:val="24"/>
                <w:szCs w:val="24"/>
              </w:rPr>
              <w:fldChar w:fldCharType="begin"/>
            </w:r>
            <w:r>
              <w:rPr>
                <w:b/>
                <w:bCs/>
              </w:rPr>
              <w:instrText xml:space="preserve"> NUMPAGES  </w:instrText>
            </w:r>
            <w:r w:rsidR="00376BC4">
              <w:rPr>
                <w:b/>
                <w:bCs/>
                <w:sz w:val="24"/>
                <w:szCs w:val="24"/>
              </w:rPr>
              <w:fldChar w:fldCharType="separate"/>
            </w:r>
            <w:r w:rsidR="000075D4">
              <w:rPr>
                <w:b/>
                <w:bCs/>
                <w:noProof/>
              </w:rPr>
              <w:t>4</w:t>
            </w:r>
            <w:r w:rsidR="00376BC4">
              <w:rPr>
                <w:b/>
                <w:bCs/>
                <w:sz w:val="24"/>
                <w:szCs w:val="24"/>
              </w:rPr>
              <w:fldChar w:fldCharType="end"/>
            </w:r>
          </w:p>
        </w:sdtContent>
      </w:sdt>
    </w:sdtContent>
  </w:sdt>
  <w:p w14:paraId="3DE8FC06" w14:textId="77777777" w:rsidR="0040001C" w:rsidRDefault="00400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5FEAB" w14:textId="77777777" w:rsidR="007971FD" w:rsidRDefault="007971FD" w:rsidP="00C24F29">
      <w:pPr>
        <w:spacing w:after="0" w:line="240" w:lineRule="auto"/>
      </w:pPr>
      <w:r>
        <w:separator/>
      </w:r>
    </w:p>
  </w:footnote>
  <w:footnote w:type="continuationSeparator" w:id="0">
    <w:p w14:paraId="781A7BCB" w14:textId="77777777" w:rsidR="007971FD" w:rsidRDefault="007971FD" w:rsidP="00C24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4377F" w14:textId="77777777" w:rsidR="007D0987" w:rsidRDefault="007D0987" w:rsidP="007D0987">
    <w:pPr>
      <w:pStyle w:val="Header"/>
      <w:jc w:val="center"/>
    </w:pPr>
    <w:r>
      <w:t>TACTYC Invitation to Tender for Research Project 20</w:t>
    </w:r>
    <w:r w:rsidR="0076306B">
      <w:t>20</w:t>
    </w:r>
  </w:p>
  <w:p w14:paraId="3C41CB12" w14:textId="77777777" w:rsidR="007D0987" w:rsidRDefault="007D0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C57AF"/>
    <w:multiLevelType w:val="hybridMultilevel"/>
    <w:tmpl w:val="4F4A3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1B4A78"/>
    <w:multiLevelType w:val="hybridMultilevel"/>
    <w:tmpl w:val="2A8ED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3C0611"/>
    <w:multiLevelType w:val="hybridMultilevel"/>
    <w:tmpl w:val="ED241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702272"/>
    <w:multiLevelType w:val="hybridMultilevel"/>
    <w:tmpl w:val="E3EEBCD2"/>
    <w:lvl w:ilvl="0" w:tplc="2F789208">
      <w:start w:val="5"/>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F4543E0"/>
    <w:multiLevelType w:val="hybridMultilevel"/>
    <w:tmpl w:val="607CD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C10"/>
    <w:rsid w:val="000075D4"/>
    <w:rsid w:val="00026B3C"/>
    <w:rsid w:val="000536FA"/>
    <w:rsid w:val="00060D49"/>
    <w:rsid w:val="00081898"/>
    <w:rsid w:val="000A1E91"/>
    <w:rsid w:val="000C00D8"/>
    <w:rsid w:val="000C4902"/>
    <w:rsid w:val="000F444F"/>
    <w:rsid w:val="00115BDF"/>
    <w:rsid w:val="00190099"/>
    <w:rsid w:val="001E619C"/>
    <w:rsid w:val="002543B0"/>
    <w:rsid w:val="002E59FF"/>
    <w:rsid w:val="003465CD"/>
    <w:rsid w:val="00365B80"/>
    <w:rsid w:val="003713A5"/>
    <w:rsid w:val="003739AE"/>
    <w:rsid w:val="003740A5"/>
    <w:rsid w:val="00376BC4"/>
    <w:rsid w:val="003C562D"/>
    <w:rsid w:val="003E2F8F"/>
    <w:rsid w:val="003F3669"/>
    <w:rsid w:val="0040001C"/>
    <w:rsid w:val="004110D1"/>
    <w:rsid w:val="0046567E"/>
    <w:rsid w:val="004A6A93"/>
    <w:rsid w:val="00522F9D"/>
    <w:rsid w:val="0059405C"/>
    <w:rsid w:val="00595ECB"/>
    <w:rsid w:val="005F0569"/>
    <w:rsid w:val="00610412"/>
    <w:rsid w:val="006318A6"/>
    <w:rsid w:val="006D7EC4"/>
    <w:rsid w:val="00761778"/>
    <w:rsid w:val="0076306B"/>
    <w:rsid w:val="007971FD"/>
    <w:rsid w:val="007C04BA"/>
    <w:rsid w:val="007D0987"/>
    <w:rsid w:val="008D324A"/>
    <w:rsid w:val="008F45D0"/>
    <w:rsid w:val="00985EDA"/>
    <w:rsid w:val="009A160B"/>
    <w:rsid w:val="009E3C10"/>
    <w:rsid w:val="00A31132"/>
    <w:rsid w:val="00A81EBA"/>
    <w:rsid w:val="00AD1EA6"/>
    <w:rsid w:val="00B0523F"/>
    <w:rsid w:val="00B651E5"/>
    <w:rsid w:val="00B76B30"/>
    <w:rsid w:val="00B9495C"/>
    <w:rsid w:val="00BA3E4A"/>
    <w:rsid w:val="00BD1340"/>
    <w:rsid w:val="00BE5C46"/>
    <w:rsid w:val="00BF0F28"/>
    <w:rsid w:val="00BF7FA8"/>
    <w:rsid w:val="00C0423F"/>
    <w:rsid w:val="00C16E2C"/>
    <w:rsid w:val="00C24F29"/>
    <w:rsid w:val="00C564CC"/>
    <w:rsid w:val="00C924E8"/>
    <w:rsid w:val="00C95BFE"/>
    <w:rsid w:val="00D06000"/>
    <w:rsid w:val="00D23B0D"/>
    <w:rsid w:val="00DD09FC"/>
    <w:rsid w:val="00E20723"/>
    <w:rsid w:val="00EC7999"/>
    <w:rsid w:val="00EC7B30"/>
    <w:rsid w:val="00EE01DD"/>
    <w:rsid w:val="00F67B03"/>
    <w:rsid w:val="00F722DF"/>
    <w:rsid w:val="00FC1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6034C"/>
  <w15:docId w15:val="{5BECB6BE-188E-44A5-A77E-AB02A50B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C1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A3E4A"/>
    <w:pPr>
      <w:ind w:left="720"/>
      <w:contextualSpacing/>
    </w:pPr>
  </w:style>
  <w:style w:type="character" w:styleId="Hyperlink">
    <w:name w:val="Hyperlink"/>
    <w:basedOn w:val="DefaultParagraphFont"/>
    <w:uiPriority w:val="99"/>
    <w:unhideWhenUsed/>
    <w:rsid w:val="00BA3E4A"/>
    <w:rPr>
      <w:color w:val="0000FF" w:themeColor="hyperlink"/>
      <w:u w:val="single"/>
    </w:rPr>
  </w:style>
  <w:style w:type="paragraph" w:styleId="FootnoteText">
    <w:name w:val="footnote text"/>
    <w:basedOn w:val="Normal"/>
    <w:link w:val="FootnoteTextChar"/>
    <w:uiPriority w:val="99"/>
    <w:semiHidden/>
    <w:unhideWhenUsed/>
    <w:rsid w:val="00C24F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4F29"/>
    <w:rPr>
      <w:sz w:val="20"/>
      <w:szCs w:val="20"/>
    </w:rPr>
  </w:style>
  <w:style w:type="character" w:styleId="FootnoteReference">
    <w:name w:val="footnote reference"/>
    <w:basedOn w:val="DefaultParagraphFont"/>
    <w:uiPriority w:val="99"/>
    <w:semiHidden/>
    <w:unhideWhenUsed/>
    <w:rsid w:val="00C24F29"/>
    <w:rPr>
      <w:vertAlign w:val="superscript"/>
    </w:rPr>
  </w:style>
  <w:style w:type="paragraph" w:styleId="BalloonText">
    <w:name w:val="Balloon Text"/>
    <w:basedOn w:val="Normal"/>
    <w:link w:val="BalloonTextChar"/>
    <w:uiPriority w:val="99"/>
    <w:semiHidden/>
    <w:unhideWhenUsed/>
    <w:rsid w:val="00595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ECB"/>
    <w:rPr>
      <w:rFonts w:ascii="Tahoma" w:hAnsi="Tahoma" w:cs="Tahoma"/>
      <w:sz w:val="16"/>
      <w:szCs w:val="16"/>
    </w:rPr>
  </w:style>
  <w:style w:type="paragraph" w:styleId="Header">
    <w:name w:val="header"/>
    <w:basedOn w:val="Normal"/>
    <w:link w:val="HeaderChar"/>
    <w:uiPriority w:val="99"/>
    <w:unhideWhenUsed/>
    <w:rsid w:val="004000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01C"/>
  </w:style>
  <w:style w:type="paragraph" w:styleId="Footer">
    <w:name w:val="footer"/>
    <w:basedOn w:val="Normal"/>
    <w:link w:val="FooterChar"/>
    <w:uiPriority w:val="99"/>
    <w:unhideWhenUsed/>
    <w:rsid w:val="004000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01C"/>
  </w:style>
  <w:style w:type="character" w:styleId="CommentReference">
    <w:name w:val="annotation reference"/>
    <w:basedOn w:val="DefaultParagraphFont"/>
    <w:uiPriority w:val="99"/>
    <w:semiHidden/>
    <w:unhideWhenUsed/>
    <w:rsid w:val="003C562D"/>
    <w:rPr>
      <w:sz w:val="16"/>
      <w:szCs w:val="16"/>
    </w:rPr>
  </w:style>
  <w:style w:type="paragraph" w:styleId="CommentText">
    <w:name w:val="annotation text"/>
    <w:basedOn w:val="Normal"/>
    <w:link w:val="CommentTextChar"/>
    <w:uiPriority w:val="99"/>
    <w:semiHidden/>
    <w:unhideWhenUsed/>
    <w:rsid w:val="003C562D"/>
    <w:pPr>
      <w:spacing w:line="240" w:lineRule="auto"/>
    </w:pPr>
    <w:rPr>
      <w:sz w:val="20"/>
      <w:szCs w:val="20"/>
    </w:rPr>
  </w:style>
  <w:style w:type="character" w:customStyle="1" w:styleId="CommentTextChar">
    <w:name w:val="Comment Text Char"/>
    <w:basedOn w:val="DefaultParagraphFont"/>
    <w:link w:val="CommentText"/>
    <w:uiPriority w:val="99"/>
    <w:semiHidden/>
    <w:rsid w:val="003C562D"/>
    <w:rPr>
      <w:sz w:val="20"/>
      <w:szCs w:val="20"/>
    </w:rPr>
  </w:style>
  <w:style w:type="paragraph" w:styleId="CommentSubject">
    <w:name w:val="annotation subject"/>
    <w:basedOn w:val="CommentText"/>
    <w:next w:val="CommentText"/>
    <w:link w:val="CommentSubjectChar"/>
    <w:uiPriority w:val="99"/>
    <w:semiHidden/>
    <w:unhideWhenUsed/>
    <w:rsid w:val="003C562D"/>
    <w:rPr>
      <w:b/>
      <w:bCs/>
    </w:rPr>
  </w:style>
  <w:style w:type="character" w:customStyle="1" w:styleId="CommentSubjectChar">
    <w:name w:val="Comment Subject Char"/>
    <w:basedOn w:val="CommentTextChar"/>
    <w:link w:val="CommentSubject"/>
    <w:uiPriority w:val="99"/>
    <w:semiHidden/>
    <w:rsid w:val="003C562D"/>
    <w:rPr>
      <w:b/>
      <w:bCs/>
      <w:sz w:val="20"/>
      <w:szCs w:val="20"/>
    </w:rPr>
  </w:style>
  <w:style w:type="character" w:customStyle="1" w:styleId="UnresolvedMention1">
    <w:name w:val="Unresolved Mention1"/>
    <w:basedOn w:val="DefaultParagraphFont"/>
    <w:uiPriority w:val="99"/>
    <w:semiHidden/>
    <w:unhideWhenUsed/>
    <w:rsid w:val="00AD1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198588">
      <w:bodyDiv w:val="1"/>
      <w:marLeft w:val="0"/>
      <w:marRight w:val="0"/>
      <w:marTop w:val="0"/>
      <w:marBottom w:val="0"/>
      <w:divBdr>
        <w:top w:val="none" w:sz="0" w:space="0" w:color="auto"/>
        <w:left w:val="none" w:sz="0" w:space="0" w:color="auto"/>
        <w:bottom w:val="none" w:sz="0" w:space="0" w:color="auto"/>
        <w:right w:val="none" w:sz="0" w:space="0" w:color="auto"/>
      </w:divBdr>
    </w:div>
    <w:div w:id="172702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actyc.org@gmail.com" TargetMode="External"/><Relationship Id="rId4" Type="http://schemas.openxmlformats.org/officeDocument/2006/relationships/settings" Target="settings.xml"/><Relationship Id="rId9" Type="http://schemas.openxmlformats.org/officeDocument/2006/relationships/hyperlink" Target="https://eppi.ioe.ac.uk/cms/Default.aspx?tabid=6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AC838-744A-4B55-ADED-1F7D4C67D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dc:creator>
  <cp:lastModifiedBy>Karen Boardman</cp:lastModifiedBy>
  <cp:revision>2</cp:revision>
  <dcterms:created xsi:type="dcterms:W3CDTF">2020-04-24T14:32:00Z</dcterms:created>
  <dcterms:modified xsi:type="dcterms:W3CDTF">2020-04-24T14:32:00Z</dcterms:modified>
</cp:coreProperties>
</file>