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474" w:rsidRPr="005C0CFC" w:rsidRDefault="00E57474" w:rsidP="00DD3F63">
      <w:pPr>
        <w:pStyle w:val="NoSpacing"/>
        <w:spacing w:line="276" w:lineRule="auto"/>
        <w:jc w:val="center"/>
        <w:rPr>
          <w:rFonts w:asciiTheme="minorHAnsi" w:hAnsiTheme="minorHAnsi" w:cstheme="minorHAnsi"/>
          <w:sz w:val="28"/>
          <w:szCs w:val="28"/>
        </w:rPr>
      </w:pPr>
      <w:r>
        <w:rPr>
          <w:rFonts w:asciiTheme="minorHAnsi" w:hAnsiTheme="minorHAnsi" w:cstheme="minorHAnsi"/>
          <w:sz w:val="28"/>
          <w:szCs w:val="28"/>
        </w:rPr>
        <w:t>TACTYC</w:t>
      </w:r>
      <w:r w:rsidRPr="00E57474">
        <w:rPr>
          <w:rFonts w:asciiTheme="minorHAnsi" w:hAnsiTheme="minorHAnsi" w:cstheme="minorHAnsi"/>
          <w:sz w:val="28"/>
          <w:szCs w:val="28"/>
        </w:rPr>
        <w:t xml:space="preserve">’s response to </w:t>
      </w:r>
      <w:r w:rsidR="00A37F01">
        <w:rPr>
          <w:rFonts w:asciiTheme="minorHAnsi" w:hAnsiTheme="minorHAnsi" w:cstheme="minorHAnsi"/>
          <w:sz w:val="28"/>
          <w:szCs w:val="28"/>
        </w:rPr>
        <w:t>OFSTED</w:t>
      </w:r>
      <w:r w:rsidRPr="00E57474">
        <w:rPr>
          <w:rFonts w:asciiTheme="minorHAnsi" w:hAnsiTheme="minorHAnsi" w:cstheme="minorHAnsi"/>
          <w:sz w:val="28"/>
          <w:szCs w:val="28"/>
        </w:rPr>
        <w:t xml:space="preserve">’s proposed changes to the </w:t>
      </w:r>
      <w:r>
        <w:rPr>
          <w:rFonts w:asciiTheme="minorHAnsi" w:hAnsiTheme="minorHAnsi" w:cstheme="minorHAnsi"/>
          <w:sz w:val="28"/>
          <w:szCs w:val="28"/>
        </w:rPr>
        <w:t>Initial</w:t>
      </w:r>
    </w:p>
    <w:p w:rsidR="00CF75EE" w:rsidRPr="005C0CFC" w:rsidRDefault="005C0CFC" w:rsidP="00DD3F63">
      <w:pPr>
        <w:pStyle w:val="NoSpacing"/>
        <w:spacing w:line="276" w:lineRule="auto"/>
        <w:jc w:val="center"/>
        <w:rPr>
          <w:rFonts w:asciiTheme="minorHAnsi" w:hAnsiTheme="minorHAnsi" w:cstheme="minorHAnsi"/>
          <w:sz w:val="28"/>
          <w:szCs w:val="28"/>
        </w:rPr>
      </w:pPr>
      <w:r w:rsidRPr="005C0CFC">
        <w:rPr>
          <w:rFonts w:asciiTheme="minorHAnsi" w:hAnsiTheme="minorHAnsi" w:cstheme="minorHAnsi"/>
          <w:sz w:val="28"/>
          <w:szCs w:val="28"/>
        </w:rPr>
        <w:t xml:space="preserve">Teacher Education </w:t>
      </w:r>
      <w:r w:rsidR="00E57474">
        <w:rPr>
          <w:rFonts w:asciiTheme="minorHAnsi" w:hAnsiTheme="minorHAnsi" w:cstheme="minorHAnsi"/>
          <w:sz w:val="28"/>
          <w:szCs w:val="28"/>
        </w:rPr>
        <w:t xml:space="preserve">(ITE) </w:t>
      </w:r>
      <w:r w:rsidRPr="005C0CFC">
        <w:rPr>
          <w:rFonts w:asciiTheme="minorHAnsi" w:hAnsiTheme="minorHAnsi" w:cstheme="minorHAnsi"/>
          <w:sz w:val="28"/>
          <w:szCs w:val="28"/>
        </w:rPr>
        <w:t>Inspection Framework and Handbook</w:t>
      </w:r>
    </w:p>
    <w:p w:rsidR="005C0CFC" w:rsidRDefault="005C0CFC" w:rsidP="00DD3F63">
      <w:pPr>
        <w:pStyle w:val="NoSpacing"/>
        <w:spacing w:line="276" w:lineRule="auto"/>
        <w:jc w:val="center"/>
        <w:rPr>
          <w:rFonts w:asciiTheme="minorHAnsi" w:hAnsiTheme="minorHAnsi" w:cstheme="minorHAnsi"/>
          <w:sz w:val="28"/>
          <w:szCs w:val="28"/>
        </w:rPr>
      </w:pPr>
      <w:r w:rsidRPr="005C0CFC">
        <w:rPr>
          <w:rFonts w:asciiTheme="minorHAnsi" w:hAnsiTheme="minorHAnsi" w:cstheme="minorHAnsi"/>
          <w:sz w:val="28"/>
          <w:szCs w:val="28"/>
        </w:rPr>
        <w:t>Consultation Response</w:t>
      </w:r>
      <w:r>
        <w:rPr>
          <w:rFonts w:asciiTheme="minorHAnsi" w:hAnsiTheme="minorHAnsi" w:cstheme="minorHAnsi"/>
          <w:sz w:val="28"/>
          <w:szCs w:val="28"/>
        </w:rPr>
        <w:t xml:space="preserve"> </w:t>
      </w:r>
    </w:p>
    <w:p w:rsidR="00E57474" w:rsidRPr="005C0CFC" w:rsidRDefault="00E57474" w:rsidP="00DD3F63">
      <w:pPr>
        <w:pStyle w:val="NoSpacing"/>
        <w:spacing w:line="276" w:lineRule="auto"/>
        <w:jc w:val="center"/>
        <w:rPr>
          <w:rFonts w:asciiTheme="minorHAnsi" w:hAnsiTheme="minorHAnsi" w:cstheme="minorHAnsi"/>
          <w:sz w:val="28"/>
          <w:szCs w:val="28"/>
        </w:rPr>
      </w:pPr>
      <w:r>
        <w:rPr>
          <w:rFonts w:asciiTheme="minorHAnsi" w:hAnsiTheme="minorHAnsi" w:cstheme="minorHAnsi"/>
          <w:sz w:val="28"/>
          <w:szCs w:val="28"/>
        </w:rPr>
        <w:t>(March 2020)</w:t>
      </w:r>
    </w:p>
    <w:p w:rsidR="005C0CFC" w:rsidRDefault="005C0CFC" w:rsidP="00DD3F63">
      <w:pPr>
        <w:pStyle w:val="NoSpacing"/>
        <w:spacing w:line="276" w:lineRule="auto"/>
        <w:jc w:val="center"/>
        <w:rPr>
          <w:rFonts w:asciiTheme="minorHAnsi" w:hAnsiTheme="minorHAnsi" w:cstheme="minorHAnsi"/>
        </w:rPr>
      </w:pPr>
    </w:p>
    <w:p w:rsidR="005C0CFC" w:rsidRPr="005C0CFC" w:rsidRDefault="005C0CFC" w:rsidP="00DD3F63">
      <w:pPr>
        <w:pStyle w:val="NoSpacing"/>
        <w:spacing w:line="276" w:lineRule="auto"/>
        <w:jc w:val="center"/>
        <w:rPr>
          <w:rFonts w:asciiTheme="minorHAnsi" w:hAnsiTheme="minorHAnsi" w:cstheme="minorHAnsi"/>
        </w:rPr>
      </w:pPr>
      <w:r w:rsidRPr="005C0CFC">
        <w:rPr>
          <w:rFonts w:asciiTheme="minorHAnsi" w:hAnsiTheme="minorHAnsi" w:cstheme="minorHAnsi"/>
        </w:rPr>
        <w:t xml:space="preserve">The full consultation document is </w:t>
      </w:r>
      <w:r w:rsidR="001A2ADE">
        <w:rPr>
          <w:rFonts w:asciiTheme="minorHAnsi" w:hAnsiTheme="minorHAnsi" w:cstheme="minorHAnsi"/>
        </w:rPr>
        <w:t>here:</w:t>
      </w:r>
    </w:p>
    <w:p w:rsidR="005C0CFC" w:rsidRDefault="00806077" w:rsidP="00DD3F63">
      <w:pPr>
        <w:pStyle w:val="NoSpacing"/>
        <w:spacing w:line="276" w:lineRule="auto"/>
        <w:jc w:val="center"/>
        <w:rPr>
          <w:rFonts w:asciiTheme="minorHAnsi" w:hAnsiTheme="minorHAnsi" w:cstheme="minorHAnsi"/>
        </w:rPr>
      </w:pPr>
      <w:hyperlink r:id="rId7" w:history="1">
        <w:r w:rsidR="001A2ADE" w:rsidRPr="0079285A">
          <w:rPr>
            <w:rStyle w:val="Hyperlink"/>
            <w:rFonts w:asciiTheme="minorHAnsi" w:hAnsiTheme="minorHAnsi" w:cstheme="minorHAnsi"/>
          </w:rPr>
          <w:t>https://www.gov.uk/government/consultations/initial-teacher-education-inspection-framework-and-handbook-2020-inspecting-the-quality-of-teacher-education</w:t>
        </w:r>
      </w:hyperlink>
    </w:p>
    <w:p w:rsidR="00C80A0A" w:rsidRDefault="00C80A0A" w:rsidP="00DD3F63">
      <w:pPr>
        <w:pStyle w:val="NoSpacing"/>
        <w:spacing w:line="276" w:lineRule="auto"/>
        <w:jc w:val="center"/>
        <w:rPr>
          <w:rFonts w:asciiTheme="minorHAnsi" w:hAnsiTheme="minorHAnsi" w:cstheme="minorHAnsi"/>
        </w:rPr>
      </w:pPr>
    </w:p>
    <w:p w:rsidR="003F2312" w:rsidRDefault="00C80A0A" w:rsidP="00DD3F63">
      <w:pPr>
        <w:pStyle w:val="NoSpacing"/>
        <w:spacing w:line="276" w:lineRule="auto"/>
        <w:jc w:val="center"/>
        <w:rPr>
          <w:rFonts w:asciiTheme="minorHAnsi" w:hAnsiTheme="minorHAnsi" w:cstheme="minorHAnsi"/>
          <w:color w:val="215868" w:themeColor="accent5" w:themeShade="80"/>
        </w:rPr>
      </w:pPr>
      <w:r w:rsidRPr="007B267B">
        <w:rPr>
          <w:rFonts w:asciiTheme="minorHAnsi" w:hAnsiTheme="minorHAnsi" w:cstheme="minorHAnsi"/>
          <w:color w:val="215868" w:themeColor="accent5" w:themeShade="80"/>
        </w:rPr>
        <w:t xml:space="preserve">This should also be read alongside the </w:t>
      </w:r>
      <w:r w:rsidR="003F2312">
        <w:rPr>
          <w:rFonts w:asciiTheme="minorHAnsi" w:hAnsiTheme="minorHAnsi" w:cstheme="minorHAnsi"/>
          <w:color w:val="215868" w:themeColor="accent5" w:themeShade="80"/>
        </w:rPr>
        <w:t>following documents:</w:t>
      </w:r>
      <w:r w:rsidR="007B267B" w:rsidRPr="007B267B">
        <w:rPr>
          <w:rFonts w:asciiTheme="minorHAnsi" w:hAnsiTheme="minorHAnsi" w:cstheme="minorHAnsi"/>
          <w:color w:val="215868" w:themeColor="accent5" w:themeShade="80"/>
        </w:rPr>
        <w:t xml:space="preserve"> </w:t>
      </w:r>
    </w:p>
    <w:p w:rsidR="003F2312" w:rsidRDefault="003F2312" w:rsidP="00DD3F63">
      <w:pPr>
        <w:pStyle w:val="NoSpacing"/>
        <w:spacing w:line="276" w:lineRule="auto"/>
        <w:jc w:val="center"/>
        <w:rPr>
          <w:rFonts w:asciiTheme="minorHAnsi" w:hAnsiTheme="minorHAnsi" w:cstheme="minorHAnsi"/>
          <w:color w:val="215868" w:themeColor="accent5" w:themeShade="80"/>
        </w:rPr>
      </w:pPr>
      <w:r w:rsidRPr="003F2312">
        <w:rPr>
          <w:rFonts w:asciiTheme="minorHAnsi" w:hAnsiTheme="minorHAnsi" w:cstheme="minorHAnsi"/>
          <w:color w:val="000000" w:themeColor="text1"/>
        </w:rPr>
        <w:t xml:space="preserve">ITT Core Content Framework </w:t>
      </w:r>
      <w:hyperlink r:id="rId8" w:history="1">
        <w:r w:rsidRPr="0079285A">
          <w:rPr>
            <w:rStyle w:val="Hyperlink"/>
            <w:rFonts w:asciiTheme="minorHAnsi" w:hAnsiTheme="minorHAnsi" w:cstheme="minorHAnsi"/>
          </w:rPr>
          <w:t>https://www.gov.uk/government/publications/initial-teacher-training-itt-core-content-framework</w:t>
        </w:r>
      </w:hyperlink>
    </w:p>
    <w:p w:rsidR="003F2312" w:rsidRPr="003F2312" w:rsidRDefault="003F2312" w:rsidP="00DD3F63">
      <w:pPr>
        <w:pStyle w:val="NoSpacing"/>
        <w:spacing w:line="276" w:lineRule="auto"/>
        <w:jc w:val="center"/>
        <w:rPr>
          <w:rFonts w:asciiTheme="minorHAnsi" w:hAnsiTheme="minorHAnsi" w:cstheme="minorHAnsi"/>
          <w:color w:val="215868" w:themeColor="accent5" w:themeShade="80"/>
        </w:rPr>
      </w:pPr>
    </w:p>
    <w:p w:rsidR="003F2312" w:rsidRDefault="003F2312" w:rsidP="00DD3F63">
      <w:pPr>
        <w:pStyle w:val="NoSpacing"/>
        <w:spacing w:line="276" w:lineRule="auto"/>
        <w:jc w:val="center"/>
        <w:rPr>
          <w:rFonts w:asciiTheme="minorHAnsi" w:hAnsiTheme="minorHAnsi" w:cstheme="minorHAnsi"/>
          <w:color w:val="215868" w:themeColor="accent5" w:themeShade="80"/>
        </w:rPr>
      </w:pPr>
      <w:r w:rsidRPr="003F2312">
        <w:rPr>
          <w:rFonts w:asciiTheme="minorHAnsi" w:hAnsiTheme="minorHAnsi" w:cstheme="minorHAnsi"/>
          <w:color w:val="000000" w:themeColor="text1"/>
        </w:rPr>
        <w:t xml:space="preserve">Early Career Framework </w:t>
      </w:r>
      <w:hyperlink r:id="rId9" w:history="1">
        <w:r w:rsidRPr="0079285A">
          <w:rPr>
            <w:rStyle w:val="Hyperlink"/>
            <w:rFonts w:asciiTheme="minorHAnsi" w:hAnsiTheme="minorHAnsi" w:cstheme="minorHAnsi"/>
          </w:rPr>
          <w:t>https://www.gov.uk/government/publications/supporting-early-career-teachers</w:t>
        </w:r>
      </w:hyperlink>
    </w:p>
    <w:p w:rsidR="003F2312" w:rsidRPr="003F2312" w:rsidRDefault="003F2312" w:rsidP="00DD3F63">
      <w:pPr>
        <w:pStyle w:val="NoSpacing"/>
        <w:spacing w:line="276" w:lineRule="auto"/>
        <w:jc w:val="center"/>
        <w:rPr>
          <w:rFonts w:asciiTheme="minorHAnsi" w:hAnsiTheme="minorHAnsi" w:cstheme="minorHAnsi"/>
          <w:color w:val="215868" w:themeColor="accent5" w:themeShade="80"/>
        </w:rPr>
      </w:pPr>
    </w:p>
    <w:p w:rsidR="003F2312" w:rsidRDefault="003F2312" w:rsidP="00DD3F63">
      <w:pPr>
        <w:pStyle w:val="NoSpacing"/>
        <w:spacing w:line="276" w:lineRule="auto"/>
        <w:jc w:val="center"/>
        <w:rPr>
          <w:rFonts w:asciiTheme="minorHAnsi" w:hAnsiTheme="minorHAnsi" w:cstheme="minorHAnsi"/>
          <w:color w:val="215868" w:themeColor="accent5" w:themeShade="80"/>
        </w:rPr>
      </w:pPr>
      <w:r w:rsidRPr="003F2312">
        <w:rPr>
          <w:rFonts w:asciiTheme="minorHAnsi" w:hAnsiTheme="minorHAnsi" w:cstheme="minorHAnsi"/>
          <w:color w:val="000000" w:themeColor="text1"/>
        </w:rPr>
        <w:t>Building great teachers</w:t>
      </w:r>
      <w:r w:rsidRPr="003F2312">
        <w:rPr>
          <w:rFonts w:asciiTheme="minorHAnsi" w:hAnsiTheme="minorHAnsi" w:cstheme="minorHAnsi"/>
          <w:color w:val="215868" w:themeColor="accent5" w:themeShade="80"/>
        </w:rPr>
        <w:t xml:space="preserve">: </w:t>
      </w:r>
      <w:r w:rsidRPr="003F2312">
        <w:rPr>
          <w:rFonts w:asciiTheme="minorHAnsi" w:hAnsiTheme="minorHAnsi" w:cstheme="minorHAnsi"/>
          <w:color w:val="000000" w:themeColor="text1"/>
        </w:rPr>
        <w:t xml:space="preserve">Initial teacher education curriculum research: Phase 2 </w:t>
      </w:r>
      <w:hyperlink r:id="rId10" w:history="1">
        <w:r w:rsidRPr="0079285A">
          <w:rPr>
            <w:rStyle w:val="Hyperlink"/>
            <w:rFonts w:asciiTheme="minorHAnsi" w:hAnsiTheme="minorHAnsi" w:cstheme="minorHAnsi"/>
          </w:rPr>
          <w:t>https://www.gov.uk/government/publications/initial-teacher-education-curriculum-research/building-great-teachers</w:t>
        </w:r>
      </w:hyperlink>
    </w:p>
    <w:p w:rsidR="003F2312" w:rsidRPr="007B267B" w:rsidRDefault="003F2312" w:rsidP="00DD3F63">
      <w:pPr>
        <w:pStyle w:val="NoSpacing"/>
        <w:spacing w:line="276" w:lineRule="auto"/>
        <w:rPr>
          <w:rFonts w:asciiTheme="minorHAnsi" w:hAnsiTheme="minorHAnsi" w:cstheme="minorHAnsi"/>
          <w:color w:val="215868" w:themeColor="accent5" w:themeShade="80"/>
        </w:rPr>
      </w:pPr>
    </w:p>
    <w:p w:rsidR="001A2ADE" w:rsidRPr="007B267B" w:rsidRDefault="001A2ADE" w:rsidP="00DD3F63">
      <w:pPr>
        <w:pStyle w:val="NoSpacing"/>
        <w:spacing w:line="276" w:lineRule="auto"/>
        <w:rPr>
          <w:rFonts w:asciiTheme="minorHAnsi" w:hAnsiTheme="minorHAnsi" w:cstheme="minorHAnsi"/>
          <w:color w:val="215868" w:themeColor="accent5" w:themeShade="80"/>
        </w:rPr>
      </w:pPr>
    </w:p>
    <w:p w:rsidR="00A37F01" w:rsidRPr="00A37F01" w:rsidRDefault="00A37F01" w:rsidP="00A37F01">
      <w:pPr>
        <w:pStyle w:val="NoSpacing"/>
        <w:jc w:val="both"/>
        <w:rPr>
          <w:rFonts w:asciiTheme="minorHAnsi" w:hAnsiTheme="minorHAnsi" w:cstheme="minorHAnsi"/>
        </w:rPr>
      </w:pPr>
      <w:r>
        <w:rPr>
          <w:rFonts w:asciiTheme="minorHAnsi" w:hAnsiTheme="minorHAnsi" w:cstheme="minorHAnsi"/>
        </w:rPr>
        <w:t xml:space="preserve">Firstly, </w:t>
      </w:r>
      <w:r w:rsidRPr="00A37F01">
        <w:rPr>
          <w:rFonts w:asciiTheme="minorHAnsi" w:hAnsiTheme="minorHAnsi" w:cstheme="minorHAnsi"/>
        </w:rPr>
        <w:t>O</w:t>
      </w:r>
      <w:r w:rsidR="00A72B22">
        <w:rPr>
          <w:rFonts w:asciiTheme="minorHAnsi" w:hAnsiTheme="minorHAnsi" w:cstheme="minorHAnsi"/>
        </w:rPr>
        <w:t>fsted</w:t>
      </w:r>
      <w:r w:rsidRPr="00A37F01">
        <w:rPr>
          <w:rFonts w:asciiTheme="minorHAnsi" w:hAnsiTheme="minorHAnsi" w:cstheme="minorHAnsi"/>
        </w:rPr>
        <w:t xml:space="preserve"> </w:t>
      </w:r>
      <w:r>
        <w:rPr>
          <w:rFonts w:asciiTheme="minorHAnsi" w:hAnsiTheme="minorHAnsi" w:cstheme="minorHAnsi"/>
        </w:rPr>
        <w:t>are requesting</w:t>
      </w:r>
      <w:r w:rsidRPr="00A37F01">
        <w:rPr>
          <w:rFonts w:asciiTheme="minorHAnsi" w:hAnsiTheme="minorHAnsi" w:cstheme="minorHAnsi"/>
        </w:rPr>
        <w:t xml:space="preserve"> consultation on the following:</w:t>
      </w:r>
    </w:p>
    <w:p w:rsidR="00A37F01" w:rsidRPr="00A37F01" w:rsidRDefault="00A37F01" w:rsidP="00A37F01">
      <w:pPr>
        <w:pStyle w:val="NoSpacing"/>
        <w:numPr>
          <w:ilvl w:val="0"/>
          <w:numId w:val="2"/>
        </w:numPr>
        <w:jc w:val="both"/>
        <w:rPr>
          <w:rFonts w:asciiTheme="minorHAnsi" w:hAnsiTheme="minorHAnsi" w:cstheme="minorHAnsi"/>
        </w:rPr>
      </w:pPr>
      <w:r w:rsidRPr="00A37F01">
        <w:rPr>
          <w:rFonts w:asciiTheme="minorHAnsi" w:hAnsiTheme="minorHAnsi" w:cstheme="minorHAnsi"/>
        </w:rPr>
        <w:t>To what extent do you agree or disagree with the proposal to introduce two key judgement areas only?</w:t>
      </w:r>
      <w:r>
        <w:rPr>
          <w:rFonts w:asciiTheme="minorHAnsi" w:hAnsiTheme="minorHAnsi" w:cstheme="minorHAnsi"/>
        </w:rPr>
        <w:t xml:space="preserve"> TACTYC Agree</w:t>
      </w:r>
    </w:p>
    <w:p w:rsidR="00A37F01" w:rsidRPr="00A37F01" w:rsidRDefault="00A37F01" w:rsidP="00A37F01">
      <w:pPr>
        <w:pStyle w:val="NoSpacing"/>
        <w:numPr>
          <w:ilvl w:val="0"/>
          <w:numId w:val="2"/>
        </w:numPr>
        <w:jc w:val="both"/>
        <w:rPr>
          <w:rFonts w:asciiTheme="minorHAnsi" w:hAnsiTheme="minorHAnsi" w:cstheme="minorHAnsi"/>
        </w:rPr>
      </w:pPr>
      <w:r w:rsidRPr="00A37F01">
        <w:rPr>
          <w:rFonts w:asciiTheme="minorHAnsi" w:hAnsiTheme="minorHAnsi" w:cstheme="minorHAnsi"/>
        </w:rPr>
        <w:t>To what extent do you agree or disagree with the proposal to change the evidence-gathering approach for inspection evidence?</w:t>
      </w:r>
      <w:r>
        <w:rPr>
          <w:rFonts w:asciiTheme="minorHAnsi" w:hAnsiTheme="minorHAnsi" w:cstheme="minorHAnsi"/>
        </w:rPr>
        <w:t xml:space="preserve"> TACTYC Disagree – </w:t>
      </w:r>
      <w:r w:rsidR="000567E0">
        <w:rPr>
          <w:rFonts w:asciiTheme="minorHAnsi" w:hAnsiTheme="minorHAnsi" w:cstheme="minorHAnsi"/>
        </w:rPr>
        <w:t xml:space="preserve">please refer to text </w:t>
      </w:r>
      <w:r>
        <w:rPr>
          <w:rFonts w:asciiTheme="minorHAnsi" w:hAnsiTheme="minorHAnsi" w:cstheme="minorHAnsi"/>
        </w:rPr>
        <w:t>below</w:t>
      </w:r>
    </w:p>
    <w:p w:rsidR="00A37F01" w:rsidRPr="00A37F01" w:rsidRDefault="00A37F01" w:rsidP="00A37F01">
      <w:pPr>
        <w:pStyle w:val="NoSpacing"/>
        <w:numPr>
          <w:ilvl w:val="0"/>
          <w:numId w:val="2"/>
        </w:numPr>
        <w:jc w:val="both"/>
        <w:rPr>
          <w:rFonts w:asciiTheme="minorHAnsi" w:hAnsiTheme="minorHAnsi" w:cstheme="minorHAnsi"/>
        </w:rPr>
      </w:pPr>
      <w:r w:rsidRPr="00A37F01">
        <w:rPr>
          <w:rFonts w:asciiTheme="minorHAnsi" w:hAnsiTheme="minorHAnsi" w:cstheme="minorHAnsi"/>
        </w:rPr>
        <w:t>To what extent do you agree or disagree with the proposed new inspection model of a one-stage inspection process for ITE inspections?</w:t>
      </w:r>
      <w:r w:rsidR="004510B2">
        <w:rPr>
          <w:rFonts w:asciiTheme="minorHAnsi" w:hAnsiTheme="minorHAnsi" w:cstheme="minorHAnsi"/>
        </w:rPr>
        <w:t xml:space="preserve"> TACTYC Agree</w:t>
      </w:r>
    </w:p>
    <w:p w:rsidR="00A37F01" w:rsidRDefault="004510B2" w:rsidP="00A37F01">
      <w:pPr>
        <w:pStyle w:val="NoSpacing"/>
        <w:numPr>
          <w:ilvl w:val="0"/>
          <w:numId w:val="2"/>
        </w:numPr>
        <w:spacing w:line="276" w:lineRule="auto"/>
        <w:jc w:val="both"/>
        <w:rPr>
          <w:rFonts w:asciiTheme="minorHAnsi" w:hAnsiTheme="minorHAnsi" w:cstheme="minorHAnsi"/>
        </w:rPr>
      </w:pPr>
      <w:r>
        <w:rPr>
          <w:rFonts w:asciiTheme="minorHAnsi" w:hAnsiTheme="minorHAnsi" w:cstheme="minorHAnsi"/>
        </w:rPr>
        <w:t>T</w:t>
      </w:r>
      <w:r w:rsidR="00A37F01" w:rsidRPr="00A37F01">
        <w:rPr>
          <w:rFonts w:asciiTheme="minorHAnsi" w:hAnsiTheme="minorHAnsi" w:cstheme="minorHAnsi"/>
        </w:rPr>
        <w:t>imings and stages of inspection</w:t>
      </w:r>
      <w:r>
        <w:rPr>
          <w:rFonts w:asciiTheme="minorHAnsi" w:hAnsiTheme="minorHAnsi" w:cstheme="minorHAnsi"/>
        </w:rPr>
        <w:t>? TACTYC Agree.</w:t>
      </w:r>
    </w:p>
    <w:p w:rsidR="00A37F01" w:rsidRDefault="00A37F01" w:rsidP="00385ECF">
      <w:pPr>
        <w:pStyle w:val="NoSpacing"/>
        <w:spacing w:line="276" w:lineRule="auto"/>
        <w:jc w:val="both"/>
        <w:rPr>
          <w:rFonts w:asciiTheme="minorHAnsi" w:hAnsiTheme="minorHAnsi" w:cstheme="minorHAnsi"/>
        </w:rPr>
      </w:pPr>
    </w:p>
    <w:p w:rsidR="00DD3F63" w:rsidRDefault="00E57474" w:rsidP="00385ECF">
      <w:pPr>
        <w:pStyle w:val="NoSpacing"/>
        <w:spacing w:line="276" w:lineRule="auto"/>
        <w:jc w:val="both"/>
        <w:rPr>
          <w:rFonts w:asciiTheme="minorHAnsi" w:hAnsiTheme="minorHAnsi" w:cstheme="minorHAnsi"/>
        </w:rPr>
      </w:pPr>
      <w:r>
        <w:rPr>
          <w:rFonts w:asciiTheme="minorHAnsi" w:hAnsiTheme="minorHAnsi" w:cstheme="minorHAnsi"/>
        </w:rPr>
        <w:t xml:space="preserve">This response from TACTYC </w:t>
      </w:r>
      <w:r w:rsidR="00240031">
        <w:rPr>
          <w:rFonts w:asciiTheme="minorHAnsi" w:hAnsiTheme="minorHAnsi" w:cstheme="minorHAnsi"/>
        </w:rPr>
        <w:t>questions</w:t>
      </w:r>
      <w:r>
        <w:rPr>
          <w:rFonts w:asciiTheme="minorHAnsi" w:hAnsiTheme="minorHAnsi" w:cstheme="minorHAnsi"/>
        </w:rPr>
        <w:t xml:space="preserve"> </w:t>
      </w:r>
      <w:r w:rsidR="00570468">
        <w:rPr>
          <w:rFonts w:asciiTheme="minorHAnsi" w:hAnsiTheme="minorHAnsi" w:cstheme="minorHAnsi"/>
        </w:rPr>
        <w:t xml:space="preserve">Ofsted’s </w:t>
      </w:r>
      <w:r w:rsidR="00240031">
        <w:rPr>
          <w:rFonts w:asciiTheme="minorHAnsi" w:hAnsiTheme="minorHAnsi" w:cstheme="minorHAnsi"/>
        </w:rPr>
        <w:t xml:space="preserve">focus on the approach to </w:t>
      </w:r>
      <w:r>
        <w:rPr>
          <w:rFonts w:asciiTheme="minorHAnsi" w:hAnsiTheme="minorHAnsi" w:cstheme="minorHAnsi"/>
        </w:rPr>
        <w:t>early reading</w:t>
      </w:r>
      <w:r w:rsidR="008909E1">
        <w:rPr>
          <w:rFonts w:asciiTheme="minorHAnsi" w:hAnsiTheme="minorHAnsi" w:cstheme="minorHAnsi"/>
        </w:rPr>
        <w:t xml:space="preserve"> exclusively</w:t>
      </w:r>
      <w:r w:rsidR="00277A22">
        <w:rPr>
          <w:rFonts w:asciiTheme="minorHAnsi" w:hAnsiTheme="minorHAnsi" w:cstheme="minorHAnsi"/>
        </w:rPr>
        <w:t xml:space="preserve"> through </w:t>
      </w:r>
      <w:r>
        <w:rPr>
          <w:rFonts w:asciiTheme="minorHAnsi" w:hAnsiTheme="minorHAnsi" w:cstheme="minorHAnsi"/>
        </w:rPr>
        <w:t>phonics within the</w:t>
      </w:r>
      <w:r w:rsidR="00B855EA">
        <w:rPr>
          <w:rFonts w:asciiTheme="minorHAnsi" w:hAnsiTheme="minorHAnsi" w:cstheme="minorHAnsi"/>
        </w:rPr>
        <w:t>ir</w:t>
      </w:r>
      <w:r>
        <w:rPr>
          <w:rFonts w:asciiTheme="minorHAnsi" w:hAnsiTheme="minorHAnsi" w:cstheme="minorHAnsi"/>
        </w:rPr>
        <w:t xml:space="preserve"> proposed Inspection Framework</w:t>
      </w:r>
      <w:r w:rsidR="00277A22">
        <w:rPr>
          <w:rFonts w:asciiTheme="minorHAnsi" w:hAnsiTheme="minorHAnsi" w:cstheme="minorHAnsi"/>
        </w:rPr>
        <w:t xml:space="preserve"> for ITE</w:t>
      </w:r>
      <w:r w:rsidR="00240031">
        <w:rPr>
          <w:rFonts w:asciiTheme="minorHAnsi" w:hAnsiTheme="minorHAnsi" w:cstheme="minorHAnsi"/>
        </w:rPr>
        <w:t>.</w:t>
      </w:r>
      <w:r>
        <w:rPr>
          <w:rFonts w:asciiTheme="minorHAnsi" w:hAnsiTheme="minorHAnsi" w:cstheme="minorHAnsi"/>
        </w:rPr>
        <w:t xml:space="preserve"> </w:t>
      </w:r>
      <w:r w:rsidR="00240031">
        <w:rPr>
          <w:rFonts w:asciiTheme="minorHAnsi" w:hAnsiTheme="minorHAnsi" w:cstheme="minorHAnsi"/>
        </w:rPr>
        <w:t xml:space="preserve">There is evidence that </w:t>
      </w:r>
      <w:r w:rsidR="00F659E5">
        <w:rPr>
          <w:rFonts w:asciiTheme="minorHAnsi" w:hAnsiTheme="minorHAnsi" w:cstheme="minorHAnsi"/>
        </w:rPr>
        <w:t xml:space="preserve">such </w:t>
      </w:r>
      <w:r>
        <w:rPr>
          <w:rFonts w:asciiTheme="minorHAnsi" w:hAnsiTheme="minorHAnsi" w:cstheme="minorHAnsi"/>
        </w:rPr>
        <w:t xml:space="preserve">a </w:t>
      </w:r>
      <w:r w:rsidR="00570468">
        <w:rPr>
          <w:rFonts w:asciiTheme="minorHAnsi" w:hAnsiTheme="minorHAnsi" w:cstheme="minorHAnsi"/>
        </w:rPr>
        <w:t>limited and limiting</w:t>
      </w:r>
      <w:r>
        <w:rPr>
          <w:rFonts w:asciiTheme="minorHAnsi" w:hAnsiTheme="minorHAnsi" w:cstheme="minorHAnsi"/>
        </w:rPr>
        <w:t xml:space="preserve"> emphasis within Early Years Initial Teacher Education (EYITT)</w:t>
      </w:r>
      <w:r w:rsidR="001D54D5">
        <w:rPr>
          <w:rFonts w:asciiTheme="minorHAnsi" w:hAnsiTheme="minorHAnsi" w:cstheme="minorHAnsi"/>
        </w:rPr>
        <w:t xml:space="preserve">, </w:t>
      </w:r>
      <w:r w:rsidR="00570468">
        <w:rPr>
          <w:rFonts w:asciiTheme="minorHAnsi" w:hAnsiTheme="minorHAnsi" w:cstheme="minorHAnsi"/>
        </w:rPr>
        <w:t xml:space="preserve">and </w:t>
      </w:r>
      <w:r w:rsidR="001D54D5">
        <w:rPr>
          <w:rFonts w:asciiTheme="minorHAnsi" w:hAnsiTheme="minorHAnsi" w:cstheme="minorHAnsi"/>
        </w:rPr>
        <w:t>Initial Teacher Education (Primary/Early Years Phase)</w:t>
      </w:r>
      <w:r>
        <w:rPr>
          <w:rFonts w:asciiTheme="minorHAnsi" w:hAnsiTheme="minorHAnsi" w:cstheme="minorHAnsi"/>
        </w:rPr>
        <w:t xml:space="preserve"> </w:t>
      </w:r>
      <w:r w:rsidR="00240031">
        <w:rPr>
          <w:rFonts w:asciiTheme="minorHAnsi" w:hAnsiTheme="minorHAnsi" w:cstheme="minorHAnsi"/>
        </w:rPr>
        <w:t xml:space="preserve">is not </w:t>
      </w:r>
      <w:proofErr w:type="gramStart"/>
      <w:r w:rsidR="00240031">
        <w:rPr>
          <w:rFonts w:asciiTheme="minorHAnsi" w:hAnsiTheme="minorHAnsi" w:cstheme="minorHAnsi"/>
        </w:rPr>
        <w:t>sufficient</w:t>
      </w:r>
      <w:proofErr w:type="gramEnd"/>
      <w:r w:rsidR="00B855EA">
        <w:rPr>
          <w:rFonts w:asciiTheme="minorHAnsi" w:hAnsiTheme="minorHAnsi" w:cstheme="minorHAnsi"/>
        </w:rPr>
        <w:t xml:space="preserve"> or effective</w:t>
      </w:r>
      <w:r w:rsidR="00240031">
        <w:rPr>
          <w:rFonts w:asciiTheme="minorHAnsi" w:hAnsiTheme="minorHAnsi" w:cstheme="minorHAnsi"/>
        </w:rPr>
        <w:t xml:space="preserve"> preparation for teaching young children to read;</w:t>
      </w:r>
      <w:r>
        <w:rPr>
          <w:rFonts w:asciiTheme="minorHAnsi" w:hAnsiTheme="minorHAnsi" w:cstheme="minorHAnsi"/>
        </w:rPr>
        <w:t xml:space="preserve"> the subsequent impact </w:t>
      </w:r>
      <w:r w:rsidR="00240031">
        <w:rPr>
          <w:rFonts w:asciiTheme="minorHAnsi" w:hAnsiTheme="minorHAnsi" w:cstheme="minorHAnsi"/>
        </w:rPr>
        <w:t>of this narrow approach can be shown to</w:t>
      </w:r>
      <w:r>
        <w:rPr>
          <w:rFonts w:asciiTheme="minorHAnsi" w:hAnsiTheme="minorHAnsi" w:cstheme="minorHAnsi"/>
        </w:rPr>
        <w:t xml:space="preserve"> </w:t>
      </w:r>
      <w:r w:rsidR="00205EC8">
        <w:rPr>
          <w:rFonts w:asciiTheme="minorHAnsi" w:hAnsiTheme="minorHAnsi" w:cstheme="minorHAnsi"/>
        </w:rPr>
        <w:t xml:space="preserve">undermine </w:t>
      </w:r>
      <w:r w:rsidR="00240031">
        <w:rPr>
          <w:rFonts w:asciiTheme="minorHAnsi" w:hAnsiTheme="minorHAnsi" w:cstheme="minorHAnsi"/>
        </w:rPr>
        <w:t>children’s</w:t>
      </w:r>
      <w:r w:rsidR="00205EC8">
        <w:rPr>
          <w:rFonts w:asciiTheme="minorHAnsi" w:hAnsiTheme="minorHAnsi" w:cstheme="minorHAnsi"/>
        </w:rPr>
        <w:t xml:space="preserve"> </w:t>
      </w:r>
      <w:r w:rsidR="00B855EA">
        <w:rPr>
          <w:rFonts w:asciiTheme="minorHAnsi" w:hAnsiTheme="minorHAnsi" w:cstheme="minorHAnsi"/>
        </w:rPr>
        <w:t xml:space="preserve">confidence and </w:t>
      </w:r>
      <w:r w:rsidR="00205EC8">
        <w:rPr>
          <w:rFonts w:asciiTheme="minorHAnsi" w:hAnsiTheme="minorHAnsi" w:cstheme="minorHAnsi"/>
        </w:rPr>
        <w:t xml:space="preserve">motivation </w:t>
      </w:r>
      <w:r w:rsidR="00385ECF">
        <w:rPr>
          <w:rFonts w:asciiTheme="minorHAnsi" w:hAnsiTheme="minorHAnsi" w:cstheme="minorHAnsi"/>
        </w:rPr>
        <w:t xml:space="preserve">to read </w:t>
      </w:r>
      <w:r>
        <w:rPr>
          <w:rFonts w:asciiTheme="minorHAnsi" w:hAnsiTheme="minorHAnsi" w:cstheme="minorHAnsi"/>
        </w:rPr>
        <w:t>(Boardman 2019</w:t>
      </w:r>
      <w:r w:rsidR="00C86D14">
        <w:rPr>
          <w:rFonts w:asciiTheme="minorHAnsi" w:hAnsiTheme="minorHAnsi" w:cstheme="minorHAnsi"/>
        </w:rPr>
        <w:t>a, 2019b, 2019c</w:t>
      </w:r>
      <w:r w:rsidR="008D66FB">
        <w:rPr>
          <w:rFonts w:asciiTheme="minorHAnsi" w:hAnsiTheme="minorHAnsi" w:cstheme="minorHAnsi"/>
        </w:rPr>
        <w:t xml:space="preserve">; </w:t>
      </w:r>
      <w:r w:rsidR="004348DD">
        <w:rPr>
          <w:rFonts w:asciiTheme="minorHAnsi" w:hAnsiTheme="minorHAnsi" w:cstheme="minorHAnsi"/>
        </w:rPr>
        <w:t>Hall 2013</w:t>
      </w:r>
      <w:r w:rsidR="004510B2">
        <w:rPr>
          <w:rFonts w:asciiTheme="minorHAnsi" w:hAnsiTheme="minorHAnsi" w:cstheme="minorHAnsi"/>
        </w:rPr>
        <w:t xml:space="preserve">; Levy </w:t>
      </w:r>
      <w:r w:rsidR="001C2783">
        <w:rPr>
          <w:rFonts w:asciiTheme="minorHAnsi" w:hAnsiTheme="minorHAnsi" w:cstheme="minorHAnsi"/>
        </w:rPr>
        <w:t xml:space="preserve">2008, </w:t>
      </w:r>
      <w:r w:rsidR="004510B2">
        <w:rPr>
          <w:rFonts w:asciiTheme="minorHAnsi" w:hAnsiTheme="minorHAnsi" w:cstheme="minorHAnsi"/>
        </w:rPr>
        <w:t>2009</w:t>
      </w:r>
      <w:r>
        <w:rPr>
          <w:rFonts w:asciiTheme="minorHAnsi" w:hAnsiTheme="minorHAnsi" w:cstheme="minorHAnsi"/>
        </w:rPr>
        <w:t>)</w:t>
      </w:r>
      <w:r w:rsidR="008665AD">
        <w:rPr>
          <w:rFonts w:asciiTheme="minorHAnsi" w:hAnsiTheme="minorHAnsi" w:cstheme="minorHAnsi"/>
        </w:rPr>
        <w:t xml:space="preserve">. </w:t>
      </w:r>
      <w:r w:rsidR="00277A22" w:rsidRPr="00277A22">
        <w:rPr>
          <w:rFonts w:asciiTheme="minorHAnsi" w:hAnsiTheme="minorHAnsi" w:cstheme="minorHAnsi"/>
        </w:rPr>
        <w:t>Th</w:t>
      </w:r>
      <w:r w:rsidR="00277A22">
        <w:rPr>
          <w:rFonts w:asciiTheme="minorHAnsi" w:hAnsiTheme="minorHAnsi" w:cstheme="minorHAnsi"/>
        </w:rPr>
        <w:t>is</w:t>
      </w:r>
      <w:r w:rsidR="00277A22" w:rsidRPr="00277A22">
        <w:rPr>
          <w:rFonts w:asciiTheme="minorHAnsi" w:hAnsiTheme="minorHAnsi" w:cstheme="minorHAnsi"/>
        </w:rPr>
        <w:t xml:space="preserve"> emphasis on teaching reading exclusively through </w:t>
      </w:r>
      <w:r w:rsidR="00277A22">
        <w:rPr>
          <w:rFonts w:asciiTheme="minorHAnsi" w:hAnsiTheme="minorHAnsi" w:cstheme="minorHAnsi"/>
        </w:rPr>
        <w:t>S</w:t>
      </w:r>
      <w:r w:rsidR="00277A22" w:rsidRPr="00277A22">
        <w:rPr>
          <w:rFonts w:asciiTheme="minorHAnsi" w:hAnsiTheme="minorHAnsi" w:cstheme="minorHAnsi"/>
        </w:rPr>
        <w:t xml:space="preserve">ystematic </w:t>
      </w:r>
      <w:r w:rsidR="00277A22">
        <w:rPr>
          <w:rFonts w:asciiTheme="minorHAnsi" w:hAnsiTheme="minorHAnsi" w:cstheme="minorHAnsi"/>
        </w:rPr>
        <w:t>S</w:t>
      </w:r>
      <w:r w:rsidR="00277A22" w:rsidRPr="00277A22">
        <w:rPr>
          <w:rFonts w:asciiTheme="minorHAnsi" w:hAnsiTheme="minorHAnsi" w:cstheme="minorHAnsi"/>
        </w:rPr>
        <w:t xml:space="preserve">ynthetic </w:t>
      </w:r>
      <w:r w:rsidR="00277A22">
        <w:rPr>
          <w:rFonts w:asciiTheme="minorHAnsi" w:hAnsiTheme="minorHAnsi" w:cstheme="minorHAnsi"/>
        </w:rPr>
        <w:t>P</w:t>
      </w:r>
      <w:r w:rsidR="00277A22" w:rsidRPr="00277A22">
        <w:rPr>
          <w:rFonts w:asciiTheme="minorHAnsi" w:hAnsiTheme="minorHAnsi" w:cstheme="minorHAnsi"/>
        </w:rPr>
        <w:t xml:space="preserve">honics </w:t>
      </w:r>
      <w:r w:rsidR="00277A22">
        <w:rPr>
          <w:rFonts w:asciiTheme="minorHAnsi" w:hAnsiTheme="minorHAnsi" w:cstheme="minorHAnsi"/>
        </w:rPr>
        <w:t xml:space="preserve">(SSP) </w:t>
      </w:r>
      <w:r w:rsidR="00277A22" w:rsidRPr="00277A22">
        <w:rPr>
          <w:rFonts w:asciiTheme="minorHAnsi" w:hAnsiTheme="minorHAnsi" w:cstheme="minorHAnsi"/>
        </w:rPr>
        <w:t xml:space="preserve">within </w:t>
      </w:r>
      <w:r w:rsidR="00277A22">
        <w:rPr>
          <w:rFonts w:asciiTheme="minorHAnsi" w:hAnsiTheme="minorHAnsi" w:cstheme="minorHAnsi"/>
        </w:rPr>
        <w:t xml:space="preserve">the Framework </w:t>
      </w:r>
      <w:r w:rsidR="00277A22" w:rsidRPr="00277A22">
        <w:rPr>
          <w:rFonts w:asciiTheme="minorHAnsi" w:hAnsiTheme="minorHAnsi" w:cstheme="minorHAnsi"/>
        </w:rPr>
        <w:t xml:space="preserve">is simplistic and does not </w:t>
      </w:r>
      <w:r w:rsidR="00240031">
        <w:rPr>
          <w:rFonts w:asciiTheme="minorHAnsi" w:hAnsiTheme="minorHAnsi" w:cstheme="minorHAnsi"/>
        </w:rPr>
        <w:t>take into account</w:t>
      </w:r>
      <w:r w:rsidR="00277A22" w:rsidRPr="00277A22">
        <w:rPr>
          <w:rFonts w:asciiTheme="minorHAnsi" w:hAnsiTheme="minorHAnsi" w:cstheme="minorHAnsi"/>
        </w:rPr>
        <w:t xml:space="preserve"> the complexity of what is involved in becoming literate</w:t>
      </w:r>
      <w:r w:rsidR="00277A22">
        <w:rPr>
          <w:rFonts w:asciiTheme="minorHAnsi" w:hAnsiTheme="minorHAnsi" w:cstheme="minorHAnsi"/>
        </w:rPr>
        <w:t xml:space="preserve">. </w:t>
      </w:r>
      <w:r w:rsidR="00570468">
        <w:rPr>
          <w:rFonts w:asciiTheme="minorHAnsi" w:hAnsiTheme="minorHAnsi" w:cstheme="minorHAnsi"/>
        </w:rPr>
        <w:t xml:space="preserve">As </w:t>
      </w:r>
      <w:r w:rsidR="00240031">
        <w:rPr>
          <w:rFonts w:asciiTheme="minorHAnsi" w:hAnsiTheme="minorHAnsi" w:cstheme="minorHAnsi"/>
        </w:rPr>
        <w:t xml:space="preserve">Ofsted has identified </w:t>
      </w:r>
      <w:r w:rsidR="008665AD">
        <w:rPr>
          <w:rFonts w:asciiTheme="minorHAnsi" w:hAnsiTheme="minorHAnsi" w:cstheme="minorHAnsi"/>
        </w:rPr>
        <w:t xml:space="preserve">‘reading’ </w:t>
      </w:r>
      <w:r w:rsidRPr="00E57474">
        <w:rPr>
          <w:rFonts w:asciiTheme="minorHAnsi" w:hAnsiTheme="minorHAnsi" w:cstheme="minorHAnsi"/>
        </w:rPr>
        <w:t xml:space="preserve">as a </w:t>
      </w:r>
      <w:r w:rsidR="008665AD">
        <w:rPr>
          <w:rFonts w:asciiTheme="minorHAnsi" w:hAnsiTheme="minorHAnsi" w:cstheme="minorHAnsi"/>
        </w:rPr>
        <w:t xml:space="preserve">specific </w:t>
      </w:r>
      <w:r w:rsidRPr="00E57474">
        <w:rPr>
          <w:rFonts w:asciiTheme="minorHAnsi" w:hAnsiTheme="minorHAnsi" w:cstheme="minorHAnsi"/>
        </w:rPr>
        <w:t xml:space="preserve">focus area for </w:t>
      </w:r>
      <w:r w:rsidR="008665AD">
        <w:rPr>
          <w:rFonts w:asciiTheme="minorHAnsi" w:hAnsiTheme="minorHAnsi" w:cstheme="minorHAnsi"/>
        </w:rPr>
        <w:t>the</w:t>
      </w:r>
      <w:r w:rsidR="00570468">
        <w:rPr>
          <w:rFonts w:asciiTheme="minorHAnsi" w:hAnsiTheme="minorHAnsi" w:cstheme="minorHAnsi"/>
        </w:rPr>
        <w:t xml:space="preserve"> proposed</w:t>
      </w:r>
      <w:r w:rsidR="008665AD">
        <w:rPr>
          <w:rFonts w:asciiTheme="minorHAnsi" w:hAnsiTheme="minorHAnsi" w:cstheme="minorHAnsi"/>
        </w:rPr>
        <w:t xml:space="preserve"> ‘</w:t>
      </w:r>
      <w:r w:rsidRPr="00E57474">
        <w:rPr>
          <w:rFonts w:asciiTheme="minorHAnsi" w:hAnsiTheme="minorHAnsi" w:cstheme="minorHAnsi"/>
        </w:rPr>
        <w:t>deep dive</w:t>
      </w:r>
      <w:r w:rsidR="008665AD">
        <w:rPr>
          <w:rFonts w:asciiTheme="minorHAnsi" w:hAnsiTheme="minorHAnsi" w:cstheme="minorHAnsi"/>
        </w:rPr>
        <w:t xml:space="preserve">’ </w:t>
      </w:r>
      <w:r w:rsidR="008665AD">
        <w:rPr>
          <w:rFonts w:asciiTheme="minorHAnsi" w:hAnsiTheme="minorHAnsi" w:cstheme="minorHAnsi"/>
        </w:rPr>
        <w:lastRenderedPageBreak/>
        <w:t>methodology, the current ITE literacy curriculum</w:t>
      </w:r>
      <w:r w:rsidR="00570468">
        <w:rPr>
          <w:rFonts w:asciiTheme="minorHAnsi" w:hAnsiTheme="minorHAnsi" w:cstheme="minorHAnsi"/>
        </w:rPr>
        <w:t xml:space="preserve">, </w:t>
      </w:r>
      <w:r w:rsidR="008665AD">
        <w:rPr>
          <w:rFonts w:asciiTheme="minorHAnsi" w:hAnsiTheme="minorHAnsi" w:cstheme="minorHAnsi"/>
        </w:rPr>
        <w:t xml:space="preserve">which is </w:t>
      </w:r>
      <w:r w:rsidR="00F659E5">
        <w:rPr>
          <w:rFonts w:asciiTheme="minorHAnsi" w:hAnsiTheme="minorHAnsi" w:cstheme="minorHAnsi"/>
        </w:rPr>
        <w:t>already significantly</w:t>
      </w:r>
      <w:r w:rsidR="008665AD">
        <w:rPr>
          <w:rFonts w:asciiTheme="minorHAnsi" w:hAnsiTheme="minorHAnsi" w:cstheme="minorHAnsi"/>
        </w:rPr>
        <w:t xml:space="preserve"> focused on </w:t>
      </w:r>
      <w:r w:rsidR="00205EC8">
        <w:rPr>
          <w:rFonts w:asciiTheme="minorHAnsi" w:hAnsiTheme="minorHAnsi" w:cstheme="minorHAnsi"/>
        </w:rPr>
        <w:t>the use of</w:t>
      </w:r>
      <w:r w:rsidR="00385ECF">
        <w:rPr>
          <w:rFonts w:asciiTheme="minorHAnsi" w:hAnsiTheme="minorHAnsi" w:cstheme="minorHAnsi"/>
        </w:rPr>
        <w:t xml:space="preserve"> </w:t>
      </w:r>
      <w:r w:rsidR="008665AD">
        <w:rPr>
          <w:rFonts w:asciiTheme="minorHAnsi" w:hAnsiTheme="minorHAnsi" w:cstheme="minorHAnsi"/>
        </w:rPr>
        <w:t>SSP as the prime method of teaching reading</w:t>
      </w:r>
      <w:r w:rsidR="001D54D5">
        <w:rPr>
          <w:rFonts w:asciiTheme="minorHAnsi" w:hAnsiTheme="minorHAnsi" w:cstheme="minorHAnsi"/>
        </w:rPr>
        <w:t xml:space="preserve">, </w:t>
      </w:r>
      <w:r w:rsidR="00570468">
        <w:rPr>
          <w:rFonts w:asciiTheme="minorHAnsi" w:hAnsiTheme="minorHAnsi" w:cstheme="minorHAnsi"/>
        </w:rPr>
        <w:t xml:space="preserve">will no doubt continue, </w:t>
      </w:r>
      <w:r w:rsidR="001D54D5">
        <w:rPr>
          <w:rFonts w:asciiTheme="minorHAnsi" w:hAnsiTheme="minorHAnsi" w:cstheme="minorHAnsi"/>
        </w:rPr>
        <w:t xml:space="preserve">despite robust research evidence </w:t>
      </w:r>
      <w:r w:rsidR="00BA20A1">
        <w:rPr>
          <w:rFonts w:asciiTheme="minorHAnsi" w:hAnsiTheme="minorHAnsi" w:cstheme="minorHAnsi"/>
        </w:rPr>
        <w:t xml:space="preserve">which challenges this standpoint </w:t>
      </w:r>
      <w:r w:rsidR="0069352D">
        <w:rPr>
          <w:rFonts w:asciiTheme="minorHAnsi" w:hAnsiTheme="minorHAnsi" w:cstheme="minorHAnsi"/>
        </w:rPr>
        <w:t>(Clark 2014</w:t>
      </w:r>
      <w:r w:rsidR="00240031">
        <w:rPr>
          <w:rFonts w:asciiTheme="minorHAnsi" w:hAnsiTheme="minorHAnsi" w:cstheme="minorHAnsi"/>
        </w:rPr>
        <w:t>a</w:t>
      </w:r>
      <w:r w:rsidR="0069352D">
        <w:rPr>
          <w:rFonts w:asciiTheme="minorHAnsi" w:hAnsiTheme="minorHAnsi" w:cstheme="minorHAnsi"/>
        </w:rPr>
        <w:t>,</w:t>
      </w:r>
      <w:r w:rsidR="00570468">
        <w:rPr>
          <w:rFonts w:asciiTheme="minorHAnsi" w:hAnsiTheme="minorHAnsi" w:cstheme="minorHAnsi"/>
        </w:rPr>
        <w:t xml:space="preserve"> 2014b,</w:t>
      </w:r>
      <w:r w:rsidR="0069352D">
        <w:rPr>
          <w:rFonts w:asciiTheme="minorHAnsi" w:hAnsiTheme="minorHAnsi" w:cstheme="minorHAnsi"/>
        </w:rPr>
        <w:t xml:space="preserve"> 2017</w:t>
      </w:r>
      <w:r w:rsidR="001D54D5">
        <w:rPr>
          <w:rFonts w:asciiTheme="minorHAnsi" w:hAnsiTheme="minorHAnsi" w:cstheme="minorHAnsi"/>
        </w:rPr>
        <w:t xml:space="preserve">; </w:t>
      </w:r>
      <w:r w:rsidR="00E62910" w:rsidRPr="00E62910">
        <w:rPr>
          <w:rFonts w:asciiTheme="minorHAnsi" w:hAnsiTheme="minorHAnsi" w:cstheme="minorHAnsi"/>
        </w:rPr>
        <w:t>Torgerson, Brooks,</w:t>
      </w:r>
      <w:r w:rsidR="00E62910">
        <w:rPr>
          <w:rFonts w:asciiTheme="minorHAnsi" w:hAnsiTheme="minorHAnsi" w:cstheme="minorHAnsi"/>
        </w:rPr>
        <w:t xml:space="preserve"> </w:t>
      </w:r>
      <w:proofErr w:type="spellStart"/>
      <w:r w:rsidR="00E62910" w:rsidRPr="00E62910">
        <w:rPr>
          <w:rFonts w:asciiTheme="minorHAnsi" w:hAnsiTheme="minorHAnsi" w:cstheme="minorHAnsi"/>
        </w:rPr>
        <w:t>Gascoine</w:t>
      </w:r>
      <w:proofErr w:type="spellEnd"/>
      <w:r w:rsidR="00E62910" w:rsidRPr="00E62910">
        <w:rPr>
          <w:rFonts w:asciiTheme="minorHAnsi" w:hAnsiTheme="minorHAnsi" w:cstheme="minorHAnsi"/>
        </w:rPr>
        <w:t>, Higgins</w:t>
      </w:r>
      <w:r w:rsidR="00E62910">
        <w:rPr>
          <w:rFonts w:asciiTheme="minorHAnsi" w:hAnsiTheme="minorHAnsi" w:cstheme="minorHAnsi"/>
        </w:rPr>
        <w:t xml:space="preserve"> </w:t>
      </w:r>
      <w:r w:rsidR="001D54D5">
        <w:rPr>
          <w:rFonts w:asciiTheme="minorHAnsi" w:hAnsiTheme="minorHAnsi" w:cstheme="minorHAnsi"/>
        </w:rPr>
        <w:t>2016</w:t>
      </w:r>
      <w:r w:rsidR="0069352D">
        <w:rPr>
          <w:rFonts w:asciiTheme="minorHAnsi" w:hAnsiTheme="minorHAnsi" w:cstheme="minorHAnsi"/>
        </w:rPr>
        <w:t>).</w:t>
      </w:r>
      <w:r w:rsidR="008D66FB">
        <w:rPr>
          <w:rFonts w:asciiTheme="minorHAnsi" w:hAnsiTheme="minorHAnsi" w:cstheme="minorHAnsi"/>
        </w:rPr>
        <w:t xml:space="preserve"> </w:t>
      </w:r>
    </w:p>
    <w:p w:rsidR="00DD3F63" w:rsidRDefault="00DD3F63" w:rsidP="00DD3F63">
      <w:pPr>
        <w:pStyle w:val="NoSpacing"/>
        <w:spacing w:line="276" w:lineRule="auto"/>
        <w:rPr>
          <w:rFonts w:asciiTheme="minorHAnsi" w:hAnsiTheme="minorHAnsi" w:cstheme="minorHAnsi"/>
        </w:rPr>
      </w:pPr>
    </w:p>
    <w:p w:rsidR="00F659E5" w:rsidRDefault="001D54D5" w:rsidP="00385ECF">
      <w:pPr>
        <w:pStyle w:val="NoSpacing"/>
        <w:spacing w:line="276" w:lineRule="auto"/>
        <w:jc w:val="both"/>
        <w:rPr>
          <w:rFonts w:asciiTheme="minorHAnsi" w:hAnsiTheme="minorHAnsi" w:cstheme="minorHAnsi"/>
        </w:rPr>
      </w:pPr>
      <w:r>
        <w:rPr>
          <w:rFonts w:asciiTheme="minorHAnsi" w:hAnsiTheme="minorHAnsi" w:cstheme="minorHAnsi"/>
        </w:rPr>
        <w:t>Many researchers agree that r</w:t>
      </w:r>
      <w:r w:rsidR="008D66FB" w:rsidRPr="004348DD">
        <w:rPr>
          <w:rFonts w:asciiTheme="minorHAnsi" w:hAnsiTheme="minorHAnsi" w:cstheme="minorHAnsi"/>
        </w:rPr>
        <w:t xml:space="preserve">eading </w:t>
      </w:r>
      <w:r w:rsidR="00A72B22">
        <w:rPr>
          <w:rFonts w:asciiTheme="minorHAnsi" w:hAnsiTheme="minorHAnsi" w:cstheme="minorHAnsi"/>
        </w:rPr>
        <w:t>encompasses</w:t>
      </w:r>
      <w:r w:rsidR="008D66FB" w:rsidRPr="004348DD">
        <w:rPr>
          <w:rFonts w:asciiTheme="minorHAnsi" w:hAnsiTheme="minorHAnsi" w:cstheme="minorHAnsi"/>
        </w:rPr>
        <w:t xml:space="preserve"> a broad </w:t>
      </w:r>
      <w:r w:rsidR="004348DD" w:rsidRPr="004348DD">
        <w:rPr>
          <w:rFonts w:asciiTheme="minorHAnsi" w:hAnsiTheme="minorHAnsi" w:cstheme="minorHAnsi"/>
        </w:rPr>
        <w:t xml:space="preserve">construct </w:t>
      </w:r>
      <w:r w:rsidR="00B855EA">
        <w:rPr>
          <w:rFonts w:asciiTheme="minorHAnsi" w:hAnsiTheme="minorHAnsi" w:cstheme="minorHAnsi"/>
        </w:rPr>
        <w:t xml:space="preserve">which depends on </w:t>
      </w:r>
      <w:r w:rsidR="004348DD" w:rsidRPr="004348DD">
        <w:rPr>
          <w:rFonts w:asciiTheme="minorHAnsi" w:hAnsiTheme="minorHAnsi" w:cstheme="minorHAnsi"/>
        </w:rPr>
        <w:t xml:space="preserve">the wider literacy knowledge </w:t>
      </w:r>
      <w:r w:rsidR="007F743C">
        <w:rPr>
          <w:rFonts w:asciiTheme="minorHAnsi" w:hAnsiTheme="minorHAnsi" w:cstheme="minorHAnsi"/>
        </w:rPr>
        <w:t xml:space="preserve">that </w:t>
      </w:r>
      <w:r w:rsidR="004348DD" w:rsidRPr="004348DD">
        <w:rPr>
          <w:rFonts w:asciiTheme="minorHAnsi" w:hAnsiTheme="minorHAnsi" w:cstheme="minorHAnsi"/>
        </w:rPr>
        <w:t>young children</w:t>
      </w:r>
      <w:r w:rsidR="007F743C">
        <w:rPr>
          <w:rFonts w:asciiTheme="minorHAnsi" w:hAnsiTheme="minorHAnsi" w:cstheme="minorHAnsi"/>
        </w:rPr>
        <w:t xml:space="preserve"> need in order to become successful and motivated readers</w:t>
      </w:r>
      <w:r w:rsidR="004348DD" w:rsidRPr="004348DD">
        <w:rPr>
          <w:rFonts w:asciiTheme="minorHAnsi" w:hAnsiTheme="minorHAnsi" w:cstheme="minorHAnsi"/>
        </w:rPr>
        <w:t xml:space="preserve"> (Boardman and Levy</w:t>
      </w:r>
      <w:r w:rsidR="00A72B22">
        <w:rPr>
          <w:rFonts w:asciiTheme="minorHAnsi" w:hAnsiTheme="minorHAnsi" w:cstheme="minorHAnsi"/>
        </w:rPr>
        <w:t>,</w:t>
      </w:r>
      <w:r w:rsidR="004348DD" w:rsidRPr="004348DD">
        <w:rPr>
          <w:rFonts w:asciiTheme="minorHAnsi" w:hAnsiTheme="minorHAnsi" w:cstheme="minorHAnsi"/>
        </w:rPr>
        <w:t xml:space="preserve"> 2019</w:t>
      </w:r>
      <w:r w:rsidR="00DD3F63">
        <w:rPr>
          <w:rFonts w:asciiTheme="minorHAnsi" w:hAnsiTheme="minorHAnsi" w:cstheme="minorHAnsi"/>
        </w:rPr>
        <w:t xml:space="preserve">; </w:t>
      </w:r>
      <w:r w:rsidR="00DD3F63" w:rsidRPr="002A300F">
        <w:rPr>
          <w:rFonts w:asciiTheme="minorHAnsi" w:hAnsiTheme="minorHAnsi" w:cstheme="minorHAnsi"/>
        </w:rPr>
        <w:t>EEF</w:t>
      </w:r>
      <w:r w:rsidR="00A72B22">
        <w:rPr>
          <w:rFonts w:asciiTheme="minorHAnsi" w:hAnsiTheme="minorHAnsi" w:cstheme="minorHAnsi"/>
        </w:rPr>
        <w:t>,</w:t>
      </w:r>
      <w:r w:rsidR="00DD3F63">
        <w:rPr>
          <w:rFonts w:asciiTheme="minorHAnsi" w:hAnsiTheme="minorHAnsi" w:cstheme="minorHAnsi"/>
        </w:rPr>
        <w:t xml:space="preserve"> 2018; </w:t>
      </w:r>
      <w:proofErr w:type="spellStart"/>
      <w:r w:rsidR="00DD3F63" w:rsidRPr="00DD3F63">
        <w:rPr>
          <w:rFonts w:asciiTheme="minorHAnsi" w:hAnsiTheme="minorHAnsi" w:cstheme="minorHAnsi"/>
        </w:rPr>
        <w:t>Flewitt</w:t>
      </w:r>
      <w:proofErr w:type="spellEnd"/>
      <w:r w:rsidR="00A72B22">
        <w:rPr>
          <w:rFonts w:asciiTheme="minorHAnsi" w:hAnsiTheme="minorHAnsi" w:cstheme="minorHAnsi"/>
        </w:rPr>
        <w:t>,</w:t>
      </w:r>
      <w:r w:rsidR="00DD3F63" w:rsidRPr="00DD3F63">
        <w:rPr>
          <w:rFonts w:asciiTheme="minorHAnsi" w:hAnsiTheme="minorHAnsi" w:cstheme="minorHAnsi"/>
        </w:rPr>
        <w:t xml:space="preserve"> 2013; Hulme and </w:t>
      </w:r>
      <w:proofErr w:type="spellStart"/>
      <w:r w:rsidR="00DD3F63" w:rsidRPr="00DD3F63">
        <w:rPr>
          <w:rFonts w:asciiTheme="minorHAnsi" w:hAnsiTheme="minorHAnsi" w:cstheme="minorHAnsi"/>
        </w:rPr>
        <w:t>Snowling</w:t>
      </w:r>
      <w:proofErr w:type="spellEnd"/>
      <w:r w:rsidR="00A72B22">
        <w:rPr>
          <w:rFonts w:asciiTheme="minorHAnsi" w:hAnsiTheme="minorHAnsi" w:cstheme="minorHAnsi"/>
        </w:rPr>
        <w:t>,</w:t>
      </w:r>
      <w:r w:rsidR="00DD3F63" w:rsidRPr="00DD3F63">
        <w:rPr>
          <w:rFonts w:asciiTheme="minorHAnsi" w:hAnsiTheme="minorHAnsi" w:cstheme="minorHAnsi"/>
        </w:rPr>
        <w:t xml:space="preserve"> 2013; </w:t>
      </w:r>
      <w:proofErr w:type="spellStart"/>
      <w:r w:rsidR="00DD3F63" w:rsidRPr="00DD3F63">
        <w:rPr>
          <w:rFonts w:asciiTheme="minorHAnsi" w:hAnsiTheme="minorHAnsi" w:cstheme="minorHAnsi"/>
        </w:rPr>
        <w:t>Turbill</w:t>
      </w:r>
      <w:proofErr w:type="spellEnd"/>
      <w:r w:rsidR="00A72B22">
        <w:rPr>
          <w:rFonts w:asciiTheme="minorHAnsi" w:hAnsiTheme="minorHAnsi" w:cstheme="minorHAnsi"/>
        </w:rPr>
        <w:t xml:space="preserve">, </w:t>
      </w:r>
      <w:r w:rsidR="00DD3F63" w:rsidRPr="00DD3F63">
        <w:rPr>
          <w:rFonts w:asciiTheme="minorHAnsi" w:hAnsiTheme="minorHAnsi" w:cstheme="minorHAnsi"/>
        </w:rPr>
        <w:t>2001</w:t>
      </w:r>
      <w:r w:rsidR="004348DD" w:rsidRPr="004348DD">
        <w:rPr>
          <w:rFonts w:asciiTheme="minorHAnsi" w:hAnsiTheme="minorHAnsi" w:cstheme="minorHAnsi"/>
        </w:rPr>
        <w:t>)</w:t>
      </w:r>
      <w:r w:rsidR="00DD3F63">
        <w:rPr>
          <w:rFonts w:asciiTheme="minorHAnsi" w:hAnsiTheme="minorHAnsi" w:cstheme="minorHAnsi"/>
        </w:rPr>
        <w:t xml:space="preserve">. </w:t>
      </w:r>
      <w:r w:rsidR="00DD3F63" w:rsidRPr="00DD3F63">
        <w:rPr>
          <w:rFonts w:asciiTheme="minorHAnsi" w:hAnsiTheme="minorHAnsi" w:cstheme="minorHAnsi"/>
        </w:rPr>
        <w:t>Th</w:t>
      </w:r>
      <w:r w:rsidR="00BA20A1">
        <w:rPr>
          <w:rFonts w:asciiTheme="minorHAnsi" w:hAnsiTheme="minorHAnsi" w:cstheme="minorHAnsi"/>
        </w:rPr>
        <w:t>e</w:t>
      </w:r>
      <w:r w:rsidR="00DD3F63" w:rsidRPr="00DD3F63">
        <w:rPr>
          <w:rFonts w:asciiTheme="minorHAnsi" w:hAnsiTheme="minorHAnsi" w:cstheme="minorHAnsi"/>
        </w:rPr>
        <w:t xml:space="preserve"> importance and </w:t>
      </w:r>
      <w:r w:rsidR="00BA20A1" w:rsidRPr="00DD3F63">
        <w:rPr>
          <w:rFonts w:asciiTheme="minorHAnsi" w:hAnsiTheme="minorHAnsi" w:cstheme="minorHAnsi"/>
        </w:rPr>
        <w:t>enduring</w:t>
      </w:r>
      <w:r w:rsidR="00DD3F63" w:rsidRPr="00DD3F63">
        <w:rPr>
          <w:rFonts w:asciiTheme="minorHAnsi" w:hAnsiTheme="minorHAnsi" w:cstheme="minorHAnsi"/>
        </w:rPr>
        <w:t xml:space="preserve"> benefits of encouraging early literacy experiences for very young children ha</w:t>
      </w:r>
      <w:r w:rsidR="00BA20A1">
        <w:rPr>
          <w:rFonts w:asciiTheme="minorHAnsi" w:hAnsiTheme="minorHAnsi" w:cstheme="minorHAnsi"/>
        </w:rPr>
        <w:t>s</w:t>
      </w:r>
      <w:r w:rsidR="00DD3F63" w:rsidRPr="00DD3F63">
        <w:rPr>
          <w:rFonts w:asciiTheme="minorHAnsi" w:hAnsiTheme="minorHAnsi" w:cstheme="minorHAnsi"/>
        </w:rPr>
        <w:t xml:space="preserve"> </w:t>
      </w:r>
      <w:r w:rsidR="00BA20A1">
        <w:rPr>
          <w:rFonts w:asciiTheme="minorHAnsi" w:hAnsiTheme="minorHAnsi" w:cstheme="minorHAnsi"/>
        </w:rPr>
        <w:t xml:space="preserve">already </w:t>
      </w:r>
      <w:r w:rsidR="00DD3F63" w:rsidRPr="00DD3F63">
        <w:rPr>
          <w:rFonts w:asciiTheme="minorHAnsi" w:hAnsiTheme="minorHAnsi" w:cstheme="minorHAnsi"/>
        </w:rPr>
        <w:t xml:space="preserve">been widely recognised by many researchers </w:t>
      </w:r>
      <w:r w:rsidR="00BA20A1">
        <w:rPr>
          <w:rFonts w:asciiTheme="minorHAnsi" w:hAnsiTheme="minorHAnsi" w:cstheme="minorHAnsi"/>
        </w:rPr>
        <w:t xml:space="preserve">and </w:t>
      </w:r>
      <w:r w:rsidR="00B855EA">
        <w:rPr>
          <w:rFonts w:asciiTheme="minorHAnsi" w:hAnsiTheme="minorHAnsi" w:cstheme="minorHAnsi"/>
        </w:rPr>
        <w:t>has been</w:t>
      </w:r>
      <w:r w:rsidR="00BA20A1">
        <w:rPr>
          <w:rFonts w:asciiTheme="minorHAnsi" w:hAnsiTheme="minorHAnsi" w:cstheme="minorHAnsi"/>
        </w:rPr>
        <w:t xml:space="preserve"> sustained across many decades </w:t>
      </w:r>
      <w:r w:rsidR="00DD3F63" w:rsidRPr="00DD3F63">
        <w:rPr>
          <w:rFonts w:asciiTheme="minorHAnsi" w:hAnsiTheme="minorHAnsi" w:cstheme="minorHAnsi"/>
        </w:rPr>
        <w:t>(Adams</w:t>
      </w:r>
      <w:r w:rsidR="00A72B22">
        <w:rPr>
          <w:rFonts w:asciiTheme="minorHAnsi" w:hAnsiTheme="minorHAnsi" w:cstheme="minorHAnsi"/>
        </w:rPr>
        <w:t>,</w:t>
      </w:r>
      <w:r w:rsidR="00DD3F63" w:rsidRPr="00DD3F63">
        <w:rPr>
          <w:rFonts w:asciiTheme="minorHAnsi" w:hAnsiTheme="minorHAnsi" w:cstheme="minorHAnsi"/>
        </w:rPr>
        <w:t xml:space="preserve"> 1990; </w:t>
      </w:r>
      <w:proofErr w:type="spellStart"/>
      <w:r w:rsidR="004510B2">
        <w:rPr>
          <w:rFonts w:asciiTheme="minorHAnsi" w:hAnsiTheme="minorHAnsi" w:cstheme="minorHAnsi"/>
        </w:rPr>
        <w:t>Chall</w:t>
      </w:r>
      <w:proofErr w:type="spellEnd"/>
      <w:r w:rsidR="00A72B22">
        <w:rPr>
          <w:rFonts w:asciiTheme="minorHAnsi" w:hAnsiTheme="minorHAnsi" w:cstheme="minorHAnsi"/>
        </w:rPr>
        <w:t>,</w:t>
      </w:r>
      <w:r w:rsidR="004510B2">
        <w:rPr>
          <w:rFonts w:asciiTheme="minorHAnsi" w:hAnsiTheme="minorHAnsi" w:cstheme="minorHAnsi"/>
        </w:rPr>
        <w:t xml:space="preserve"> 1967; </w:t>
      </w:r>
      <w:r w:rsidR="00551B67">
        <w:rPr>
          <w:rFonts w:asciiTheme="minorHAnsi" w:hAnsiTheme="minorHAnsi" w:cstheme="minorHAnsi"/>
        </w:rPr>
        <w:t>Dombey</w:t>
      </w:r>
      <w:r w:rsidR="00A72B22">
        <w:rPr>
          <w:rFonts w:asciiTheme="minorHAnsi" w:hAnsiTheme="minorHAnsi" w:cstheme="minorHAnsi"/>
        </w:rPr>
        <w:t>,</w:t>
      </w:r>
      <w:r w:rsidR="00551B67">
        <w:rPr>
          <w:rFonts w:asciiTheme="minorHAnsi" w:hAnsiTheme="minorHAnsi" w:cstheme="minorHAnsi"/>
        </w:rPr>
        <w:t xml:space="preserve"> 1999; </w:t>
      </w:r>
      <w:r w:rsidR="004510B2">
        <w:rPr>
          <w:rFonts w:asciiTheme="minorHAnsi" w:hAnsiTheme="minorHAnsi" w:cstheme="minorHAnsi"/>
        </w:rPr>
        <w:t>Goodman 19</w:t>
      </w:r>
      <w:r w:rsidR="00551B67">
        <w:rPr>
          <w:rFonts w:asciiTheme="minorHAnsi" w:hAnsiTheme="minorHAnsi" w:cstheme="minorHAnsi"/>
        </w:rPr>
        <w:t>70</w:t>
      </w:r>
      <w:r w:rsidR="004510B2">
        <w:rPr>
          <w:rFonts w:asciiTheme="minorHAnsi" w:hAnsiTheme="minorHAnsi" w:cstheme="minorHAnsi"/>
        </w:rPr>
        <w:t xml:space="preserve">; </w:t>
      </w:r>
      <w:r w:rsidR="009110ED" w:rsidRPr="009110ED">
        <w:rPr>
          <w:rFonts w:asciiTheme="minorHAnsi" w:hAnsiTheme="minorHAnsi" w:cstheme="minorHAnsi"/>
        </w:rPr>
        <w:t>Hatcher</w:t>
      </w:r>
      <w:r w:rsidR="001C2783">
        <w:rPr>
          <w:rFonts w:asciiTheme="minorHAnsi" w:hAnsiTheme="minorHAnsi" w:cstheme="minorHAnsi"/>
        </w:rPr>
        <w:t>, Hulme and Ellis</w:t>
      </w:r>
      <w:r w:rsidR="009110ED" w:rsidRPr="009110ED">
        <w:rPr>
          <w:rFonts w:asciiTheme="minorHAnsi" w:hAnsiTheme="minorHAnsi" w:cstheme="minorHAnsi"/>
        </w:rPr>
        <w:t xml:space="preserve"> 1994; </w:t>
      </w:r>
      <w:r w:rsidR="00DD3F63" w:rsidRPr="00DD3F63">
        <w:rPr>
          <w:rFonts w:asciiTheme="minorHAnsi" w:hAnsiTheme="minorHAnsi" w:cstheme="minorHAnsi"/>
        </w:rPr>
        <w:t>Howard et al. 2016; Levy 2009</w:t>
      </w:r>
      <w:r w:rsidR="00BA20A1">
        <w:rPr>
          <w:rFonts w:asciiTheme="minorHAnsi" w:hAnsiTheme="minorHAnsi" w:cstheme="minorHAnsi"/>
        </w:rPr>
        <w:t>, 2016</w:t>
      </w:r>
      <w:r w:rsidR="00DD3F63" w:rsidRPr="00DD3F63">
        <w:rPr>
          <w:rFonts w:asciiTheme="minorHAnsi" w:hAnsiTheme="minorHAnsi" w:cstheme="minorHAnsi"/>
        </w:rPr>
        <w:t xml:space="preserve">; </w:t>
      </w:r>
      <w:r w:rsidR="009110ED" w:rsidRPr="009110ED">
        <w:rPr>
          <w:rFonts w:asciiTheme="minorHAnsi" w:hAnsiTheme="minorHAnsi" w:cstheme="minorHAnsi"/>
        </w:rPr>
        <w:t>Liberman</w:t>
      </w:r>
      <w:r w:rsidR="00A72B22">
        <w:rPr>
          <w:rFonts w:asciiTheme="minorHAnsi" w:hAnsiTheme="minorHAnsi" w:cstheme="minorHAnsi"/>
        </w:rPr>
        <w:t>,</w:t>
      </w:r>
      <w:r w:rsidR="009110ED" w:rsidRPr="009110ED">
        <w:rPr>
          <w:rFonts w:asciiTheme="minorHAnsi" w:hAnsiTheme="minorHAnsi" w:cstheme="minorHAnsi"/>
        </w:rPr>
        <w:t xml:space="preserve"> 1974</w:t>
      </w:r>
      <w:r w:rsidR="009110ED">
        <w:rPr>
          <w:rFonts w:asciiTheme="minorHAnsi" w:hAnsiTheme="minorHAnsi" w:cstheme="minorHAnsi"/>
        </w:rPr>
        <w:t xml:space="preserve">; </w:t>
      </w:r>
      <w:proofErr w:type="spellStart"/>
      <w:r w:rsidR="00DD3F63" w:rsidRPr="00DD3F63">
        <w:rPr>
          <w:rFonts w:asciiTheme="minorHAnsi" w:hAnsiTheme="minorHAnsi" w:cstheme="minorHAnsi"/>
        </w:rPr>
        <w:t>Melhuish</w:t>
      </w:r>
      <w:proofErr w:type="spellEnd"/>
      <w:r w:rsidR="00A72B22">
        <w:rPr>
          <w:rFonts w:asciiTheme="minorHAnsi" w:hAnsiTheme="minorHAnsi" w:cstheme="minorHAnsi"/>
        </w:rPr>
        <w:t>,</w:t>
      </w:r>
      <w:r w:rsidR="00DD3F63" w:rsidRPr="00DD3F63">
        <w:rPr>
          <w:rFonts w:asciiTheme="minorHAnsi" w:hAnsiTheme="minorHAnsi" w:cstheme="minorHAnsi"/>
        </w:rPr>
        <w:t xml:space="preserve"> 2014). </w:t>
      </w:r>
      <w:r w:rsidR="007F743C">
        <w:rPr>
          <w:rFonts w:asciiTheme="minorHAnsi" w:hAnsiTheme="minorHAnsi" w:cstheme="minorHAnsi"/>
        </w:rPr>
        <w:t>T</w:t>
      </w:r>
      <w:r w:rsidR="00205EC8" w:rsidRPr="00205EC8">
        <w:rPr>
          <w:rFonts w:asciiTheme="minorHAnsi" w:hAnsiTheme="minorHAnsi" w:cstheme="minorHAnsi"/>
        </w:rPr>
        <w:t>he evidence to support SSP as the</w:t>
      </w:r>
      <w:r w:rsidR="00B855EA">
        <w:rPr>
          <w:rFonts w:asciiTheme="minorHAnsi" w:hAnsiTheme="minorHAnsi" w:cstheme="minorHAnsi"/>
        </w:rPr>
        <w:t xml:space="preserve"> single</w:t>
      </w:r>
      <w:r w:rsidR="00205EC8" w:rsidRPr="00205EC8">
        <w:rPr>
          <w:rFonts w:asciiTheme="minorHAnsi" w:hAnsiTheme="minorHAnsi" w:cstheme="minorHAnsi"/>
        </w:rPr>
        <w:t xml:space="preserve"> uniquely effective approach to the teaching of reading is not widely accepted; indeed, there are questions about the research in Clackmannanshire that has driven current policy in England (Ellis and Moss</w:t>
      </w:r>
      <w:r w:rsidR="00A72B22">
        <w:rPr>
          <w:rFonts w:asciiTheme="minorHAnsi" w:hAnsiTheme="minorHAnsi" w:cstheme="minorHAnsi"/>
        </w:rPr>
        <w:t>,</w:t>
      </w:r>
      <w:r w:rsidR="00205EC8" w:rsidRPr="00205EC8">
        <w:rPr>
          <w:rFonts w:asciiTheme="minorHAnsi" w:hAnsiTheme="minorHAnsi" w:cstheme="minorHAnsi"/>
        </w:rPr>
        <w:t xml:space="preserve"> 2014</w:t>
      </w:r>
      <w:r w:rsidR="009110ED">
        <w:rPr>
          <w:rFonts w:asciiTheme="minorHAnsi" w:hAnsiTheme="minorHAnsi" w:cstheme="minorHAnsi"/>
        </w:rPr>
        <w:t xml:space="preserve">; </w:t>
      </w:r>
      <w:proofErr w:type="spellStart"/>
      <w:r w:rsidR="008D642C">
        <w:rPr>
          <w:rFonts w:asciiTheme="minorHAnsi" w:hAnsiTheme="minorHAnsi" w:cstheme="minorHAnsi"/>
        </w:rPr>
        <w:t>Torgeson</w:t>
      </w:r>
      <w:proofErr w:type="spellEnd"/>
      <w:r w:rsidR="008D642C">
        <w:rPr>
          <w:rFonts w:asciiTheme="minorHAnsi" w:hAnsiTheme="minorHAnsi" w:cstheme="minorHAnsi"/>
        </w:rPr>
        <w:t>, Brooks and Hall</w:t>
      </w:r>
      <w:r w:rsidR="00A72B22">
        <w:rPr>
          <w:rFonts w:asciiTheme="minorHAnsi" w:hAnsiTheme="minorHAnsi" w:cstheme="minorHAnsi"/>
        </w:rPr>
        <w:t>,</w:t>
      </w:r>
      <w:r w:rsidR="008D642C">
        <w:rPr>
          <w:rFonts w:asciiTheme="minorHAnsi" w:hAnsiTheme="minorHAnsi" w:cstheme="minorHAnsi"/>
        </w:rPr>
        <w:t xml:space="preserve"> 2006; </w:t>
      </w:r>
      <w:proofErr w:type="spellStart"/>
      <w:r w:rsidR="009110ED" w:rsidRPr="009110ED">
        <w:rPr>
          <w:rFonts w:asciiTheme="minorHAnsi" w:hAnsiTheme="minorHAnsi" w:cstheme="minorHAnsi"/>
        </w:rPr>
        <w:t>Torgeson</w:t>
      </w:r>
      <w:proofErr w:type="spellEnd"/>
      <w:r w:rsidR="00C86D14">
        <w:rPr>
          <w:rFonts w:asciiTheme="minorHAnsi" w:hAnsiTheme="minorHAnsi" w:cstheme="minorHAnsi"/>
        </w:rPr>
        <w:t xml:space="preserve"> et al.</w:t>
      </w:r>
      <w:r w:rsidR="00A72B22">
        <w:rPr>
          <w:rFonts w:asciiTheme="minorHAnsi" w:hAnsiTheme="minorHAnsi" w:cstheme="minorHAnsi"/>
        </w:rPr>
        <w:t>,</w:t>
      </w:r>
      <w:r w:rsidR="009110ED">
        <w:rPr>
          <w:rFonts w:asciiTheme="minorHAnsi" w:hAnsiTheme="minorHAnsi" w:cstheme="minorHAnsi"/>
        </w:rPr>
        <w:t xml:space="preserve"> </w:t>
      </w:r>
      <w:r w:rsidR="009110ED" w:rsidRPr="009110ED">
        <w:rPr>
          <w:rFonts w:asciiTheme="minorHAnsi" w:hAnsiTheme="minorHAnsi" w:cstheme="minorHAnsi"/>
        </w:rPr>
        <w:t>2016</w:t>
      </w:r>
      <w:r w:rsidR="00205EC8" w:rsidRPr="00205EC8">
        <w:rPr>
          <w:rFonts w:asciiTheme="minorHAnsi" w:hAnsiTheme="minorHAnsi" w:cstheme="minorHAnsi"/>
        </w:rPr>
        <w:t xml:space="preserve">). The current focus on teaching SSP </w:t>
      </w:r>
      <w:r w:rsidR="00205EC8">
        <w:rPr>
          <w:rFonts w:asciiTheme="minorHAnsi" w:hAnsiTheme="minorHAnsi" w:cstheme="minorHAnsi"/>
        </w:rPr>
        <w:t>is</w:t>
      </w:r>
      <w:r w:rsidR="00205EC8" w:rsidRPr="00205EC8">
        <w:rPr>
          <w:rFonts w:asciiTheme="minorHAnsi" w:hAnsiTheme="minorHAnsi" w:cstheme="minorHAnsi"/>
        </w:rPr>
        <w:t xml:space="preserve"> not compatible with the wide range of studies of effective literacy teaching, which highlight</w:t>
      </w:r>
      <w:r w:rsidR="00B855EA">
        <w:rPr>
          <w:rFonts w:asciiTheme="minorHAnsi" w:hAnsiTheme="minorHAnsi" w:cstheme="minorHAnsi"/>
        </w:rPr>
        <w:t xml:space="preserve"> the fact</w:t>
      </w:r>
      <w:r w:rsidR="00205EC8" w:rsidRPr="00205EC8">
        <w:rPr>
          <w:rFonts w:asciiTheme="minorHAnsi" w:hAnsiTheme="minorHAnsi" w:cstheme="minorHAnsi"/>
        </w:rPr>
        <w:t xml:space="preserve"> that teachers choose to rely </w:t>
      </w:r>
      <w:r w:rsidR="007F743C">
        <w:rPr>
          <w:rFonts w:asciiTheme="minorHAnsi" w:hAnsiTheme="minorHAnsi" w:cstheme="minorHAnsi"/>
        </w:rPr>
        <w:t xml:space="preserve">on </w:t>
      </w:r>
      <w:r w:rsidR="00B855EA">
        <w:rPr>
          <w:rFonts w:asciiTheme="minorHAnsi" w:hAnsiTheme="minorHAnsi" w:cstheme="minorHAnsi"/>
        </w:rPr>
        <w:t>the</w:t>
      </w:r>
      <w:r w:rsidR="00205EC8" w:rsidRPr="00205EC8">
        <w:rPr>
          <w:rFonts w:asciiTheme="minorHAnsi" w:hAnsiTheme="minorHAnsi" w:cstheme="minorHAnsi"/>
        </w:rPr>
        <w:t xml:space="preserve"> wide range of research available to support them in teaching early reading</w:t>
      </w:r>
      <w:r>
        <w:rPr>
          <w:rFonts w:asciiTheme="minorHAnsi" w:hAnsiTheme="minorHAnsi" w:cstheme="minorHAnsi"/>
        </w:rPr>
        <w:t xml:space="preserve"> </w:t>
      </w:r>
      <w:r w:rsidR="00F659E5" w:rsidRPr="00F659E5">
        <w:rPr>
          <w:rFonts w:asciiTheme="minorHAnsi" w:hAnsiTheme="minorHAnsi" w:cstheme="minorHAnsi"/>
        </w:rPr>
        <w:t>(</w:t>
      </w:r>
      <w:r w:rsidR="00DD3F63">
        <w:rPr>
          <w:rFonts w:asciiTheme="minorHAnsi" w:hAnsiTheme="minorHAnsi" w:cstheme="minorHAnsi"/>
        </w:rPr>
        <w:t>Cain</w:t>
      </w:r>
      <w:r w:rsidR="00A72B22">
        <w:rPr>
          <w:rFonts w:asciiTheme="minorHAnsi" w:hAnsiTheme="minorHAnsi" w:cstheme="minorHAnsi"/>
        </w:rPr>
        <w:t>,</w:t>
      </w:r>
      <w:r w:rsidR="00DD3F63">
        <w:rPr>
          <w:rFonts w:asciiTheme="minorHAnsi" w:hAnsiTheme="minorHAnsi" w:cstheme="minorHAnsi"/>
        </w:rPr>
        <w:t xml:space="preserve"> 2015b, 2016a; </w:t>
      </w:r>
      <w:r>
        <w:rPr>
          <w:rFonts w:asciiTheme="minorHAnsi" w:hAnsiTheme="minorHAnsi" w:cstheme="minorHAnsi"/>
        </w:rPr>
        <w:t>EEF</w:t>
      </w:r>
      <w:r w:rsidR="00A72B22">
        <w:rPr>
          <w:rFonts w:asciiTheme="minorHAnsi" w:hAnsiTheme="minorHAnsi" w:cstheme="minorHAnsi"/>
        </w:rPr>
        <w:t>,</w:t>
      </w:r>
      <w:r>
        <w:rPr>
          <w:rFonts w:asciiTheme="minorHAnsi" w:hAnsiTheme="minorHAnsi" w:cstheme="minorHAnsi"/>
        </w:rPr>
        <w:t xml:space="preserve"> 2017: </w:t>
      </w:r>
      <w:r w:rsidR="00DD3F63">
        <w:rPr>
          <w:rFonts w:asciiTheme="minorHAnsi" w:hAnsiTheme="minorHAnsi" w:cstheme="minorHAnsi"/>
        </w:rPr>
        <w:t>EEF</w:t>
      </w:r>
      <w:r w:rsidR="00A72B22">
        <w:rPr>
          <w:rFonts w:asciiTheme="minorHAnsi" w:hAnsiTheme="minorHAnsi" w:cstheme="minorHAnsi"/>
        </w:rPr>
        <w:t>,</w:t>
      </w:r>
      <w:r w:rsidR="00DD3F63">
        <w:rPr>
          <w:rFonts w:asciiTheme="minorHAnsi" w:hAnsiTheme="minorHAnsi" w:cstheme="minorHAnsi"/>
        </w:rPr>
        <w:t xml:space="preserve"> 2018; </w:t>
      </w:r>
      <w:r w:rsidR="00F659E5" w:rsidRPr="00F659E5">
        <w:rPr>
          <w:rFonts w:asciiTheme="minorHAnsi" w:hAnsiTheme="minorHAnsi" w:cstheme="minorHAnsi"/>
        </w:rPr>
        <w:t>Ellis and Smith</w:t>
      </w:r>
      <w:r w:rsidR="00A72B22">
        <w:rPr>
          <w:rFonts w:asciiTheme="minorHAnsi" w:hAnsiTheme="minorHAnsi" w:cstheme="minorHAnsi"/>
        </w:rPr>
        <w:t>,</w:t>
      </w:r>
      <w:r w:rsidR="00F659E5" w:rsidRPr="00F659E5">
        <w:rPr>
          <w:rFonts w:asciiTheme="minorHAnsi" w:hAnsiTheme="minorHAnsi" w:cstheme="minorHAnsi"/>
        </w:rPr>
        <w:t xml:space="preserve"> 2017; Hall</w:t>
      </w:r>
      <w:r w:rsidR="00A72B22">
        <w:rPr>
          <w:rFonts w:asciiTheme="minorHAnsi" w:hAnsiTheme="minorHAnsi" w:cstheme="minorHAnsi"/>
        </w:rPr>
        <w:t>,</w:t>
      </w:r>
      <w:r w:rsidR="00F659E5" w:rsidRPr="00F659E5">
        <w:rPr>
          <w:rFonts w:asciiTheme="minorHAnsi" w:hAnsiTheme="minorHAnsi" w:cstheme="minorHAnsi"/>
        </w:rPr>
        <w:t xml:space="preserve"> 2013)</w:t>
      </w:r>
      <w:r>
        <w:rPr>
          <w:rFonts w:asciiTheme="minorHAnsi" w:hAnsiTheme="minorHAnsi" w:cstheme="minorHAnsi"/>
        </w:rPr>
        <w:t xml:space="preserve">. </w:t>
      </w:r>
      <w:r w:rsidR="002A383B">
        <w:rPr>
          <w:rFonts w:asciiTheme="minorHAnsi" w:hAnsiTheme="minorHAnsi" w:cstheme="minorHAnsi"/>
        </w:rPr>
        <w:t>Indeed,</w:t>
      </w:r>
      <w:r>
        <w:rPr>
          <w:rFonts w:asciiTheme="minorHAnsi" w:hAnsiTheme="minorHAnsi" w:cstheme="minorHAnsi"/>
        </w:rPr>
        <w:t xml:space="preserve"> the </w:t>
      </w:r>
      <w:r w:rsidR="00F659E5" w:rsidRPr="00F659E5">
        <w:rPr>
          <w:rFonts w:asciiTheme="minorHAnsi" w:hAnsiTheme="minorHAnsi" w:cstheme="minorHAnsi"/>
        </w:rPr>
        <w:t xml:space="preserve">Education Endowment Foundation’s </w:t>
      </w:r>
      <w:r w:rsidRPr="002A300F">
        <w:rPr>
          <w:rFonts w:asciiTheme="minorHAnsi" w:hAnsiTheme="minorHAnsi" w:cstheme="minorHAnsi"/>
        </w:rPr>
        <w:t xml:space="preserve">(EEF) </w:t>
      </w:r>
      <w:r w:rsidR="00F659E5" w:rsidRPr="00F659E5">
        <w:rPr>
          <w:rFonts w:asciiTheme="minorHAnsi" w:hAnsiTheme="minorHAnsi" w:cstheme="minorHAnsi"/>
        </w:rPr>
        <w:t xml:space="preserve">review of research </w:t>
      </w:r>
      <w:r>
        <w:rPr>
          <w:rFonts w:asciiTheme="minorHAnsi" w:hAnsiTheme="minorHAnsi" w:cstheme="minorHAnsi"/>
        </w:rPr>
        <w:t>o</w:t>
      </w:r>
      <w:r w:rsidR="00A72B22">
        <w:rPr>
          <w:rFonts w:asciiTheme="minorHAnsi" w:hAnsiTheme="minorHAnsi" w:cstheme="minorHAnsi"/>
        </w:rPr>
        <w:t>n</w:t>
      </w:r>
      <w:r>
        <w:rPr>
          <w:rFonts w:asciiTheme="minorHAnsi" w:hAnsiTheme="minorHAnsi" w:cstheme="minorHAnsi"/>
        </w:rPr>
        <w:t xml:space="preserve"> i</w:t>
      </w:r>
      <w:r w:rsidR="00F659E5" w:rsidRPr="00F659E5">
        <w:rPr>
          <w:rFonts w:asciiTheme="minorHAnsi" w:hAnsiTheme="minorHAnsi" w:cstheme="minorHAnsi"/>
        </w:rPr>
        <w:t xml:space="preserve">mproving </w:t>
      </w:r>
      <w:r>
        <w:rPr>
          <w:rFonts w:asciiTheme="minorHAnsi" w:hAnsiTheme="minorHAnsi" w:cstheme="minorHAnsi"/>
        </w:rPr>
        <w:t>l</w:t>
      </w:r>
      <w:r w:rsidR="00F659E5" w:rsidRPr="00F659E5">
        <w:rPr>
          <w:rFonts w:asciiTheme="minorHAnsi" w:hAnsiTheme="minorHAnsi" w:cstheme="minorHAnsi"/>
        </w:rPr>
        <w:t xml:space="preserve">iteracy </w:t>
      </w:r>
      <w:r>
        <w:rPr>
          <w:rFonts w:asciiTheme="minorHAnsi" w:hAnsiTheme="minorHAnsi" w:cstheme="minorHAnsi"/>
        </w:rPr>
        <w:t>in</w:t>
      </w:r>
      <w:r w:rsidR="00F659E5" w:rsidRPr="00F659E5">
        <w:rPr>
          <w:rFonts w:asciiTheme="minorHAnsi" w:hAnsiTheme="minorHAnsi" w:cstheme="minorHAnsi"/>
        </w:rPr>
        <w:t xml:space="preserve"> Key Stage 1 s</w:t>
      </w:r>
      <w:r>
        <w:rPr>
          <w:rFonts w:asciiTheme="minorHAnsi" w:hAnsiTheme="minorHAnsi" w:cstheme="minorHAnsi"/>
        </w:rPr>
        <w:t>uggests that “</w:t>
      </w:r>
      <w:r w:rsidR="00F659E5" w:rsidRPr="00F659E5">
        <w:rPr>
          <w:rFonts w:asciiTheme="minorHAnsi" w:hAnsiTheme="minorHAnsi" w:cstheme="minorHAnsi"/>
        </w:rPr>
        <w:t>decoding</w:t>
      </w:r>
      <w:r>
        <w:rPr>
          <w:rFonts w:asciiTheme="minorHAnsi" w:hAnsiTheme="minorHAnsi" w:cstheme="minorHAnsi"/>
        </w:rPr>
        <w:t xml:space="preserve"> </w:t>
      </w:r>
      <w:r w:rsidR="00F659E5" w:rsidRPr="00F659E5">
        <w:rPr>
          <w:rFonts w:asciiTheme="minorHAnsi" w:hAnsiTheme="minorHAnsi" w:cstheme="minorHAnsi"/>
        </w:rPr>
        <w:t>and comprehension are necessary but not sufficient to develop confident and competent readers, and not all children will respond equally to one approach</w:t>
      </w:r>
      <w:r>
        <w:rPr>
          <w:rFonts w:asciiTheme="minorHAnsi" w:hAnsiTheme="minorHAnsi" w:cstheme="minorHAnsi"/>
        </w:rPr>
        <w:t xml:space="preserve"> </w:t>
      </w:r>
      <w:r w:rsidR="00F659E5" w:rsidRPr="00F659E5">
        <w:rPr>
          <w:rFonts w:asciiTheme="minorHAnsi" w:hAnsiTheme="minorHAnsi" w:cstheme="minorHAnsi"/>
        </w:rPr>
        <w:t>(EEF 2017, p</w:t>
      </w:r>
      <w:r w:rsidR="00A37F01">
        <w:rPr>
          <w:rFonts w:asciiTheme="minorHAnsi" w:hAnsiTheme="minorHAnsi" w:cstheme="minorHAnsi"/>
        </w:rPr>
        <w:t>.</w:t>
      </w:r>
      <w:r w:rsidR="00F659E5" w:rsidRPr="00F659E5">
        <w:rPr>
          <w:rFonts w:asciiTheme="minorHAnsi" w:hAnsiTheme="minorHAnsi" w:cstheme="minorHAnsi"/>
        </w:rPr>
        <w:t>9)</w:t>
      </w:r>
      <w:r>
        <w:rPr>
          <w:rFonts w:asciiTheme="minorHAnsi" w:hAnsiTheme="minorHAnsi" w:cstheme="minorHAnsi"/>
        </w:rPr>
        <w:t>.</w:t>
      </w:r>
    </w:p>
    <w:p w:rsidR="00F659E5" w:rsidRDefault="00F659E5" w:rsidP="00DD3F63">
      <w:pPr>
        <w:pStyle w:val="NoSpacing"/>
        <w:spacing w:line="276" w:lineRule="auto"/>
        <w:rPr>
          <w:rFonts w:asciiTheme="minorHAnsi" w:hAnsiTheme="minorHAnsi" w:cstheme="minorHAnsi"/>
        </w:rPr>
      </w:pPr>
    </w:p>
    <w:p w:rsidR="008D66FB" w:rsidRDefault="0069352D" w:rsidP="002A383B">
      <w:pPr>
        <w:pStyle w:val="NoSpacing"/>
        <w:spacing w:line="276" w:lineRule="auto"/>
        <w:jc w:val="both"/>
        <w:rPr>
          <w:rFonts w:asciiTheme="minorHAnsi" w:hAnsiTheme="minorHAnsi" w:cstheme="minorHAnsi"/>
        </w:rPr>
      </w:pPr>
      <w:r>
        <w:rPr>
          <w:rFonts w:asciiTheme="minorHAnsi" w:hAnsiTheme="minorHAnsi" w:cstheme="minorHAnsi"/>
        </w:rPr>
        <w:t xml:space="preserve">TACTYC are </w:t>
      </w:r>
      <w:r w:rsidR="00A80891">
        <w:rPr>
          <w:rFonts w:asciiTheme="minorHAnsi" w:hAnsiTheme="minorHAnsi" w:cstheme="minorHAnsi"/>
        </w:rPr>
        <w:t xml:space="preserve">deeply </w:t>
      </w:r>
      <w:r>
        <w:rPr>
          <w:rFonts w:asciiTheme="minorHAnsi" w:hAnsiTheme="minorHAnsi" w:cstheme="minorHAnsi"/>
        </w:rPr>
        <w:t xml:space="preserve">concerned that </w:t>
      </w:r>
      <w:r w:rsidR="00B855EA">
        <w:rPr>
          <w:rFonts w:asciiTheme="minorHAnsi" w:hAnsiTheme="minorHAnsi" w:cstheme="minorHAnsi"/>
        </w:rPr>
        <w:t>Ofsted’s</w:t>
      </w:r>
      <w:r>
        <w:rPr>
          <w:rFonts w:asciiTheme="minorHAnsi" w:hAnsiTheme="minorHAnsi" w:cstheme="minorHAnsi"/>
        </w:rPr>
        <w:t xml:space="preserve"> </w:t>
      </w:r>
      <w:r w:rsidR="002A300F">
        <w:rPr>
          <w:rFonts w:asciiTheme="minorHAnsi" w:hAnsiTheme="minorHAnsi" w:cstheme="minorHAnsi"/>
        </w:rPr>
        <w:t>exclusive</w:t>
      </w:r>
      <w:r w:rsidR="00A80891">
        <w:rPr>
          <w:rFonts w:asciiTheme="minorHAnsi" w:hAnsiTheme="minorHAnsi" w:cstheme="minorHAnsi"/>
        </w:rPr>
        <w:t xml:space="preserve"> emphasis</w:t>
      </w:r>
      <w:r w:rsidRPr="0069352D">
        <w:rPr>
          <w:rFonts w:asciiTheme="minorHAnsi" w:hAnsiTheme="minorHAnsi" w:cstheme="minorHAnsi"/>
        </w:rPr>
        <w:t xml:space="preserve"> </w:t>
      </w:r>
      <w:r>
        <w:rPr>
          <w:rFonts w:asciiTheme="minorHAnsi" w:hAnsiTheme="minorHAnsi" w:cstheme="minorHAnsi"/>
        </w:rPr>
        <w:t xml:space="preserve">on teaching </w:t>
      </w:r>
      <w:r w:rsidR="00051DE6">
        <w:rPr>
          <w:rFonts w:asciiTheme="minorHAnsi" w:hAnsiTheme="minorHAnsi" w:cstheme="minorHAnsi"/>
        </w:rPr>
        <w:t>re</w:t>
      </w:r>
      <w:r w:rsidR="00B855EA">
        <w:rPr>
          <w:rFonts w:asciiTheme="minorHAnsi" w:hAnsiTheme="minorHAnsi" w:cstheme="minorHAnsi"/>
        </w:rPr>
        <w:t xml:space="preserve">ading through </w:t>
      </w:r>
      <w:r>
        <w:rPr>
          <w:rFonts w:asciiTheme="minorHAnsi" w:hAnsiTheme="minorHAnsi" w:cstheme="minorHAnsi"/>
        </w:rPr>
        <w:t xml:space="preserve">phonics is </w:t>
      </w:r>
      <w:r w:rsidRPr="0069352D">
        <w:rPr>
          <w:rFonts w:asciiTheme="minorHAnsi" w:hAnsiTheme="minorHAnsi" w:cstheme="minorHAnsi"/>
        </w:rPr>
        <w:t xml:space="preserve">at the detriment of </w:t>
      </w:r>
      <w:r w:rsidR="001D54D5">
        <w:rPr>
          <w:rFonts w:asciiTheme="minorHAnsi" w:hAnsiTheme="minorHAnsi" w:cstheme="minorHAnsi"/>
        </w:rPr>
        <w:t xml:space="preserve">very </w:t>
      </w:r>
      <w:r>
        <w:rPr>
          <w:rFonts w:asciiTheme="minorHAnsi" w:hAnsiTheme="minorHAnsi" w:cstheme="minorHAnsi"/>
        </w:rPr>
        <w:t xml:space="preserve">young children’s </w:t>
      </w:r>
      <w:r w:rsidRPr="0069352D">
        <w:rPr>
          <w:rFonts w:asciiTheme="minorHAnsi" w:hAnsiTheme="minorHAnsi" w:cstheme="minorHAnsi"/>
        </w:rPr>
        <w:t>learning</w:t>
      </w:r>
      <w:r>
        <w:rPr>
          <w:rFonts w:asciiTheme="minorHAnsi" w:hAnsiTheme="minorHAnsi" w:cstheme="minorHAnsi"/>
        </w:rPr>
        <w:t xml:space="preserve"> (</w:t>
      </w:r>
      <w:r w:rsidR="00BA20A1">
        <w:rPr>
          <w:rFonts w:asciiTheme="minorHAnsi" w:hAnsiTheme="minorHAnsi" w:cstheme="minorHAnsi"/>
        </w:rPr>
        <w:t>Clark</w:t>
      </w:r>
      <w:r w:rsidR="00A72B22">
        <w:rPr>
          <w:rFonts w:asciiTheme="minorHAnsi" w:hAnsiTheme="minorHAnsi" w:cstheme="minorHAnsi"/>
        </w:rPr>
        <w:t>,</w:t>
      </w:r>
      <w:r w:rsidR="00BA20A1">
        <w:rPr>
          <w:rFonts w:asciiTheme="minorHAnsi" w:hAnsiTheme="minorHAnsi" w:cstheme="minorHAnsi"/>
        </w:rPr>
        <w:t xml:space="preserve"> 2017</w:t>
      </w:r>
      <w:r w:rsidR="00240031">
        <w:rPr>
          <w:rFonts w:asciiTheme="minorHAnsi" w:hAnsiTheme="minorHAnsi" w:cstheme="minorHAnsi"/>
        </w:rPr>
        <w:t>a, 2017b</w:t>
      </w:r>
      <w:r w:rsidR="00BA20A1">
        <w:rPr>
          <w:rFonts w:asciiTheme="minorHAnsi" w:hAnsiTheme="minorHAnsi" w:cstheme="minorHAnsi"/>
        </w:rPr>
        <w:t>; Boardman</w:t>
      </w:r>
      <w:r w:rsidR="00A72B22">
        <w:rPr>
          <w:rFonts w:asciiTheme="minorHAnsi" w:hAnsiTheme="minorHAnsi" w:cstheme="minorHAnsi"/>
        </w:rPr>
        <w:t>,</w:t>
      </w:r>
      <w:r w:rsidR="00BA20A1">
        <w:rPr>
          <w:rFonts w:asciiTheme="minorHAnsi" w:hAnsiTheme="minorHAnsi" w:cstheme="minorHAnsi"/>
        </w:rPr>
        <w:t xml:space="preserve"> 2019</w:t>
      </w:r>
      <w:r w:rsidR="00C86D14">
        <w:rPr>
          <w:rFonts w:asciiTheme="minorHAnsi" w:hAnsiTheme="minorHAnsi" w:cstheme="minorHAnsi"/>
        </w:rPr>
        <w:t>b, 2019c</w:t>
      </w:r>
      <w:r w:rsidR="00A72B22">
        <w:rPr>
          <w:rFonts w:asciiTheme="minorHAnsi" w:hAnsiTheme="minorHAnsi" w:cstheme="minorHAnsi"/>
        </w:rPr>
        <w:t>)</w:t>
      </w:r>
      <w:r w:rsidR="00A80891">
        <w:rPr>
          <w:rFonts w:asciiTheme="minorHAnsi" w:hAnsiTheme="minorHAnsi" w:cstheme="minorHAnsi"/>
        </w:rPr>
        <w:t xml:space="preserve"> and undermines very young children’s’ motivation to read (</w:t>
      </w:r>
      <w:r w:rsidR="00BA20A1">
        <w:rPr>
          <w:rFonts w:asciiTheme="minorHAnsi" w:hAnsiTheme="minorHAnsi" w:cstheme="minorHAnsi"/>
        </w:rPr>
        <w:t>Bradbury</w:t>
      </w:r>
      <w:r w:rsidR="002A383B">
        <w:rPr>
          <w:rFonts w:asciiTheme="minorHAnsi" w:hAnsiTheme="minorHAnsi" w:cstheme="minorHAnsi"/>
        </w:rPr>
        <w:t xml:space="preserve"> and Roberts-Holmes</w:t>
      </w:r>
      <w:r w:rsidR="00A72B22">
        <w:rPr>
          <w:rFonts w:asciiTheme="minorHAnsi" w:hAnsiTheme="minorHAnsi" w:cstheme="minorHAnsi"/>
        </w:rPr>
        <w:t>,</w:t>
      </w:r>
      <w:r w:rsidR="002A383B">
        <w:rPr>
          <w:rFonts w:asciiTheme="minorHAnsi" w:hAnsiTheme="minorHAnsi" w:cstheme="minorHAnsi"/>
        </w:rPr>
        <w:t xml:space="preserve"> 2017</w:t>
      </w:r>
      <w:r>
        <w:rPr>
          <w:rFonts w:asciiTheme="minorHAnsi" w:hAnsiTheme="minorHAnsi" w:cstheme="minorHAnsi"/>
        </w:rPr>
        <w:t xml:space="preserve">). </w:t>
      </w:r>
      <w:r w:rsidR="00A80891">
        <w:rPr>
          <w:rFonts w:asciiTheme="minorHAnsi" w:hAnsiTheme="minorHAnsi" w:cstheme="minorHAnsi"/>
        </w:rPr>
        <w:t>T</w:t>
      </w:r>
      <w:r w:rsidRPr="0069352D">
        <w:rPr>
          <w:rFonts w:asciiTheme="minorHAnsi" w:hAnsiTheme="minorHAnsi" w:cstheme="minorHAnsi"/>
        </w:rPr>
        <w:t>h</w:t>
      </w:r>
      <w:r w:rsidR="008D66FB">
        <w:rPr>
          <w:rFonts w:asciiTheme="minorHAnsi" w:hAnsiTheme="minorHAnsi" w:cstheme="minorHAnsi"/>
        </w:rPr>
        <w:t>e</w:t>
      </w:r>
      <w:r w:rsidRPr="0069352D">
        <w:rPr>
          <w:rFonts w:asciiTheme="minorHAnsi" w:hAnsiTheme="minorHAnsi" w:cstheme="minorHAnsi"/>
        </w:rPr>
        <w:t xml:space="preserve"> hierarchical</w:t>
      </w:r>
      <w:r w:rsidR="00B855EA">
        <w:rPr>
          <w:rFonts w:asciiTheme="minorHAnsi" w:hAnsiTheme="minorHAnsi" w:cstheme="minorHAnsi"/>
        </w:rPr>
        <w:t>ly</w:t>
      </w:r>
      <w:r w:rsidR="00A80891">
        <w:rPr>
          <w:rFonts w:asciiTheme="minorHAnsi" w:hAnsiTheme="minorHAnsi" w:cstheme="minorHAnsi"/>
        </w:rPr>
        <w:t xml:space="preserve"> powerful</w:t>
      </w:r>
      <w:r w:rsidRPr="0069352D">
        <w:rPr>
          <w:rFonts w:asciiTheme="minorHAnsi" w:hAnsiTheme="minorHAnsi" w:cstheme="minorHAnsi"/>
        </w:rPr>
        <w:t xml:space="preserve"> position of </w:t>
      </w:r>
      <w:r w:rsidR="00A37F01">
        <w:rPr>
          <w:rFonts w:asciiTheme="minorHAnsi" w:hAnsiTheme="minorHAnsi" w:cstheme="minorHAnsi"/>
        </w:rPr>
        <w:t>O</w:t>
      </w:r>
      <w:r w:rsidR="002A300F">
        <w:rPr>
          <w:rFonts w:asciiTheme="minorHAnsi" w:hAnsiTheme="minorHAnsi" w:cstheme="minorHAnsi"/>
        </w:rPr>
        <w:t>fsted</w:t>
      </w:r>
      <w:r w:rsidRPr="0069352D">
        <w:rPr>
          <w:rFonts w:asciiTheme="minorHAnsi" w:hAnsiTheme="minorHAnsi" w:cstheme="minorHAnsi"/>
        </w:rPr>
        <w:t xml:space="preserve"> </w:t>
      </w:r>
      <w:r w:rsidR="00A80891">
        <w:rPr>
          <w:rFonts w:asciiTheme="minorHAnsi" w:hAnsiTheme="minorHAnsi" w:cstheme="minorHAnsi"/>
        </w:rPr>
        <w:t>is already</w:t>
      </w:r>
      <w:r w:rsidR="008D66FB">
        <w:rPr>
          <w:rFonts w:asciiTheme="minorHAnsi" w:hAnsiTheme="minorHAnsi" w:cstheme="minorHAnsi"/>
        </w:rPr>
        <w:t xml:space="preserve"> </w:t>
      </w:r>
      <w:r w:rsidR="00B855EA">
        <w:rPr>
          <w:rFonts w:asciiTheme="minorHAnsi" w:hAnsiTheme="minorHAnsi" w:cstheme="minorHAnsi"/>
        </w:rPr>
        <w:t>caus</w:t>
      </w:r>
      <w:r w:rsidR="00A80891">
        <w:rPr>
          <w:rFonts w:asciiTheme="minorHAnsi" w:hAnsiTheme="minorHAnsi" w:cstheme="minorHAnsi"/>
        </w:rPr>
        <w:t>ing</w:t>
      </w:r>
      <w:r>
        <w:rPr>
          <w:rFonts w:asciiTheme="minorHAnsi" w:hAnsiTheme="minorHAnsi" w:cstheme="minorHAnsi"/>
        </w:rPr>
        <w:t xml:space="preserve"> </w:t>
      </w:r>
      <w:r w:rsidRPr="0069352D">
        <w:rPr>
          <w:rFonts w:asciiTheme="minorHAnsi" w:hAnsiTheme="minorHAnsi" w:cstheme="minorHAnsi"/>
        </w:rPr>
        <w:t>more schools</w:t>
      </w:r>
      <w:r>
        <w:rPr>
          <w:rFonts w:asciiTheme="minorHAnsi" w:hAnsiTheme="minorHAnsi" w:cstheme="minorHAnsi"/>
        </w:rPr>
        <w:t xml:space="preserve"> and early years </w:t>
      </w:r>
      <w:r w:rsidRPr="0069352D">
        <w:rPr>
          <w:rFonts w:asciiTheme="minorHAnsi" w:hAnsiTheme="minorHAnsi" w:cstheme="minorHAnsi"/>
        </w:rPr>
        <w:t xml:space="preserve">settings </w:t>
      </w:r>
      <w:r>
        <w:rPr>
          <w:rFonts w:asciiTheme="minorHAnsi" w:hAnsiTheme="minorHAnsi" w:cstheme="minorHAnsi"/>
        </w:rPr>
        <w:t>to</w:t>
      </w:r>
      <w:r w:rsidRPr="0069352D">
        <w:rPr>
          <w:rFonts w:asciiTheme="minorHAnsi" w:hAnsiTheme="minorHAnsi" w:cstheme="minorHAnsi"/>
        </w:rPr>
        <w:t xml:space="preserve"> engage in </w:t>
      </w:r>
      <w:r>
        <w:rPr>
          <w:rFonts w:asciiTheme="minorHAnsi" w:hAnsiTheme="minorHAnsi" w:cstheme="minorHAnsi"/>
        </w:rPr>
        <w:t xml:space="preserve">formally </w:t>
      </w:r>
      <w:r w:rsidRPr="0069352D">
        <w:rPr>
          <w:rFonts w:asciiTheme="minorHAnsi" w:hAnsiTheme="minorHAnsi" w:cstheme="minorHAnsi"/>
        </w:rPr>
        <w:t>teaching SSP</w:t>
      </w:r>
      <w:r>
        <w:rPr>
          <w:rFonts w:asciiTheme="minorHAnsi" w:hAnsiTheme="minorHAnsi" w:cstheme="minorHAnsi"/>
        </w:rPr>
        <w:t xml:space="preserve">, </w:t>
      </w:r>
      <w:r w:rsidR="00A80891">
        <w:rPr>
          <w:rFonts w:asciiTheme="minorHAnsi" w:hAnsiTheme="minorHAnsi" w:cstheme="minorHAnsi"/>
        </w:rPr>
        <w:t>in order not</w:t>
      </w:r>
      <w:r w:rsidRPr="0069352D">
        <w:rPr>
          <w:rFonts w:asciiTheme="minorHAnsi" w:hAnsiTheme="minorHAnsi" w:cstheme="minorHAnsi"/>
        </w:rPr>
        <w:t xml:space="preserve"> </w:t>
      </w:r>
      <w:r w:rsidR="00A80891">
        <w:rPr>
          <w:rFonts w:asciiTheme="minorHAnsi" w:hAnsiTheme="minorHAnsi" w:cstheme="minorHAnsi"/>
        </w:rPr>
        <w:t>to fail</w:t>
      </w:r>
      <w:r w:rsidRPr="0069352D">
        <w:rPr>
          <w:rFonts w:asciiTheme="minorHAnsi" w:hAnsiTheme="minorHAnsi" w:cstheme="minorHAnsi"/>
        </w:rPr>
        <w:t xml:space="preserve"> </w:t>
      </w:r>
      <w:r w:rsidR="001D54D5">
        <w:rPr>
          <w:rFonts w:asciiTheme="minorHAnsi" w:hAnsiTheme="minorHAnsi" w:cstheme="minorHAnsi"/>
        </w:rPr>
        <w:t xml:space="preserve">their </w:t>
      </w:r>
      <w:r w:rsidR="00A37F01">
        <w:rPr>
          <w:rFonts w:asciiTheme="minorHAnsi" w:hAnsiTheme="minorHAnsi" w:cstheme="minorHAnsi"/>
        </w:rPr>
        <w:t>O</w:t>
      </w:r>
      <w:r w:rsidR="002A300F">
        <w:rPr>
          <w:rFonts w:asciiTheme="minorHAnsi" w:hAnsiTheme="minorHAnsi" w:cstheme="minorHAnsi"/>
        </w:rPr>
        <w:t>fsted</w:t>
      </w:r>
      <w:r w:rsidR="001D54D5">
        <w:rPr>
          <w:rFonts w:asciiTheme="minorHAnsi" w:hAnsiTheme="minorHAnsi" w:cstheme="minorHAnsi"/>
        </w:rPr>
        <w:t xml:space="preserve"> inspection. The </w:t>
      </w:r>
      <w:r w:rsidR="00A80891">
        <w:rPr>
          <w:rFonts w:asciiTheme="minorHAnsi" w:hAnsiTheme="minorHAnsi" w:cstheme="minorHAnsi"/>
        </w:rPr>
        <w:t xml:space="preserve">proposed </w:t>
      </w:r>
      <w:r w:rsidR="009710A0">
        <w:rPr>
          <w:rFonts w:asciiTheme="minorHAnsi" w:hAnsiTheme="minorHAnsi" w:cstheme="minorHAnsi"/>
        </w:rPr>
        <w:t xml:space="preserve">Inspection </w:t>
      </w:r>
      <w:r w:rsidR="001D54D5">
        <w:rPr>
          <w:rFonts w:asciiTheme="minorHAnsi" w:hAnsiTheme="minorHAnsi" w:cstheme="minorHAnsi"/>
        </w:rPr>
        <w:t xml:space="preserve">Framework is clear </w:t>
      </w:r>
      <w:r w:rsidR="009710A0">
        <w:rPr>
          <w:rFonts w:asciiTheme="minorHAnsi" w:hAnsiTheme="minorHAnsi" w:cstheme="minorHAnsi"/>
        </w:rPr>
        <w:t>about</w:t>
      </w:r>
      <w:r w:rsidR="001D54D5">
        <w:rPr>
          <w:rFonts w:asciiTheme="minorHAnsi" w:hAnsiTheme="minorHAnsi" w:cstheme="minorHAnsi"/>
        </w:rPr>
        <w:t xml:space="preserve"> the intention that </w:t>
      </w:r>
      <w:r w:rsidR="009710A0">
        <w:rPr>
          <w:rFonts w:asciiTheme="minorHAnsi" w:hAnsiTheme="minorHAnsi" w:cstheme="minorHAnsi"/>
        </w:rPr>
        <w:t xml:space="preserve">a judgement of </w:t>
      </w:r>
      <w:r w:rsidR="001D54D5">
        <w:rPr>
          <w:rFonts w:asciiTheme="minorHAnsi" w:hAnsiTheme="minorHAnsi" w:cstheme="minorHAnsi"/>
        </w:rPr>
        <w:t>‘inadequate’ will be based upon the fact that “p</w:t>
      </w:r>
      <w:r w:rsidR="001D54D5" w:rsidRPr="001D54D5">
        <w:rPr>
          <w:rFonts w:asciiTheme="minorHAnsi" w:hAnsiTheme="minorHAnsi" w:cstheme="minorHAnsi"/>
        </w:rPr>
        <w:t xml:space="preserve">rimary training </w:t>
      </w:r>
      <w:r w:rsidR="001D54D5" w:rsidRPr="001D54D5">
        <w:rPr>
          <w:rFonts w:asciiTheme="minorHAnsi" w:hAnsiTheme="minorHAnsi" w:cstheme="minorHAnsi"/>
          <w:b/>
        </w:rPr>
        <w:t>does not ensure that trainees only learn to teach early reading using systematic synthetic phonics</w:t>
      </w:r>
      <w:r w:rsidR="001D54D5" w:rsidRPr="001D54D5">
        <w:rPr>
          <w:rFonts w:asciiTheme="minorHAnsi" w:hAnsiTheme="minorHAnsi" w:cstheme="minorHAnsi"/>
        </w:rPr>
        <w:t>” (</w:t>
      </w:r>
      <w:r w:rsidR="00A37F01">
        <w:rPr>
          <w:rFonts w:asciiTheme="minorHAnsi" w:hAnsiTheme="minorHAnsi" w:cstheme="minorHAnsi"/>
        </w:rPr>
        <w:t>O</w:t>
      </w:r>
      <w:r w:rsidR="002A300F">
        <w:rPr>
          <w:rFonts w:asciiTheme="minorHAnsi" w:hAnsiTheme="minorHAnsi" w:cstheme="minorHAnsi"/>
        </w:rPr>
        <w:t>fsted</w:t>
      </w:r>
      <w:r w:rsidR="001D54D5">
        <w:rPr>
          <w:rFonts w:asciiTheme="minorHAnsi" w:hAnsiTheme="minorHAnsi" w:cstheme="minorHAnsi"/>
        </w:rPr>
        <w:t xml:space="preserve"> 2020, p.</w:t>
      </w:r>
      <w:r w:rsidR="001D54D5" w:rsidRPr="001D54D5">
        <w:rPr>
          <w:rFonts w:asciiTheme="minorHAnsi" w:hAnsiTheme="minorHAnsi" w:cstheme="minorHAnsi"/>
        </w:rPr>
        <w:t>44)</w:t>
      </w:r>
      <w:r w:rsidR="001D54D5">
        <w:rPr>
          <w:rFonts w:asciiTheme="minorHAnsi" w:hAnsiTheme="minorHAnsi" w:cstheme="minorHAnsi"/>
        </w:rPr>
        <w:t>.</w:t>
      </w:r>
    </w:p>
    <w:p w:rsidR="001D54D5" w:rsidRDefault="001D54D5" w:rsidP="00DD3F63">
      <w:pPr>
        <w:pStyle w:val="NoSpacing"/>
        <w:spacing w:line="276" w:lineRule="auto"/>
        <w:rPr>
          <w:rFonts w:asciiTheme="minorHAnsi" w:hAnsiTheme="minorHAnsi" w:cstheme="minorHAnsi"/>
        </w:rPr>
      </w:pPr>
    </w:p>
    <w:p w:rsidR="009710A0" w:rsidRDefault="001D54D5" w:rsidP="00385ECF">
      <w:pPr>
        <w:pStyle w:val="NoSpacing"/>
        <w:spacing w:line="276" w:lineRule="auto"/>
        <w:jc w:val="both"/>
        <w:rPr>
          <w:rFonts w:asciiTheme="minorHAnsi" w:hAnsiTheme="minorHAnsi" w:cstheme="minorHAnsi"/>
        </w:rPr>
      </w:pPr>
      <w:r>
        <w:rPr>
          <w:rFonts w:asciiTheme="minorHAnsi" w:hAnsiTheme="minorHAnsi" w:cstheme="minorHAnsi"/>
        </w:rPr>
        <w:t xml:space="preserve">We particularly highlight the following </w:t>
      </w:r>
      <w:r w:rsidR="008D66FB" w:rsidRPr="008D66FB">
        <w:rPr>
          <w:rFonts w:asciiTheme="minorHAnsi" w:hAnsiTheme="minorHAnsi" w:cstheme="minorHAnsi"/>
        </w:rPr>
        <w:t>statement</w:t>
      </w:r>
      <w:r w:rsidR="009710A0" w:rsidRPr="009710A0">
        <w:rPr>
          <w:rFonts w:asciiTheme="minorHAnsi" w:hAnsiTheme="minorHAnsi" w:cstheme="minorHAnsi"/>
        </w:rPr>
        <w:t xml:space="preserve">, which does not reflect evidence from research, including that reported by the EEF, which </w:t>
      </w:r>
      <w:r w:rsidR="00A37F01">
        <w:rPr>
          <w:rFonts w:asciiTheme="minorHAnsi" w:hAnsiTheme="minorHAnsi" w:cstheme="minorHAnsi"/>
        </w:rPr>
        <w:t>O</w:t>
      </w:r>
      <w:r w:rsidR="002A300F">
        <w:rPr>
          <w:rFonts w:asciiTheme="minorHAnsi" w:hAnsiTheme="minorHAnsi" w:cstheme="minorHAnsi"/>
        </w:rPr>
        <w:t xml:space="preserve">fsted </w:t>
      </w:r>
      <w:r w:rsidR="009710A0" w:rsidRPr="009710A0">
        <w:rPr>
          <w:rFonts w:asciiTheme="minorHAnsi" w:hAnsiTheme="minorHAnsi" w:cstheme="minorHAnsi"/>
        </w:rPr>
        <w:t>claims to have taken into account:</w:t>
      </w:r>
    </w:p>
    <w:p w:rsidR="008D66FB" w:rsidRDefault="008D66FB" w:rsidP="00385ECF">
      <w:pPr>
        <w:pStyle w:val="NoSpacing"/>
        <w:spacing w:line="276" w:lineRule="auto"/>
        <w:jc w:val="both"/>
        <w:rPr>
          <w:rFonts w:asciiTheme="minorHAnsi" w:hAnsiTheme="minorHAnsi" w:cstheme="minorHAnsi"/>
        </w:rPr>
      </w:pPr>
      <w:r>
        <w:rPr>
          <w:rFonts w:asciiTheme="minorHAnsi" w:hAnsiTheme="minorHAnsi" w:cstheme="minorHAnsi"/>
        </w:rPr>
        <w:t>“</w:t>
      </w:r>
      <w:r w:rsidRPr="008D66FB">
        <w:rPr>
          <w:rFonts w:asciiTheme="minorHAnsi" w:hAnsiTheme="minorHAnsi" w:cstheme="minorHAnsi"/>
        </w:rPr>
        <w:t xml:space="preserve">For primary phase, training will </w:t>
      </w:r>
      <w:r w:rsidRPr="00F659E5">
        <w:rPr>
          <w:rFonts w:asciiTheme="minorHAnsi" w:hAnsiTheme="minorHAnsi" w:cstheme="minorHAnsi"/>
          <w:b/>
        </w:rPr>
        <w:t>ensure that trainees learn to teach early reading using systematic synthetic phonics</w:t>
      </w:r>
      <w:r w:rsidRPr="008D66FB">
        <w:rPr>
          <w:rFonts w:asciiTheme="minorHAnsi" w:hAnsiTheme="minorHAnsi" w:cstheme="minorHAnsi"/>
        </w:rPr>
        <w:t xml:space="preserve"> as outlined in the ITT core content framework and that trainees are </w:t>
      </w:r>
      <w:r w:rsidRPr="001D54D5">
        <w:rPr>
          <w:rFonts w:asciiTheme="minorHAnsi" w:hAnsiTheme="minorHAnsi" w:cstheme="minorHAnsi"/>
          <w:b/>
        </w:rPr>
        <w:t>not taught to use competing approaches to early reading that are not supported by the most up-to-date evidence”</w:t>
      </w:r>
      <w:r w:rsidRPr="008D66FB">
        <w:rPr>
          <w:rFonts w:asciiTheme="minorHAnsi" w:hAnsiTheme="minorHAnsi" w:cstheme="minorHAnsi"/>
        </w:rPr>
        <w:t xml:space="preserve"> (</w:t>
      </w:r>
      <w:r w:rsidR="00A37F01">
        <w:rPr>
          <w:rFonts w:asciiTheme="minorHAnsi" w:hAnsiTheme="minorHAnsi" w:cstheme="minorHAnsi"/>
        </w:rPr>
        <w:t>O</w:t>
      </w:r>
      <w:r w:rsidR="002A300F">
        <w:rPr>
          <w:rFonts w:asciiTheme="minorHAnsi" w:hAnsiTheme="minorHAnsi" w:cstheme="minorHAnsi"/>
        </w:rPr>
        <w:t>fsted</w:t>
      </w:r>
      <w:r w:rsidRPr="008D66FB">
        <w:rPr>
          <w:rFonts w:asciiTheme="minorHAnsi" w:hAnsiTheme="minorHAnsi" w:cstheme="minorHAnsi"/>
        </w:rPr>
        <w:t xml:space="preserve"> 2020, p.39).</w:t>
      </w:r>
    </w:p>
    <w:p w:rsidR="009710A0" w:rsidRDefault="009710A0" w:rsidP="00DD3F63">
      <w:pPr>
        <w:pStyle w:val="NoSpacing"/>
        <w:spacing w:line="276" w:lineRule="auto"/>
        <w:rPr>
          <w:rFonts w:asciiTheme="minorHAnsi" w:hAnsiTheme="minorHAnsi" w:cstheme="minorHAnsi"/>
        </w:rPr>
      </w:pPr>
    </w:p>
    <w:p w:rsidR="005E25DD" w:rsidRDefault="005E25DD" w:rsidP="009710A0">
      <w:pPr>
        <w:pStyle w:val="NoSpacing"/>
        <w:spacing w:line="276" w:lineRule="auto"/>
        <w:jc w:val="both"/>
        <w:rPr>
          <w:rFonts w:asciiTheme="minorHAnsi" w:hAnsiTheme="minorHAnsi" w:cstheme="minorHAnsi"/>
        </w:rPr>
      </w:pPr>
      <w:r>
        <w:rPr>
          <w:rFonts w:asciiTheme="minorHAnsi" w:hAnsiTheme="minorHAnsi" w:cstheme="minorHAnsi"/>
        </w:rPr>
        <w:lastRenderedPageBreak/>
        <w:t xml:space="preserve">In addition, we </w:t>
      </w:r>
      <w:r w:rsidR="00C86D14">
        <w:rPr>
          <w:rFonts w:asciiTheme="minorHAnsi" w:hAnsiTheme="minorHAnsi" w:cstheme="minorHAnsi"/>
        </w:rPr>
        <w:t>emphasise</w:t>
      </w:r>
      <w:r>
        <w:rPr>
          <w:rFonts w:asciiTheme="minorHAnsi" w:hAnsiTheme="minorHAnsi" w:cstheme="minorHAnsi"/>
        </w:rPr>
        <w:t xml:space="preserve"> that </w:t>
      </w:r>
      <w:r w:rsidR="00A37F01">
        <w:rPr>
          <w:rFonts w:asciiTheme="minorHAnsi" w:hAnsiTheme="minorHAnsi" w:cstheme="minorHAnsi"/>
        </w:rPr>
        <w:t>O</w:t>
      </w:r>
      <w:r w:rsidR="002A300F">
        <w:rPr>
          <w:rFonts w:asciiTheme="minorHAnsi" w:hAnsiTheme="minorHAnsi" w:cstheme="minorHAnsi"/>
        </w:rPr>
        <w:t>fsted</w:t>
      </w:r>
      <w:r w:rsidR="009710A0" w:rsidRPr="009710A0">
        <w:rPr>
          <w:rFonts w:asciiTheme="minorHAnsi" w:hAnsiTheme="minorHAnsi" w:cstheme="minorHAnsi"/>
        </w:rPr>
        <w:t xml:space="preserve"> states that “The ITE curriculum is designed to equip trainees with up-to-date research findings, for example as outlined for primary and secondary phase trainees in the ITT core content framework.”  </w:t>
      </w:r>
      <w:r>
        <w:rPr>
          <w:rFonts w:asciiTheme="minorHAnsi" w:hAnsiTheme="minorHAnsi" w:cstheme="minorHAnsi"/>
        </w:rPr>
        <w:t>(</w:t>
      </w:r>
      <w:r w:rsidR="00A37F01">
        <w:rPr>
          <w:rFonts w:asciiTheme="minorHAnsi" w:hAnsiTheme="minorHAnsi" w:cstheme="minorHAnsi"/>
        </w:rPr>
        <w:t>O</w:t>
      </w:r>
      <w:r w:rsidR="002A300F">
        <w:rPr>
          <w:rFonts w:asciiTheme="minorHAnsi" w:hAnsiTheme="minorHAnsi" w:cstheme="minorHAnsi"/>
        </w:rPr>
        <w:t>fsted</w:t>
      </w:r>
      <w:r>
        <w:rPr>
          <w:rFonts w:asciiTheme="minorHAnsi" w:hAnsiTheme="minorHAnsi" w:cstheme="minorHAnsi"/>
        </w:rPr>
        <w:t xml:space="preserve"> 2020, p. </w:t>
      </w:r>
      <w:r w:rsidR="00ED4722">
        <w:rPr>
          <w:rFonts w:asciiTheme="minorHAnsi" w:hAnsiTheme="minorHAnsi" w:cstheme="minorHAnsi"/>
        </w:rPr>
        <w:t>40</w:t>
      </w:r>
      <w:r>
        <w:rPr>
          <w:rFonts w:asciiTheme="minorHAnsi" w:hAnsiTheme="minorHAnsi" w:cstheme="minorHAnsi"/>
        </w:rPr>
        <w:t xml:space="preserve">). </w:t>
      </w:r>
    </w:p>
    <w:p w:rsidR="005E25DD" w:rsidRDefault="005E25DD" w:rsidP="009710A0">
      <w:pPr>
        <w:pStyle w:val="NoSpacing"/>
        <w:spacing w:line="276" w:lineRule="auto"/>
        <w:jc w:val="both"/>
        <w:rPr>
          <w:rFonts w:asciiTheme="minorHAnsi" w:hAnsiTheme="minorHAnsi" w:cstheme="minorHAnsi"/>
        </w:rPr>
      </w:pPr>
    </w:p>
    <w:p w:rsidR="009710A0" w:rsidRDefault="00A37F01" w:rsidP="009710A0">
      <w:pPr>
        <w:pStyle w:val="NoSpacing"/>
        <w:spacing w:line="276" w:lineRule="auto"/>
        <w:jc w:val="both"/>
        <w:rPr>
          <w:rFonts w:asciiTheme="minorHAnsi" w:hAnsiTheme="minorHAnsi" w:cstheme="minorHAnsi"/>
        </w:rPr>
      </w:pPr>
      <w:r>
        <w:rPr>
          <w:rFonts w:asciiTheme="minorHAnsi" w:hAnsiTheme="minorHAnsi" w:cstheme="minorHAnsi"/>
        </w:rPr>
        <w:t>O</w:t>
      </w:r>
      <w:r w:rsidR="007F743C">
        <w:rPr>
          <w:rFonts w:asciiTheme="minorHAnsi" w:hAnsiTheme="minorHAnsi" w:cstheme="minorHAnsi"/>
        </w:rPr>
        <w:t>fsted states that</w:t>
      </w:r>
      <w:r w:rsidR="009710A0" w:rsidRPr="009710A0">
        <w:rPr>
          <w:rFonts w:asciiTheme="minorHAnsi" w:hAnsiTheme="minorHAnsi" w:cstheme="minorHAnsi"/>
        </w:rPr>
        <w:t xml:space="preserve"> </w:t>
      </w:r>
      <w:r w:rsidR="005E25DD">
        <w:rPr>
          <w:rFonts w:asciiTheme="minorHAnsi" w:hAnsiTheme="minorHAnsi" w:cstheme="minorHAnsi"/>
        </w:rPr>
        <w:t>“</w:t>
      </w:r>
      <w:r w:rsidR="007F743C">
        <w:rPr>
          <w:rFonts w:asciiTheme="minorHAnsi" w:hAnsiTheme="minorHAnsi" w:cstheme="minorHAnsi"/>
        </w:rPr>
        <w:t xml:space="preserve">we </w:t>
      </w:r>
      <w:r w:rsidR="009710A0" w:rsidRPr="009710A0">
        <w:rPr>
          <w:rFonts w:asciiTheme="minorHAnsi" w:hAnsiTheme="minorHAnsi" w:cstheme="minorHAnsi"/>
        </w:rPr>
        <w:t>will judge fairly partnerships that take radically different approaches to the ITE curriculum. We recognise the importance of partnerships’ autonomy to choose their own curriculum approaches. If leaders are able to show that they have built a curriculum with appropriate coverage, content, structure and sequencing, then inspectors will assess the partnership</w:t>
      </w:r>
      <w:r w:rsidR="00B855EA">
        <w:rPr>
          <w:rFonts w:asciiTheme="minorHAnsi" w:hAnsiTheme="minorHAnsi" w:cstheme="minorHAnsi"/>
        </w:rPr>
        <w:t>’</w:t>
      </w:r>
      <w:r w:rsidR="009710A0" w:rsidRPr="009710A0">
        <w:rPr>
          <w:rFonts w:asciiTheme="minorHAnsi" w:hAnsiTheme="minorHAnsi" w:cstheme="minorHAnsi"/>
        </w:rPr>
        <w:t xml:space="preserve">s curriculum favourably.”  </w:t>
      </w:r>
      <w:r w:rsidR="005E25DD">
        <w:rPr>
          <w:rFonts w:asciiTheme="minorHAnsi" w:hAnsiTheme="minorHAnsi" w:cstheme="minorHAnsi"/>
        </w:rPr>
        <w:t>(</w:t>
      </w:r>
      <w:r>
        <w:rPr>
          <w:rFonts w:asciiTheme="minorHAnsi" w:hAnsiTheme="minorHAnsi" w:cstheme="minorHAnsi"/>
        </w:rPr>
        <w:t>O</w:t>
      </w:r>
      <w:r w:rsidR="002A300F">
        <w:rPr>
          <w:rFonts w:asciiTheme="minorHAnsi" w:hAnsiTheme="minorHAnsi" w:cstheme="minorHAnsi"/>
        </w:rPr>
        <w:t>fsted</w:t>
      </w:r>
      <w:r w:rsidR="005E25DD">
        <w:rPr>
          <w:rFonts w:asciiTheme="minorHAnsi" w:hAnsiTheme="minorHAnsi" w:cstheme="minorHAnsi"/>
        </w:rPr>
        <w:t xml:space="preserve"> 2020, p. </w:t>
      </w:r>
      <w:r w:rsidR="00545A67">
        <w:rPr>
          <w:rFonts w:asciiTheme="minorHAnsi" w:hAnsiTheme="minorHAnsi" w:cstheme="minorHAnsi"/>
        </w:rPr>
        <w:t>9</w:t>
      </w:r>
      <w:r w:rsidR="005E25DD">
        <w:rPr>
          <w:rFonts w:asciiTheme="minorHAnsi" w:hAnsiTheme="minorHAnsi" w:cstheme="minorHAnsi"/>
        </w:rPr>
        <w:t xml:space="preserve">) </w:t>
      </w:r>
      <w:r w:rsidR="009710A0" w:rsidRPr="009710A0">
        <w:rPr>
          <w:rFonts w:asciiTheme="minorHAnsi" w:hAnsiTheme="minorHAnsi" w:cstheme="minorHAnsi"/>
        </w:rPr>
        <w:t xml:space="preserve">This is reinforced </w:t>
      </w:r>
      <w:r w:rsidR="005E25DD">
        <w:rPr>
          <w:rFonts w:asciiTheme="minorHAnsi" w:hAnsiTheme="minorHAnsi" w:cstheme="minorHAnsi"/>
        </w:rPr>
        <w:t>later in Paragraph 91</w:t>
      </w:r>
      <w:r w:rsidR="009710A0" w:rsidRPr="009710A0">
        <w:rPr>
          <w:rFonts w:asciiTheme="minorHAnsi" w:hAnsiTheme="minorHAnsi" w:cstheme="minorHAnsi"/>
        </w:rPr>
        <w:t>: “</w:t>
      </w:r>
      <w:r>
        <w:rPr>
          <w:rFonts w:asciiTheme="minorHAnsi" w:hAnsiTheme="minorHAnsi" w:cstheme="minorHAnsi"/>
        </w:rPr>
        <w:t>O</w:t>
      </w:r>
      <w:r w:rsidR="002A300F">
        <w:rPr>
          <w:rFonts w:asciiTheme="minorHAnsi" w:hAnsiTheme="minorHAnsi" w:cstheme="minorHAnsi"/>
        </w:rPr>
        <w:t xml:space="preserve">fsted </w:t>
      </w:r>
      <w:r w:rsidR="009710A0" w:rsidRPr="009710A0">
        <w:rPr>
          <w:rFonts w:asciiTheme="minorHAnsi" w:hAnsiTheme="minorHAnsi" w:cstheme="minorHAnsi"/>
        </w:rPr>
        <w:t xml:space="preserve">does not advocate that any particular teaching approach should be used exclusively with trainees...”  </w:t>
      </w:r>
      <w:r w:rsidR="00ED4722">
        <w:rPr>
          <w:rFonts w:asciiTheme="minorHAnsi" w:hAnsiTheme="minorHAnsi" w:cstheme="minorHAnsi"/>
        </w:rPr>
        <w:t>(</w:t>
      </w:r>
      <w:r>
        <w:rPr>
          <w:rFonts w:asciiTheme="minorHAnsi" w:hAnsiTheme="minorHAnsi" w:cstheme="minorHAnsi"/>
        </w:rPr>
        <w:t>O</w:t>
      </w:r>
      <w:r w:rsidR="002A300F">
        <w:rPr>
          <w:rFonts w:asciiTheme="minorHAnsi" w:hAnsiTheme="minorHAnsi" w:cstheme="minorHAnsi"/>
        </w:rPr>
        <w:t xml:space="preserve">fsted </w:t>
      </w:r>
      <w:r w:rsidR="00ED4722">
        <w:rPr>
          <w:rFonts w:asciiTheme="minorHAnsi" w:hAnsiTheme="minorHAnsi" w:cstheme="minorHAnsi"/>
        </w:rPr>
        <w:t xml:space="preserve">2020, p. 22). </w:t>
      </w:r>
    </w:p>
    <w:p w:rsidR="008D66FB" w:rsidRDefault="008D66FB" w:rsidP="00DD3F63">
      <w:pPr>
        <w:pStyle w:val="NoSpacing"/>
        <w:spacing w:line="276" w:lineRule="auto"/>
        <w:rPr>
          <w:rFonts w:asciiTheme="minorHAnsi" w:hAnsiTheme="minorHAnsi" w:cstheme="minorHAnsi"/>
        </w:rPr>
      </w:pPr>
    </w:p>
    <w:p w:rsidR="008D66FB" w:rsidRDefault="008D66FB" w:rsidP="005E25DD">
      <w:pPr>
        <w:pStyle w:val="NoSpacing"/>
        <w:spacing w:line="276" w:lineRule="auto"/>
        <w:jc w:val="both"/>
        <w:rPr>
          <w:rFonts w:asciiTheme="minorHAnsi" w:hAnsiTheme="minorHAnsi" w:cstheme="minorHAnsi"/>
        </w:rPr>
      </w:pPr>
      <w:r>
        <w:rPr>
          <w:rFonts w:asciiTheme="minorHAnsi" w:hAnsiTheme="minorHAnsi" w:cstheme="minorHAnsi"/>
        </w:rPr>
        <w:t>Primary phase training in England includes training provision for trainee teachers specialis</w:t>
      </w:r>
      <w:r w:rsidR="005E25DD">
        <w:rPr>
          <w:rFonts w:asciiTheme="minorHAnsi" w:hAnsiTheme="minorHAnsi" w:cstheme="minorHAnsi"/>
        </w:rPr>
        <w:t>ing</w:t>
      </w:r>
      <w:r>
        <w:rPr>
          <w:rFonts w:asciiTheme="minorHAnsi" w:hAnsiTheme="minorHAnsi" w:cstheme="minorHAnsi"/>
        </w:rPr>
        <w:t xml:space="preserve"> in </w:t>
      </w:r>
      <w:r w:rsidR="001D54D5">
        <w:rPr>
          <w:rFonts w:asciiTheme="minorHAnsi" w:hAnsiTheme="minorHAnsi" w:cstheme="minorHAnsi"/>
        </w:rPr>
        <w:t>E</w:t>
      </w:r>
      <w:r>
        <w:rPr>
          <w:rFonts w:asciiTheme="minorHAnsi" w:hAnsiTheme="minorHAnsi" w:cstheme="minorHAnsi"/>
        </w:rPr>
        <w:t xml:space="preserve">arly </w:t>
      </w:r>
      <w:r w:rsidR="001D54D5">
        <w:rPr>
          <w:rFonts w:asciiTheme="minorHAnsi" w:hAnsiTheme="minorHAnsi" w:cstheme="minorHAnsi"/>
        </w:rPr>
        <w:t>Y</w:t>
      </w:r>
      <w:r>
        <w:rPr>
          <w:rFonts w:asciiTheme="minorHAnsi" w:hAnsiTheme="minorHAnsi" w:cstheme="minorHAnsi"/>
        </w:rPr>
        <w:t>ears</w:t>
      </w:r>
      <w:r w:rsidR="001D54D5">
        <w:rPr>
          <w:rFonts w:asciiTheme="minorHAnsi" w:hAnsiTheme="minorHAnsi" w:cstheme="minorHAnsi"/>
        </w:rPr>
        <w:t xml:space="preserve"> Education</w:t>
      </w:r>
      <w:r w:rsidR="005E25DD">
        <w:rPr>
          <w:rFonts w:asciiTheme="minorHAnsi" w:hAnsiTheme="minorHAnsi" w:cstheme="minorHAnsi"/>
        </w:rPr>
        <w:t xml:space="preserve"> who intend to work with children aged 3 – 8 years</w:t>
      </w:r>
      <w:r>
        <w:rPr>
          <w:rFonts w:asciiTheme="minorHAnsi" w:hAnsiTheme="minorHAnsi" w:cstheme="minorHAnsi"/>
        </w:rPr>
        <w:t xml:space="preserve">. </w:t>
      </w:r>
      <w:r w:rsidR="00F659E5">
        <w:rPr>
          <w:rFonts w:asciiTheme="minorHAnsi" w:hAnsiTheme="minorHAnsi" w:cstheme="minorHAnsi"/>
        </w:rPr>
        <w:t xml:space="preserve">Supporting trainees to teach early reading </w:t>
      </w:r>
      <w:r w:rsidR="005E25DD">
        <w:rPr>
          <w:rFonts w:asciiTheme="minorHAnsi" w:hAnsiTheme="minorHAnsi" w:cstheme="minorHAnsi"/>
        </w:rPr>
        <w:t xml:space="preserve">to </w:t>
      </w:r>
      <w:r w:rsidR="00F659E5">
        <w:rPr>
          <w:rFonts w:asciiTheme="minorHAnsi" w:hAnsiTheme="minorHAnsi" w:cstheme="minorHAnsi"/>
        </w:rPr>
        <w:t xml:space="preserve">under-fives is </w:t>
      </w:r>
      <w:r w:rsidR="001D54D5">
        <w:rPr>
          <w:rFonts w:asciiTheme="minorHAnsi" w:hAnsiTheme="minorHAnsi" w:cstheme="minorHAnsi"/>
        </w:rPr>
        <w:t xml:space="preserve">an important part of </w:t>
      </w:r>
      <w:r w:rsidR="00A72B22">
        <w:rPr>
          <w:rFonts w:asciiTheme="minorHAnsi" w:hAnsiTheme="minorHAnsi" w:cstheme="minorHAnsi"/>
        </w:rPr>
        <w:t>a</w:t>
      </w:r>
      <w:r w:rsidR="002A383B">
        <w:rPr>
          <w:rFonts w:asciiTheme="minorHAnsi" w:hAnsiTheme="minorHAnsi" w:cstheme="minorHAnsi"/>
        </w:rPr>
        <w:t xml:space="preserve"> broad</w:t>
      </w:r>
      <w:r w:rsidR="001D54D5">
        <w:rPr>
          <w:rFonts w:asciiTheme="minorHAnsi" w:hAnsiTheme="minorHAnsi" w:cstheme="minorHAnsi"/>
        </w:rPr>
        <w:t xml:space="preserve"> </w:t>
      </w:r>
      <w:r w:rsidR="00A72B22">
        <w:rPr>
          <w:rFonts w:asciiTheme="minorHAnsi" w:hAnsiTheme="minorHAnsi" w:cstheme="minorHAnsi"/>
        </w:rPr>
        <w:t xml:space="preserve">and </w:t>
      </w:r>
      <w:r w:rsidR="002A383B">
        <w:rPr>
          <w:rFonts w:asciiTheme="minorHAnsi" w:hAnsiTheme="minorHAnsi" w:cstheme="minorHAnsi"/>
        </w:rPr>
        <w:t xml:space="preserve">dynamic </w:t>
      </w:r>
      <w:r w:rsidR="001D54D5">
        <w:rPr>
          <w:rFonts w:asciiTheme="minorHAnsi" w:hAnsiTheme="minorHAnsi" w:cstheme="minorHAnsi"/>
        </w:rPr>
        <w:t xml:space="preserve">literacy </w:t>
      </w:r>
      <w:r w:rsidR="002A383B">
        <w:rPr>
          <w:rFonts w:asciiTheme="minorHAnsi" w:hAnsiTheme="minorHAnsi" w:cstheme="minorHAnsi"/>
        </w:rPr>
        <w:t>curriculum, which does not solely advocate teaching SSP (Boardman 2019</w:t>
      </w:r>
      <w:r w:rsidR="00C86D14">
        <w:rPr>
          <w:rFonts w:asciiTheme="minorHAnsi" w:hAnsiTheme="minorHAnsi" w:cstheme="minorHAnsi"/>
        </w:rPr>
        <w:t>b</w:t>
      </w:r>
      <w:r w:rsidR="00A72B22">
        <w:rPr>
          <w:rFonts w:asciiTheme="minorHAnsi" w:hAnsiTheme="minorHAnsi" w:cstheme="minorHAnsi"/>
        </w:rPr>
        <w:t>,</w:t>
      </w:r>
      <w:r w:rsidR="00C86D14">
        <w:rPr>
          <w:rFonts w:asciiTheme="minorHAnsi" w:hAnsiTheme="minorHAnsi" w:cstheme="minorHAnsi"/>
        </w:rPr>
        <w:t xml:space="preserve"> 2019c</w:t>
      </w:r>
      <w:r w:rsidR="002A383B">
        <w:rPr>
          <w:rFonts w:asciiTheme="minorHAnsi" w:hAnsiTheme="minorHAnsi" w:cstheme="minorHAnsi"/>
        </w:rPr>
        <w:t xml:space="preserve">), </w:t>
      </w:r>
      <w:r w:rsidR="005E25DD">
        <w:rPr>
          <w:rFonts w:asciiTheme="minorHAnsi" w:hAnsiTheme="minorHAnsi" w:cstheme="minorHAnsi"/>
        </w:rPr>
        <w:t xml:space="preserve">but </w:t>
      </w:r>
      <w:r w:rsidR="00A72B22">
        <w:rPr>
          <w:rFonts w:asciiTheme="minorHAnsi" w:hAnsiTheme="minorHAnsi" w:cstheme="minorHAnsi"/>
        </w:rPr>
        <w:t xml:space="preserve">does </w:t>
      </w:r>
      <w:r w:rsidR="002A383B" w:rsidRPr="002A383B">
        <w:rPr>
          <w:rFonts w:asciiTheme="minorHAnsi" w:hAnsiTheme="minorHAnsi" w:cstheme="minorHAnsi"/>
        </w:rPr>
        <w:t>require a more sophisticated approach than just looking at the content of the taught curriculum.</w:t>
      </w:r>
      <w:r w:rsidR="002A383B">
        <w:rPr>
          <w:rFonts w:asciiTheme="minorHAnsi" w:hAnsiTheme="minorHAnsi" w:cstheme="minorHAnsi"/>
        </w:rPr>
        <w:t xml:space="preserve"> Consequently, given that many</w:t>
      </w:r>
      <w:r w:rsidR="00F659E5">
        <w:rPr>
          <w:rFonts w:asciiTheme="minorHAnsi" w:hAnsiTheme="minorHAnsi" w:cstheme="minorHAnsi"/>
        </w:rPr>
        <w:t xml:space="preserve"> Higher Education </w:t>
      </w:r>
      <w:r w:rsidR="001D54D5">
        <w:rPr>
          <w:rFonts w:asciiTheme="minorHAnsi" w:hAnsiTheme="minorHAnsi" w:cstheme="minorHAnsi"/>
        </w:rPr>
        <w:t>Institutions</w:t>
      </w:r>
      <w:r w:rsidR="00F659E5">
        <w:rPr>
          <w:rFonts w:asciiTheme="minorHAnsi" w:hAnsiTheme="minorHAnsi" w:cstheme="minorHAnsi"/>
        </w:rPr>
        <w:t xml:space="preserve"> (HEIs)</w:t>
      </w:r>
      <w:r w:rsidR="001D54D5">
        <w:rPr>
          <w:rFonts w:asciiTheme="minorHAnsi" w:hAnsiTheme="minorHAnsi" w:cstheme="minorHAnsi"/>
        </w:rPr>
        <w:t xml:space="preserve"> deliver ITE and are focused on supporting students studying on a University undergraduate or </w:t>
      </w:r>
      <w:r w:rsidR="002A383B">
        <w:rPr>
          <w:rFonts w:asciiTheme="minorHAnsi" w:hAnsiTheme="minorHAnsi" w:cstheme="minorHAnsi"/>
        </w:rPr>
        <w:t>post-</w:t>
      </w:r>
      <w:r w:rsidR="001D54D5">
        <w:rPr>
          <w:rFonts w:asciiTheme="minorHAnsi" w:hAnsiTheme="minorHAnsi" w:cstheme="minorHAnsi"/>
        </w:rPr>
        <w:t>graduate</w:t>
      </w:r>
      <w:r w:rsidR="00A72B22">
        <w:rPr>
          <w:rFonts w:asciiTheme="minorHAnsi" w:hAnsiTheme="minorHAnsi" w:cstheme="minorHAnsi"/>
        </w:rPr>
        <w:t xml:space="preserve"> </w:t>
      </w:r>
      <w:r w:rsidR="001D54D5">
        <w:rPr>
          <w:rFonts w:asciiTheme="minorHAnsi" w:hAnsiTheme="minorHAnsi" w:cstheme="minorHAnsi"/>
        </w:rPr>
        <w:t xml:space="preserve">degree, </w:t>
      </w:r>
      <w:r w:rsidR="002A383B">
        <w:rPr>
          <w:rFonts w:asciiTheme="minorHAnsi" w:hAnsiTheme="minorHAnsi" w:cstheme="minorHAnsi"/>
        </w:rPr>
        <w:t xml:space="preserve">HEIs are united in </w:t>
      </w:r>
      <w:r w:rsidR="001D54D5">
        <w:rPr>
          <w:rFonts w:asciiTheme="minorHAnsi" w:hAnsiTheme="minorHAnsi" w:cstheme="minorHAnsi"/>
        </w:rPr>
        <w:t>their core intention to develop students as critical thinkers</w:t>
      </w:r>
      <w:r w:rsidR="002A383B">
        <w:rPr>
          <w:rFonts w:asciiTheme="minorHAnsi" w:hAnsiTheme="minorHAnsi" w:cstheme="minorHAnsi"/>
        </w:rPr>
        <w:t xml:space="preserve">, which is recognised and assessed as </w:t>
      </w:r>
      <w:r w:rsidR="005E25DD">
        <w:rPr>
          <w:rFonts w:asciiTheme="minorHAnsi" w:hAnsiTheme="minorHAnsi" w:cstheme="minorHAnsi"/>
        </w:rPr>
        <w:t xml:space="preserve">a </w:t>
      </w:r>
      <w:r w:rsidR="002A383B">
        <w:rPr>
          <w:rFonts w:asciiTheme="minorHAnsi" w:hAnsiTheme="minorHAnsi" w:cstheme="minorHAnsi"/>
        </w:rPr>
        <w:t xml:space="preserve">key graduate attribute by </w:t>
      </w:r>
      <w:r w:rsidR="005E25DD">
        <w:rPr>
          <w:rFonts w:asciiTheme="minorHAnsi" w:hAnsiTheme="minorHAnsi" w:cstheme="minorHAnsi"/>
        </w:rPr>
        <w:t xml:space="preserve">the </w:t>
      </w:r>
      <w:r w:rsidR="002A383B">
        <w:rPr>
          <w:rFonts w:asciiTheme="minorHAnsi" w:hAnsiTheme="minorHAnsi" w:cstheme="minorHAnsi"/>
        </w:rPr>
        <w:t>Office for Students (</w:t>
      </w:r>
      <w:proofErr w:type="spellStart"/>
      <w:r w:rsidR="002A383B">
        <w:rPr>
          <w:rFonts w:asciiTheme="minorHAnsi" w:hAnsiTheme="minorHAnsi" w:cstheme="minorHAnsi"/>
        </w:rPr>
        <w:t>OfS</w:t>
      </w:r>
      <w:proofErr w:type="spellEnd"/>
      <w:r w:rsidR="002A383B">
        <w:rPr>
          <w:rFonts w:asciiTheme="minorHAnsi" w:hAnsiTheme="minorHAnsi" w:cstheme="minorHAnsi"/>
        </w:rPr>
        <w:t>)</w:t>
      </w:r>
      <w:r w:rsidR="005E25DD">
        <w:rPr>
          <w:rFonts w:asciiTheme="minorHAnsi" w:hAnsiTheme="minorHAnsi" w:cstheme="minorHAnsi"/>
        </w:rPr>
        <w:t xml:space="preserve">, the Department for Education (DfE) and the Chartered College of Teaching. </w:t>
      </w:r>
    </w:p>
    <w:p w:rsidR="001D54D5" w:rsidRDefault="001D54D5" w:rsidP="00DD3F63">
      <w:pPr>
        <w:pStyle w:val="NoSpacing"/>
        <w:spacing w:line="276" w:lineRule="auto"/>
        <w:rPr>
          <w:rFonts w:asciiTheme="minorHAnsi" w:hAnsiTheme="minorHAnsi" w:cstheme="minorHAnsi"/>
        </w:rPr>
      </w:pPr>
    </w:p>
    <w:p w:rsidR="004348DD" w:rsidRDefault="00A72B22" w:rsidP="00ED4722">
      <w:pPr>
        <w:pStyle w:val="NoSpacing"/>
        <w:spacing w:line="276" w:lineRule="auto"/>
        <w:jc w:val="both"/>
        <w:rPr>
          <w:rFonts w:asciiTheme="minorHAnsi" w:hAnsiTheme="minorHAnsi" w:cstheme="minorHAnsi"/>
        </w:rPr>
      </w:pPr>
      <w:r>
        <w:rPr>
          <w:rFonts w:asciiTheme="minorHAnsi" w:hAnsiTheme="minorHAnsi" w:cstheme="minorHAnsi"/>
        </w:rPr>
        <w:t>E</w:t>
      </w:r>
      <w:r w:rsidR="001D54D5" w:rsidRPr="001D54D5">
        <w:rPr>
          <w:rFonts w:asciiTheme="minorHAnsi" w:hAnsiTheme="minorHAnsi" w:cstheme="minorHAnsi"/>
        </w:rPr>
        <w:t xml:space="preserve">vidence-based research suggests that </w:t>
      </w:r>
      <w:r w:rsidR="002A383B">
        <w:rPr>
          <w:rFonts w:asciiTheme="minorHAnsi" w:hAnsiTheme="minorHAnsi" w:cstheme="minorHAnsi"/>
        </w:rPr>
        <w:t>support</w:t>
      </w:r>
      <w:r w:rsidR="005E25DD">
        <w:rPr>
          <w:rFonts w:asciiTheme="minorHAnsi" w:hAnsiTheme="minorHAnsi" w:cstheme="minorHAnsi"/>
        </w:rPr>
        <w:t>ing</w:t>
      </w:r>
      <w:r w:rsidR="002A383B">
        <w:rPr>
          <w:rFonts w:asciiTheme="minorHAnsi" w:hAnsiTheme="minorHAnsi" w:cstheme="minorHAnsi"/>
        </w:rPr>
        <w:t xml:space="preserve"> </w:t>
      </w:r>
      <w:r w:rsidR="00B855EA">
        <w:rPr>
          <w:rFonts w:asciiTheme="minorHAnsi" w:hAnsiTheme="minorHAnsi" w:cstheme="minorHAnsi"/>
        </w:rPr>
        <w:t xml:space="preserve">both </w:t>
      </w:r>
      <w:r w:rsidR="002A383B">
        <w:rPr>
          <w:rFonts w:asciiTheme="minorHAnsi" w:hAnsiTheme="minorHAnsi" w:cstheme="minorHAnsi"/>
        </w:rPr>
        <w:t>trainee teachers and experienced teachers</w:t>
      </w:r>
      <w:r w:rsidR="005E25DD">
        <w:rPr>
          <w:rFonts w:asciiTheme="minorHAnsi" w:hAnsiTheme="minorHAnsi" w:cstheme="minorHAnsi"/>
        </w:rPr>
        <w:t xml:space="preserve"> </w:t>
      </w:r>
      <w:r w:rsidR="002A383B">
        <w:rPr>
          <w:rFonts w:asciiTheme="minorHAnsi" w:hAnsiTheme="minorHAnsi" w:cstheme="minorHAnsi"/>
        </w:rPr>
        <w:t xml:space="preserve">is </w:t>
      </w:r>
      <w:r w:rsidR="005E25DD">
        <w:rPr>
          <w:rFonts w:asciiTheme="minorHAnsi" w:hAnsiTheme="minorHAnsi" w:cstheme="minorHAnsi"/>
        </w:rPr>
        <w:t>most effectively done</w:t>
      </w:r>
      <w:r w:rsidR="002A383B">
        <w:rPr>
          <w:rFonts w:asciiTheme="minorHAnsi" w:hAnsiTheme="minorHAnsi" w:cstheme="minorHAnsi"/>
        </w:rPr>
        <w:t xml:space="preserve"> </w:t>
      </w:r>
      <w:r w:rsidR="005E25DD">
        <w:rPr>
          <w:rFonts w:asciiTheme="minorHAnsi" w:hAnsiTheme="minorHAnsi" w:cstheme="minorHAnsi"/>
        </w:rPr>
        <w:t>by</w:t>
      </w:r>
      <w:r w:rsidR="00F659E5" w:rsidRPr="00F659E5">
        <w:rPr>
          <w:rFonts w:asciiTheme="minorHAnsi" w:hAnsiTheme="minorHAnsi" w:cstheme="minorHAnsi"/>
        </w:rPr>
        <w:t xml:space="preserve"> </w:t>
      </w:r>
      <w:r w:rsidR="002A383B">
        <w:rPr>
          <w:rFonts w:asciiTheme="minorHAnsi" w:hAnsiTheme="minorHAnsi" w:cstheme="minorHAnsi"/>
        </w:rPr>
        <w:t>engag</w:t>
      </w:r>
      <w:r w:rsidR="005E25DD">
        <w:rPr>
          <w:rFonts w:asciiTheme="minorHAnsi" w:hAnsiTheme="minorHAnsi" w:cstheme="minorHAnsi"/>
        </w:rPr>
        <w:t>ing students and teachers</w:t>
      </w:r>
      <w:r w:rsidR="002A383B">
        <w:rPr>
          <w:rFonts w:asciiTheme="minorHAnsi" w:hAnsiTheme="minorHAnsi" w:cstheme="minorHAnsi"/>
        </w:rPr>
        <w:t xml:space="preserve"> in critical </w:t>
      </w:r>
      <w:r w:rsidR="005E25DD">
        <w:rPr>
          <w:rFonts w:asciiTheme="minorHAnsi" w:hAnsiTheme="minorHAnsi" w:cstheme="minorHAnsi"/>
        </w:rPr>
        <w:t>thinking</w:t>
      </w:r>
      <w:r w:rsidR="002A383B">
        <w:rPr>
          <w:rFonts w:asciiTheme="minorHAnsi" w:hAnsiTheme="minorHAnsi" w:cstheme="minorHAnsi"/>
        </w:rPr>
        <w:t xml:space="preserve">, </w:t>
      </w:r>
      <w:r w:rsidR="005E25DD">
        <w:rPr>
          <w:rFonts w:asciiTheme="minorHAnsi" w:hAnsiTheme="minorHAnsi" w:cstheme="minorHAnsi"/>
        </w:rPr>
        <w:t>thoughtful debate</w:t>
      </w:r>
      <w:r w:rsidR="002A383B">
        <w:rPr>
          <w:rFonts w:asciiTheme="minorHAnsi" w:hAnsiTheme="minorHAnsi" w:cstheme="minorHAnsi"/>
        </w:rPr>
        <w:t xml:space="preserve"> and independent research,</w:t>
      </w:r>
      <w:r w:rsidR="00F659E5" w:rsidRPr="00F659E5">
        <w:rPr>
          <w:rFonts w:asciiTheme="minorHAnsi" w:hAnsiTheme="minorHAnsi" w:cstheme="minorHAnsi"/>
        </w:rPr>
        <w:t xml:space="preserve"> </w:t>
      </w:r>
      <w:r w:rsidR="00E10975">
        <w:rPr>
          <w:rFonts w:asciiTheme="minorHAnsi" w:hAnsiTheme="minorHAnsi" w:cstheme="minorHAnsi"/>
        </w:rPr>
        <w:t>as this</w:t>
      </w:r>
      <w:r w:rsidR="002A383B">
        <w:rPr>
          <w:rFonts w:asciiTheme="minorHAnsi" w:hAnsiTheme="minorHAnsi" w:cstheme="minorHAnsi"/>
        </w:rPr>
        <w:t xml:space="preserve"> </w:t>
      </w:r>
      <w:r w:rsidR="002A383B" w:rsidRPr="007F743C">
        <w:rPr>
          <w:rFonts w:asciiTheme="minorHAnsi" w:hAnsiTheme="minorHAnsi" w:cstheme="minorHAnsi"/>
        </w:rPr>
        <w:t>enabl</w:t>
      </w:r>
      <w:r w:rsidR="00E10975" w:rsidRPr="007F743C">
        <w:rPr>
          <w:rFonts w:asciiTheme="minorHAnsi" w:hAnsiTheme="minorHAnsi" w:cstheme="minorHAnsi"/>
        </w:rPr>
        <w:t xml:space="preserve">es </w:t>
      </w:r>
      <w:r w:rsidR="00240031" w:rsidRPr="007F743C">
        <w:rPr>
          <w:rFonts w:asciiTheme="minorHAnsi" w:hAnsiTheme="minorHAnsi" w:cstheme="minorHAnsi"/>
        </w:rPr>
        <w:t xml:space="preserve">the development of </w:t>
      </w:r>
      <w:r w:rsidR="00E10975">
        <w:rPr>
          <w:rFonts w:asciiTheme="minorHAnsi" w:hAnsiTheme="minorHAnsi" w:cstheme="minorHAnsi"/>
        </w:rPr>
        <w:t>informed and</w:t>
      </w:r>
      <w:r w:rsidR="00F659E5" w:rsidRPr="00F659E5">
        <w:rPr>
          <w:rFonts w:asciiTheme="minorHAnsi" w:hAnsiTheme="minorHAnsi" w:cstheme="minorHAnsi"/>
        </w:rPr>
        <w:t xml:space="preserve"> evaluat</w:t>
      </w:r>
      <w:r w:rsidR="002A383B">
        <w:rPr>
          <w:rFonts w:asciiTheme="minorHAnsi" w:hAnsiTheme="minorHAnsi" w:cstheme="minorHAnsi"/>
        </w:rPr>
        <w:t xml:space="preserve">ive </w:t>
      </w:r>
      <w:r w:rsidR="00F659E5" w:rsidRPr="00F659E5">
        <w:rPr>
          <w:rFonts w:asciiTheme="minorHAnsi" w:hAnsiTheme="minorHAnsi" w:cstheme="minorHAnsi"/>
        </w:rPr>
        <w:t>approaches</w:t>
      </w:r>
      <w:r w:rsidR="00277A22">
        <w:rPr>
          <w:rFonts w:asciiTheme="minorHAnsi" w:hAnsiTheme="minorHAnsi" w:cstheme="minorHAnsi"/>
        </w:rPr>
        <w:t xml:space="preserve">. </w:t>
      </w:r>
      <w:bookmarkStart w:id="0" w:name="_Hlk36631352"/>
      <w:r w:rsidR="00277A22" w:rsidRPr="00277A22">
        <w:rPr>
          <w:rFonts w:asciiTheme="minorHAnsi" w:hAnsiTheme="minorHAnsi" w:cstheme="minorHAnsi"/>
        </w:rPr>
        <w:t>Toom et al</w:t>
      </w:r>
      <w:r w:rsidR="00C86D14">
        <w:rPr>
          <w:rFonts w:asciiTheme="minorHAnsi" w:hAnsiTheme="minorHAnsi" w:cstheme="minorHAnsi"/>
        </w:rPr>
        <w:t>.</w:t>
      </w:r>
      <w:r w:rsidR="00277A22">
        <w:rPr>
          <w:rFonts w:asciiTheme="minorHAnsi" w:hAnsiTheme="minorHAnsi" w:cstheme="minorHAnsi"/>
        </w:rPr>
        <w:t xml:space="preserve"> </w:t>
      </w:r>
      <w:r w:rsidR="00277A22" w:rsidRPr="00277A22">
        <w:rPr>
          <w:rFonts w:asciiTheme="minorHAnsi" w:hAnsiTheme="minorHAnsi" w:cstheme="minorHAnsi"/>
        </w:rPr>
        <w:t xml:space="preserve">(2010) </w:t>
      </w:r>
      <w:bookmarkEnd w:id="0"/>
      <w:r w:rsidR="00277A22" w:rsidRPr="00277A22">
        <w:rPr>
          <w:rFonts w:asciiTheme="minorHAnsi" w:hAnsiTheme="minorHAnsi" w:cstheme="minorHAnsi"/>
        </w:rPr>
        <w:t xml:space="preserve">suggest that the ideal situation is when teaching and research are integrated and cohesive to produce </w:t>
      </w:r>
      <w:r w:rsidR="00277A22">
        <w:rPr>
          <w:rFonts w:asciiTheme="minorHAnsi" w:hAnsiTheme="minorHAnsi" w:cstheme="minorHAnsi"/>
        </w:rPr>
        <w:t>“</w:t>
      </w:r>
      <w:r w:rsidR="00277A22" w:rsidRPr="00277A22">
        <w:rPr>
          <w:rFonts w:asciiTheme="minorHAnsi" w:hAnsiTheme="minorHAnsi" w:cstheme="minorHAnsi"/>
        </w:rPr>
        <w:t>pedagogically-thinking, reflective and inquiry-oriented teachers</w:t>
      </w:r>
      <w:r w:rsidR="00277A22">
        <w:rPr>
          <w:rFonts w:asciiTheme="minorHAnsi" w:hAnsiTheme="minorHAnsi" w:cstheme="minorHAnsi"/>
        </w:rPr>
        <w:t>”</w:t>
      </w:r>
      <w:r w:rsidR="00277A22" w:rsidRPr="00277A22">
        <w:rPr>
          <w:rFonts w:asciiTheme="minorHAnsi" w:hAnsiTheme="minorHAnsi" w:cstheme="minorHAnsi"/>
        </w:rPr>
        <w:t xml:space="preserve"> (p</w:t>
      </w:r>
      <w:r w:rsidR="00277A22">
        <w:rPr>
          <w:rFonts w:asciiTheme="minorHAnsi" w:hAnsiTheme="minorHAnsi" w:cstheme="minorHAnsi"/>
        </w:rPr>
        <w:t xml:space="preserve"> </w:t>
      </w:r>
      <w:r w:rsidR="00277A22" w:rsidRPr="00277A22">
        <w:rPr>
          <w:rFonts w:asciiTheme="minorHAnsi" w:hAnsiTheme="minorHAnsi" w:cstheme="minorHAnsi"/>
        </w:rPr>
        <w:t>339), through a curriculum which links teaching and research</w:t>
      </w:r>
      <w:r w:rsidR="00B855EA">
        <w:rPr>
          <w:rFonts w:asciiTheme="minorHAnsi" w:hAnsiTheme="minorHAnsi" w:cstheme="minorHAnsi"/>
        </w:rPr>
        <w:t xml:space="preserve">. </w:t>
      </w:r>
      <w:r w:rsidR="007F743C">
        <w:rPr>
          <w:rFonts w:asciiTheme="minorHAnsi" w:hAnsiTheme="minorHAnsi" w:cstheme="minorHAnsi"/>
        </w:rPr>
        <w:t xml:space="preserve">Ofsted’s proposal for a single specific </w:t>
      </w:r>
      <w:r w:rsidR="007F743C" w:rsidRPr="00277A22">
        <w:rPr>
          <w:rFonts w:asciiTheme="minorHAnsi" w:hAnsiTheme="minorHAnsi" w:cstheme="minorHAnsi"/>
        </w:rPr>
        <w:t xml:space="preserve">teaching approach </w:t>
      </w:r>
      <w:r w:rsidR="007F743C">
        <w:rPr>
          <w:rFonts w:asciiTheme="minorHAnsi" w:hAnsiTheme="minorHAnsi" w:cstheme="minorHAnsi"/>
        </w:rPr>
        <w:t>to</w:t>
      </w:r>
      <w:r w:rsidR="007F743C" w:rsidRPr="00277A22">
        <w:rPr>
          <w:rFonts w:asciiTheme="minorHAnsi" w:hAnsiTheme="minorHAnsi" w:cstheme="minorHAnsi"/>
        </w:rPr>
        <w:t xml:space="preserve"> reading </w:t>
      </w:r>
      <w:r w:rsidR="00A73768">
        <w:rPr>
          <w:rFonts w:asciiTheme="minorHAnsi" w:hAnsiTheme="minorHAnsi" w:cstheme="minorHAnsi"/>
        </w:rPr>
        <w:t xml:space="preserve">within </w:t>
      </w:r>
      <w:r w:rsidR="00277A22" w:rsidRPr="00277A22">
        <w:rPr>
          <w:rFonts w:asciiTheme="minorHAnsi" w:hAnsiTheme="minorHAnsi" w:cstheme="minorHAnsi"/>
        </w:rPr>
        <w:t xml:space="preserve">Primary </w:t>
      </w:r>
      <w:r w:rsidR="00A73768">
        <w:rPr>
          <w:rFonts w:asciiTheme="minorHAnsi" w:hAnsiTheme="minorHAnsi" w:cstheme="minorHAnsi"/>
        </w:rPr>
        <w:t xml:space="preserve">and Early Years </w:t>
      </w:r>
      <w:r w:rsidR="00277A22" w:rsidRPr="00277A22">
        <w:rPr>
          <w:rFonts w:asciiTheme="minorHAnsi" w:hAnsiTheme="minorHAnsi" w:cstheme="minorHAnsi"/>
        </w:rPr>
        <w:t xml:space="preserve">ITE courses </w:t>
      </w:r>
      <w:r w:rsidR="00A73768">
        <w:rPr>
          <w:rFonts w:asciiTheme="minorHAnsi" w:hAnsiTheme="minorHAnsi" w:cstheme="minorHAnsi"/>
        </w:rPr>
        <w:t xml:space="preserve">undermines any possibility </w:t>
      </w:r>
      <w:r w:rsidR="00EF3B21">
        <w:rPr>
          <w:rFonts w:asciiTheme="minorHAnsi" w:hAnsiTheme="minorHAnsi" w:cstheme="minorHAnsi"/>
        </w:rPr>
        <w:t>for</w:t>
      </w:r>
      <w:r w:rsidR="00A73768">
        <w:rPr>
          <w:rFonts w:asciiTheme="minorHAnsi" w:hAnsiTheme="minorHAnsi" w:cstheme="minorHAnsi"/>
        </w:rPr>
        <w:t xml:space="preserve"> the development of professional judgment.</w:t>
      </w:r>
    </w:p>
    <w:p w:rsidR="00277A22" w:rsidRDefault="00277A22" w:rsidP="00DD3F63">
      <w:pPr>
        <w:pStyle w:val="NoSpacing"/>
        <w:spacing w:line="276" w:lineRule="auto"/>
        <w:rPr>
          <w:rFonts w:asciiTheme="minorHAnsi" w:hAnsiTheme="minorHAnsi" w:cstheme="minorHAnsi"/>
        </w:rPr>
      </w:pPr>
    </w:p>
    <w:p w:rsidR="00932209" w:rsidRDefault="004348DD" w:rsidP="002A383B">
      <w:pPr>
        <w:pStyle w:val="NoSpacing"/>
        <w:spacing w:line="276" w:lineRule="auto"/>
        <w:jc w:val="both"/>
        <w:rPr>
          <w:rFonts w:asciiTheme="minorHAnsi" w:hAnsiTheme="minorHAnsi" w:cstheme="minorHAnsi"/>
        </w:rPr>
      </w:pPr>
      <w:r>
        <w:rPr>
          <w:rFonts w:asciiTheme="minorHAnsi" w:hAnsiTheme="minorHAnsi" w:cstheme="minorHAnsi"/>
        </w:rPr>
        <w:t>TACTYC suggest</w:t>
      </w:r>
      <w:r w:rsidR="00E10975">
        <w:rPr>
          <w:rFonts w:asciiTheme="minorHAnsi" w:hAnsiTheme="minorHAnsi" w:cstheme="minorHAnsi"/>
        </w:rPr>
        <w:t>s</w:t>
      </w:r>
      <w:r>
        <w:rPr>
          <w:rFonts w:asciiTheme="minorHAnsi" w:hAnsiTheme="minorHAnsi" w:cstheme="minorHAnsi"/>
        </w:rPr>
        <w:t xml:space="preserve"> that </w:t>
      </w:r>
      <w:r w:rsidR="00A37F01">
        <w:rPr>
          <w:rFonts w:asciiTheme="minorHAnsi" w:hAnsiTheme="minorHAnsi" w:cstheme="minorHAnsi"/>
        </w:rPr>
        <w:t>OFSTED</w:t>
      </w:r>
      <w:r>
        <w:rPr>
          <w:rFonts w:asciiTheme="minorHAnsi" w:hAnsiTheme="minorHAnsi" w:cstheme="minorHAnsi"/>
        </w:rPr>
        <w:t xml:space="preserve"> </w:t>
      </w:r>
      <w:r w:rsidR="00E10975">
        <w:rPr>
          <w:rFonts w:asciiTheme="minorHAnsi" w:hAnsiTheme="minorHAnsi" w:cstheme="minorHAnsi"/>
        </w:rPr>
        <w:t xml:space="preserve">should </w:t>
      </w:r>
      <w:r>
        <w:rPr>
          <w:rFonts w:asciiTheme="minorHAnsi" w:hAnsiTheme="minorHAnsi" w:cstheme="minorHAnsi"/>
        </w:rPr>
        <w:t xml:space="preserve">provide clarity for the </w:t>
      </w:r>
      <w:r w:rsidR="002A383B">
        <w:rPr>
          <w:rFonts w:asciiTheme="minorHAnsi" w:hAnsiTheme="minorHAnsi" w:cstheme="minorHAnsi"/>
        </w:rPr>
        <w:t>Early Childhood Education and Care (</w:t>
      </w:r>
      <w:r>
        <w:rPr>
          <w:rFonts w:asciiTheme="minorHAnsi" w:hAnsiTheme="minorHAnsi" w:cstheme="minorHAnsi"/>
        </w:rPr>
        <w:t>ECEC</w:t>
      </w:r>
      <w:r w:rsidR="002A383B">
        <w:rPr>
          <w:rFonts w:asciiTheme="minorHAnsi" w:hAnsiTheme="minorHAnsi" w:cstheme="minorHAnsi"/>
        </w:rPr>
        <w:t>)</w:t>
      </w:r>
      <w:r>
        <w:rPr>
          <w:rFonts w:asciiTheme="minorHAnsi" w:hAnsiTheme="minorHAnsi" w:cstheme="minorHAnsi"/>
        </w:rPr>
        <w:t xml:space="preserve"> workforce</w:t>
      </w:r>
      <w:r w:rsidR="002A383B">
        <w:rPr>
          <w:rFonts w:asciiTheme="minorHAnsi" w:hAnsiTheme="minorHAnsi" w:cstheme="minorHAnsi"/>
        </w:rPr>
        <w:t xml:space="preserve">, alongside </w:t>
      </w:r>
      <w:r w:rsidR="00E10975">
        <w:rPr>
          <w:rFonts w:asciiTheme="minorHAnsi" w:hAnsiTheme="minorHAnsi" w:cstheme="minorHAnsi"/>
        </w:rPr>
        <w:t xml:space="preserve">more accurate and useful criteria </w:t>
      </w:r>
      <w:r w:rsidR="002A383B">
        <w:rPr>
          <w:rFonts w:asciiTheme="minorHAnsi" w:hAnsiTheme="minorHAnsi" w:cstheme="minorHAnsi"/>
        </w:rPr>
        <w:t>within the proposed Inspection Framework to support trainee teachers</w:t>
      </w:r>
      <w:r w:rsidR="00E10975">
        <w:rPr>
          <w:rFonts w:asciiTheme="minorHAnsi" w:hAnsiTheme="minorHAnsi" w:cstheme="minorHAnsi"/>
        </w:rPr>
        <w:t xml:space="preserve">, </w:t>
      </w:r>
      <w:r w:rsidR="002A383B">
        <w:rPr>
          <w:rFonts w:asciiTheme="minorHAnsi" w:hAnsiTheme="minorHAnsi" w:cstheme="minorHAnsi"/>
        </w:rPr>
        <w:t xml:space="preserve">which does </w:t>
      </w:r>
      <w:r w:rsidR="001D54D5">
        <w:rPr>
          <w:rFonts w:asciiTheme="minorHAnsi" w:hAnsiTheme="minorHAnsi" w:cstheme="minorHAnsi"/>
        </w:rPr>
        <w:t xml:space="preserve">not contradict </w:t>
      </w:r>
      <w:r w:rsidR="002A383B">
        <w:rPr>
          <w:rFonts w:asciiTheme="minorHAnsi" w:hAnsiTheme="minorHAnsi" w:cstheme="minorHAnsi"/>
        </w:rPr>
        <w:t xml:space="preserve">the research informed evidence-base </w:t>
      </w:r>
      <w:r w:rsidR="00E10975">
        <w:rPr>
          <w:rFonts w:asciiTheme="minorHAnsi" w:hAnsiTheme="minorHAnsi" w:cstheme="minorHAnsi"/>
        </w:rPr>
        <w:t>for</w:t>
      </w:r>
      <w:r w:rsidR="002A383B">
        <w:rPr>
          <w:rFonts w:asciiTheme="minorHAnsi" w:hAnsiTheme="minorHAnsi" w:cstheme="minorHAnsi"/>
        </w:rPr>
        <w:t xml:space="preserve"> the teaching of reading</w:t>
      </w:r>
      <w:r w:rsidR="00E10975">
        <w:rPr>
          <w:rFonts w:asciiTheme="minorHAnsi" w:hAnsiTheme="minorHAnsi" w:cstheme="minorHAnsi"/>
        </w:rPr>
        <w:t xml:space="preserve"> and their own explicit criteria (Clark 2020)</w:t>
      </w:r>
      <w:r w:rsidR="002A383B">
        <w:rPr>
          <w:rFonts w:asciiTheme="minorHAnsi" w:hAnsiTheme="minorHAnsi" w:cstheme="minorHAnsi"/>
        </w:rPr>
        <w:t xml:space="preserve">. </w:t>
      </w:r>
    </w:p>
    <w:p w:rsidR="00932209" w:rsidRDefault="00932209" w:rsidP="002A383B">
      <w:pPr>
        <w:pStyle w:val="NoSpacing"/>
        <w:spacing w:line="276" w:lineRule="auto"/>
        <w:jc w:val="both"/>
        <w:rPr>
          <w:rFonts w:asciiTheme="minorHAnsi" w:hAnsiTheme="minorHAnsi" w:cstheme="minorHAnsi"/>
        </w:rPr>
      </w:pPr>
    </w:p>
    <w:p w:rsidR="00A72B22" w:rsidRDefault="00B855EA" w:rsidP="002A383B">
      <w:pPr>
        <w:pStyle w:val="NoSpacing"/>
        <w:spacing w:line="276" w:lineRule="auto"/>
        <w:jc w:val="both"/>
        <w:rPr>
          <w:rFonts w:asciiTheme="minorHAnsi" w:hAnsiTheme="minorHAnsi" w:cstheme="minorHAnsi"/>
        </w:rPr>
      </w:pPr>
      <w:r>
        <w:rPr>
          <w:rFonts w:asciiTheme="minorHAnsi" w:hAnsiTheme="minorHAnsi" w:cstheme="minorHAnsi"/>
        </w:rPr>
        <w:t>We are</w:t>
      </w:r>
      <w:r w:rsidR="00E10975" w:rsidRPr="00E10975">
        <w:rPr>
          <w:rFonts w:asciiTheme="minorHAnsi" w:hAnsiTheme="minorHAnsi" w:cstheme="minorHAnsi"/>
        </w:rPr>
        <w:t xml:space="preserve"> concerned that some statements in the consultation document are </w:t>
      </w:r>
      <w:r w:rsidR="00A72B22">
        <w:rPr>
          <w:rFonts w:asciiTheme="minorHAnsi" w:hAnsiTheme="minorHAnsi" w:cstheme="minorHAnsi"/>
        </w:rPr>
        <w:t>contradictory,</w:t>
      </w:r>
    </w:p>
    <w:p w:rsidR="002A383B" w:rsidRDefault="00E10975" w:rsidP="002A383B">
      <w:pPr>
        <w:pStyle w:val="NoSpacing"/>
        <w:spacing w:line="276" w:lineRule="auto"/>
        <w:jc w:val="both"/>
        <w:rPr>
          <w:rFonts w:asciiTheme="minorHAnsi" w:hAnsiTheme="minorHAnsi" w:cstheme="minorHAnsi"/>
        </w:rPr>
      </w:pPr>
      <w:r w:rsidRPr="00E10975">
        <w:rPr>
          <w:rFonts w:asciiTheme="minorHAnsi" w:hAnsiTheme="minorHAnsi" w:cstheme="minorHAnsi"/>
        </w:rPr>
        <w:t>for example</w:t>
      </w:r>
      <w:r>
        <w:rPr>
          <w:rFonts w:asciiTheme="minorHAnsi" w:hAnsiTheme="minorHAnsi" w:cstheme="minorHAnsi"/>
        </w:rPr>
        <w:t>:</w:t>
      </w:r>
    </w:p>
    <w:p w:rsidR="001D54D5" w:rsidRDefault="001D54D5" w:rsidP="00E10975">
      <w:pPr>
        <w:pStyle w:val="NoSpacing"/>
        <w:spacing w:line="276" w:lineRule="auto"/>
        <w:jc w:val="both"/>
        <w:rPr>
          <w:rFonts w:asciiTheme="minorHAnsi" w:hAnsiTheme="minorHAnsi" w:cstheme="minorHAnsi"/>
        </w:rPr>
      </w:pPr>
    </w:p>
    <w:p w:rsidR="001D54D5" w:rsidRDefault="001D54D5" w:rsidP="00E10975">
      <w:pPr>
        <w:pStyle w:val="NoSpacing"/>
        <w:spacing w:line="276" w:lineRule="auto"/>
        <w:jc w:val="both"/>
        <w:rPr>
          <w:rFonts w:asciiTheme="minorHAnsi" w:hAnsiTheme="minorHAnsi" w:cstheme="minorHAnsi"/>
        </w:rPr>
      </w:pPr>
      <w:r w:rsidRPr="001D54D5">
        <w:rPr>
          <w:rFonts w:asciiTheme="minorHAnsi" w:hAnsiTheme="minorHAnsi" w:cstheme="minorHAnsi"/>
        </w:rPr>
        <w:t>“The ITE framework focuses on factors that both research and inspection evidence indicate contribute most strongly to high-quality education and training” (</w:t>
      </w:r>
      <w:r w:rsidR="00A37F01">
        <w:rPr>
          <w:rFonts w:asciiTheme="minorHAnsi" w:hAnsiTheme="minorHAnsi" w:cstheme="minorHAnsi"/>
        </w:rPr>
        <w:t>OFSTED</w:t>
      </w:r>
      <w:r w:rsidR="002A383B">
        <w:rPr>
          <w:rFonts w:asciiTheme="minorHAnsi" w:hAnsiTheme="minorHAnsi" w:cstheme="minorHAnsi"/>
        </w:rPr>
        <w:t xml:space="preserve"> 2020, p.</w:t>
      </w:r>
      <w:r w:rsidRPr="001D54D5">
        <w:rPr>
          <w:rFonts w:asciiTheme="minorHAnsi" w:hAnsiTheme="minorHAnsi" w:cstheme="minorHAnsi"/>
        </w:rPr>
        <w:t>22)</w:t>
      </w:r>
      <w:r w:rsidR="002A383B">
        <w:rPr>
          <w:rFonts w:asciiTheme="minorHAnsi" w:hAnsiTheme="minorHAnsi" w:cstheme="minorHAnsi"/>
        </w:rPr>
        <w:t>.</w:t>
      </w:r>
      <w:r w:rsidR="00E10975">
        <w:rPr>
          <w:rFonts w:asciiTheme="minorHAnsi" w:hAnsiTheme="minorHAnsi" w:cstheme="minorHAnsi"/>
        </w:rPr>
        <w:t xml:space="preserve"> Particularly, </w:t>
      </w:r>
      <w:r w:rsidR="00A37F01">
        <w:rPr>
          <w:rFonts w:asciiTheme="minorHAnsi" w:hAnsiTheme="minorHAnsi" w:cstheme="minorHAnsi"/>
        </w:rPr>
        <w:t>O</w:t>
      </w:r>
      <w:r w:rsidR="002A300F">
        <w:rPr>
          <w:rFonts w:asciiTheme="minorHAnsi" w:hAnsiTheme="minorHAnsi" w:cstheme="minorHAnsi"/>
        </w:rPr>
        <w:t>fsted</w:t>
      </w:r>
      <w:r w:rsidR="00E10975" w:rsidRPr="00E10975">
        <w:rPr>
          <w:rFonts w:asciiTheme="minorHAnsi" w:hAnsiTheme="minorHAnsi" w:cstheme="minorHAnsi"/>
        </w:rPr>
        <w:t xml:space="preserve"> quotes </w:t>
      </w:r>
      <w:r w:rsidR="002A300F">
        <w:rPr>
          <w:rFonts w:asciiTheme="minorHAnsi" w:hAnsiTheme="minorHAnsi" w:cstheme="minorHAnsi"/>
        </w:rPr>
        <w:t>t</w:t>
      </w:r>
      <w:r w:rsidR="00E10975" w:rsidRPr="00E10975">
        <w:rPr>
          <w:rFonts w:asciiTheme="minorHAnsi" w:hAnsiTheme="minorHAnsi" w:cstheme="minorHAnsi"/>
        </w:rPr>
        <w:t>he Education Endowment Foundation</w:t>
      </w:r>
      <w:r w:rsidR="00E10975">
        <w:rPr>
          <w:rFonts w:asciiTheme="minorHAnsi" w:hAnsiTheme="minorHAnsi" w:cstheme="minorHAnsi"/>
        </w:rPr>
        <w:t>, yet</w:t>
      </w:r>
      <w:r w:rsidR="00E10975" w:rsidRPr="00E10975">
        <w:rPr>
          <w:rFonts w:asciiTheme="minorHAnsi" w:hAnsiTheme="minorHAnsi" w:cstheme="minorHAnsi"/>
        </w:rPr>
        <w:t xml:space="preserve"> its proposals are not compatible with EEF recommendations</w:t>
      </w:r>
      <w:r w:rsidR="00932209">
        <w:rPr>
          <w:rFonts w:asciiTheme="minorHAnsi" w:hAnsiTheme="minorHAnsi" w:cstheme="minorHAnsi"/>
        </w:rPr>
        <w:t>,</w:t>
      </w:r>
      <w:r w:rsidR="00E10975">
        <w:rPr>
          <w:rFonts w:asciiTheme="minorHAnsi" w:hAnsiTheme="minorHAnsi" w:cstheme="minorHAnsi"/>
        </w:rPr>
        <w:t xml:space="preserve"> and many o</w:t>
      </w:r>
      <w:r w:rsidR="00E10975" w:rsidRPr="00E10975">
        <w:rPr>
          <w:rFonts w:asciiTheme="minorHAnsi" w:hAnsiTheme="minorHAnsi" w:cstheme="minorHAnsi"/>
        </w:rPr>
        <w:t>ther reputable research studies are ignored</w:t>
      </w:r>
      <w:r w:rsidR="00E10975">
        <w:rPr>
          <w:rFonts w:asciiTheme="minorHAnsi" w:hAnsiTheme="minorHAnsi" w:cstheme="minorHAnsi"/>
        </w:rPr>
        <w:t>.</w:t>
      </w:r>
    </w:p>
    <w:p w:rsidR="001A2ADE" w:rsidRPr="002A383B" w:rsidRDefault="001A2ADE" w:rsidP="00DD3F63">
      <w:pPr>
        <w:pStyle w:val="NoSpacing"/>
        <w:spacing w:line="276" w:lineRule="auto"/>
        <w:rPr>
          <w:rFonts w:asciiTheme="minorHAnsi" w:hAnsiTheme="minorHAnsi" w:cstheme="minorHAnsi"/>
        </w:rPr>
      </w:pPr>
    </w:p>
    <w:p w:rsidR="00E10975" w:rsidRPr="00E10975" w:rsidRDefault="001A2ADE" w:rsidP="00385ECF">
      <w:pPr>
        <w:pStyle w:val="NoSpacing"/>
        <w:spacing w:line="276" w:lineRule="auto"/>
        <w:jc w:val="both"/>
        <w:rPr>
          <w:rFonts w:asciiTheme="minorHAnsi" w:hAnsiTheme="minorHAnsi" w:cstheme="minorHAnsi"/>
        </w:rPr>
      </w:pPr>
      <w:r w:rsidRPr="002A383B">
        <w:rPr>
          <w:rFonts w:asciiTheme="minorHAnsi" w:hAnsiTheme="minorHAnsi" w:cstheme="minorHAnsi"/>
        </w:rPr>
        <w:t>“</w:t>
      </w:r>
      <w:r w:rsidR="00A37F01">
        <w:rPr>
          <w:rFonts w:asciiTheme="minorHAnsi" w:hAnsiTheme="minorHAnsi" w:cstheme="minorHAnsi"/>
        </w:rPr>
        <w:t>O</w:t>
      </w:r>
      <w:r w:rsidR="002A300F">
        <w:rPr>
          <w:rFonts w:asciiTheme="minorHAnsi" w:hAnsiTheme="minorHAnsi" w:cstheme="minorHAnsi"/>
        </w:rPr>
        <w:t>fsted</w:t>
      </w:r>
      <w:r w:rsidR="005C0CFC" w:rsidRPr="002A383B">
        <w:rPr>
          <w:rFonts w:asciiTheme="minorHAnsi" w:hAnsiTheme="minorHAnsi" w:cstheme="minorHAnsi"/>
        </w:rPr>
        <w:t xml:space="preserve"> does NOT advocate that any particular teaching approach should be used exclusively with trainee</w:t>
      </w:r>
      <w:r w:rsidR="00736D25" w:rsidRPr="002A383B">
        <w:rPr>
          <w:rFonts w:asciiTheme="minorHAnsi" w:hAnsiTheme="minorHAnsi" w:cstheme="minorHAnsi"/>
        </w:rPr>
        <w:t>s” (</w:t>
      </w:r>
      <w:r w:rsidR="00A37F01">
        <w:rPr>
          <w:rFonts w:asciiTheme="minorHAnsi" w:hAnsiTheme="minorHAnsi" w:cstheme="minorHAnsi"/>
        </w:rPr>
        <w:t>O</w:t>
      </w:r>
      <w:r w:rsidR="002A300F">
        <w:rPr>
          <w:rFonts w:asciiTheme="minorHAnsi" w:hAnsiTheme="minorHAnsi" w:cstheme="minorHAnsi"/>
        </w:rPr>
        <w:t>fsted</w:t>
      </w:r>
      <w:r w:rsidR="002A383B" w:rsidRPr="002A383B">
        <w:rPr>
          <w:rFonts w:asciiTheme="minorHAnsi" w:hAnsiTheme="minorHAnsi" w:cstheme="minorHAnsi"/>
        </w:rPr>
        <w:t xml:space="preserve"> 2020, p.</w:t>
      </w:r>
      <w:r w:rsidR="00736D25" w:rsidRPr="002A383B">
        <w:rPr>
          <w:rFonts w:asciiTheme="minorHAnsi" w:hAnsiTheme="minorHAnsi" w:cstheme="minorHAnsi"/>
        </w:rPr>
        <w:t>22)</w:t>
      </w:r>
      <w:r w:rsidR="002A383B">
        <w:rPr>
          <w:rFonts w:asciiTheme="minorHAnsi" w:hAnsiTheme="minorHAnsi" w:cstheme="minorHAnsi"/>
        </w:rPr>
        <w:t xml:space="preserve">. </w:t>
      </w:r>
      <w:r w:rsidR="00E10975" w:rsidRPr="00E10975">
        <w:rPr>
          <w:rFonts w:asciiTheme="minorHAnsi" w:hAnsiTheme="minorHAnsi" w:cstheme="minorHAnsi"/>
        </w:rPr>
        <w:t xml:space="preserve">In </w:t>
      </w:r>
      <w:r w:rsidR="00385ECF">
        <w:rPr>
          <w:rFonts w:asciiTheme="minorHAnsi" w:hAnsiTheme="minorHAnsi" w:cstheme="minorHAnsi"/>
        </w:rPr>
        <w:t>which</w:t>
      </w:r>
      <w:r w:rsidR="00E10975" w:rsidRPr="00E10975">
        <w:rPr>
          <w:rFonts w:asciiTheme="minorHAnsi" w:hAnsiTheme="minorHAnsi" w:cstheme="minorHAnsi"/>
        </w:rPr>
        <w:t xml:space="preserve"> case, </w:t>
      </w:r>
      <w:r w:rsidR="00385ECF">
        <w:rPr>
          <w:rFonts w:asciiTheme="minorHAnsi" w:hAnsiTheme="minorHAnsi" w:cstheme="minorHAnsi"/>
        </w:rPr>
        <w:t xml:space="preserve">TACTYC would like to know </w:t>
      </w:r>
      <w:r w:rsidR="00E10975" w:rsidRPr="00E10975">
        <w:rPr>
          <w:rFonts w:asciiTheme="minorHAnsi" w:hAnsiTheme="minorHAnsi" w:cstheme="minorHAnsi"/>
        </w:rPr>
        <w:t xml:space="preserve">how the statement about failing </w:t>
      </w:r>
      <w:r w:rsidR="00385ECF">
        <w:rPr>
          <w:rFonts w:asciiTheme="minorHAnsi" w:hAnsiTheme="minorHAnsi" w:cstheme="minorHAnsi"/>
        </w:rPr>
        <w:t>providers</w:t>
      </w:r>
      <w:r w:rsidR="00E10975" w:rsidRPr="00E10975">
        <w:rPr>
          <w:rFonts w:asciiTheme="minorHAnsi" w:hAnsiTheme="minorHAnsi" w:cstheme="minorHAnsi"/>
        </w:rPr>
        <w:t xml:space="preserve"> that do not rely </w:t>
      </w:r>
      <w:r w:rsidR="00B855EA">
        <w:rPr>
          <w:rFonts w:asciiTheme="minorHAnsi" w:hAnsiTheme="minorHAnsi" w:cstheme="minorHAnsi"/>
        </w:rPr>
        <w:t>solely</w:t>
      </w:r>
      <w:r w:rsidR="00E10975" w:rsidRPr="00E10975">
        <w:rPr>
          <w:rFonts w:asciiTheme="minorHAnsi" w:hAnsiTheme="minorHAnsi" w:cstheme="minorHAnsi"/>
        </w:rPr>
        <w:t xml:space="preserve"> on SSP as the approach to teaching reading </w:t>
      </w:r>
      <w:r w:rsidR="00EF3B21">
        <w:rPr>
          <w:rFonts w:asciiTheme="minorHAnsi" w:hAnsiTheme="minorHAnsi" w:cstheme="minorHAnsi"/>
        </w:rPr>
        <w:t>can</w:t>
      </w:r>
      <w:r w:rsidR="00385ECF">
        <w:rPr>
          <w:rFonts w:asciiTheme="minorHAnsi" w:hAnsiTheme="minorHAnsi" w:cstheme="minorHAnsi"/>
        </w:rPr>
        <w:t xml:space="preserve"> </w:t>
      </w:r>
      <w:r w:rsidR="00E10975" w:rsidRPr="00E10975">
        <w:rPr>
          <w:rFonts w:asciiTheme="minorHAnsi" w:hAnsiTheme="minorHAnsi" w:cstheme="minorHAnsi"/>
        </w:rPr>
        <w:t>be justified?</w:t>
      </w:r>
    </w:p>
    <w:p w:rsidR="00E10975" w:rsidRPr="00E10975" w:rsidRDefault="00E10975" w:rsidP="00E10975">
      <w:pPr>
        <w:pStyle w:val="NoSpacing"/>
        <w:rPr>
          <w:rFonts w:asciiTheme="minorHAnsi" w:hAnsiTheme="minorHAnsi" w:cstheme="minorHAnsi"/>
        </w:rPr>
      </w:pPr>
    </w:p>
    <w:p w:rsidR="00385ECF" w:rsidRDefault="00E10975" w:rsidP="00DD3F63">
      <w:pPr>
        <w:pStyle w:val="NoSpacing"/>
        <w:spacing w:line="276" w:lineRule="auto"/>
        <w:rPr>
          <w:rFonts w:asciiTheme="minorHAnsi" w:hAnsiTheme="minorHAnsi" w:cstheme="minorHAnsi"/>
        </w:rPr>
      </w:pPr>
      <w:r w:rsidRPr="00E10975">
        <w:rPr>
          <w:rFonts w:asciiTheme="minorHAnsi" w:hAnsiTheme="minorHAnsi" w:cstheme="minorHAnsi"/>
        </w:rPr>
        <w:t xml:space="preserve">Clearly both these statements contradict the </w:t>
      </w:r>
      <w:r w:rsidR="00051DE6">
        <w:rPr>
          <w:rFonts w:asciiTheme="minorHAnsi" w:hAnsiTheme="minorHAnsi" w:cstheme="minorHAnsi"/>
        </w:rPr>
        <w:t xml:space="preserve">single </w:t>
      </w:r>
      <w:r w:rsidRPr="00E10975">
        <w:rPr>
          <w:rFonts w:asciiTheme="minorHAnsi" w:hAnsiTheme="minorHAnsi" w:cstheme="minorHAnsi"/>
        </w:rPr>
        <w:t>approach</w:t>
      </w:r>
      <w:r w:rsidR="00051DE6">
        <w:rPr>
          <w:rFonts w:asciiTheme="minorHAnsi" w:hAnsiTheme="minorHAnsi" w:cstheme="minorHAnsi"/>
        </w:rPr>
        <w:t xml:space="preserve"> to teaching reading</w:t>
      </w:r>
      <w:r w:rsidRPr="00E10975">
        <w:rPr>
          <w:rFonts w:asciiTheme="minorHAnsi" w:hAnsiTheme="minorHAnsi" w:cstheme="minorHAnsi"/>
        </w:rPr>
        <w:t xml:space="preserve"> </w:t>
      </w:r>
      <w:r w:rsidR="00237884">
        <w:rPr>
          <w:rFonts w:asciiTheme="minorHAnsi" w:hAnsiTheme="minorHAnsi" w:cstheme="minorHAnsi"/>
        </w:rPr>
        <w:t xml:space="preserve">that is </w:t>
      </w:r>
      <w:r w:rsidRPr="00E10975">
        <w:rPr>
          <w:rFonts w:asciiTheme="minorHAnsi" w:hAnsiTheme="minorHAnsi" w:cstheme="minorHAnsi"/>
        </w:rPr>
        <w:t>defined in the consultation</w:t>
      </w:r>
      <w:r w:rsidRPr="00385ECF">
        <w:rPr>
          <w:rFonts w:asciiTheme="minorHAnsi" w:hAnsiTheme="minorHAnsi" w:cstheme="minorHAnsi"/>
        </w:rPr>
        <w:t>.</w:t>
      </w:r>
      <w:r w:rsidR="00385ECF" w:rsidRPr="00385ECF">
        <w:rPr>
          <w:rFonts w:asciiTheme="minorHAnsi" w:hAnsiTheme="minorHAnsi" w:cstheme="minorHAnsi"/>
        </w:rPr>
        <w:t xml:space="preserve"> </w:t>
      </w:r>
      <w:r w:rsidR="00EF3B21">
        <w:rPr>
          <w:rFonts w:asciiTheme="minorHAnsi" w:hAnsiTheme="minorHAnsi" w:cstheme="minorHAnsi"/>
        </w:rPr>
        <w:t xml:space="preserve"> We therefore suggest that Ofsted should</w:t>
      </w:r>
    </w:p>
    <w:p w:rsidR="00385ECF" w:rsidRPr="00385ECF" w:rsidRDefault="00385ECF" w:rsidP="00385ECF">
      <w:pPr>
        <w:pStyle w:val="NoSpacing"/>
        <w:jc w:val="both"/>
        <w:rPr>
          <w:rFonts w:asciiTheme="minorHAnsi" w:hAnsiTheme="minorHAnsi" w:cstheme="minorHAnsi"/>
        </w:rPr>
      </w:pPr>
    </w:p>
    <w:p w:rsidR="0063475F" w:rsidRDefault="00385ECF" w:rsidP="004510B2">
      <w:pPr>
        <w:pStyle w:val="NoSpacing"/>
        <w:numPr>
          <w:ilvl w:val="0"/>
          <w:numId w:val="3"/>
        </w:numPr>
        <w:spacing w:line="276" w:lineRule="auto"/>
        <w:jc w:val="both"/>
        <w:rPr>
          <w:rFonts w:asciiTheme="minorHAnsi" w:hAnsiTheme="minorHAnsi" w:cstheme="minorHAnsi"/>
        </w:rPr>
      </w:pPr>
      <w:r w:rsidRPr="00385ECF">
        <w:rPr>
          <w:rFonts w:asciiTheme="minorHAnsi" w:hAnsiTheme="minorHAnsi" w:cstheme="minorHAnsi"/>
        </w:rPr>
        <w:t>Acknowledg</w:t>
      </w:r>
      <w:r w:rsidR="00EF3B21">
        <w:rPr>
          <w:rFonts w:asciiTheme="minorHAnsi" w:hAnsiTheme="minorHAnsi" w:cstheme="minorHAnsi"/>
        </w:rPr>
        <w:t>e</w:t>
      </w:r>
      <w:r w:rsidRPr="00385ECF">
        <w:rPr>
          <w:rFonts w:asciiTheme="minorHAnsi" w:hAnsiTheme="minorHAnsi" w:cstheme="minorHAnsi"/>
        </w:rPr>
        <w:t xml:space="preserve"> that SSP is not appropriate for some children and that teachers </w:t>
      </w:r>
      <w:r w:rsidR="00545A67">
        <w:rPr>
          <w:rFonts w:asciiTheme="minorHAnsi" w:hAnsiTheme="minorHAnsi" w:cstheme="minorHAnsi"/>
        </w:rPr>
        <w:t xml:space="preserve">do </w:t>
      </w:r>
      <w:r w:rsidRPr="00385ECF">
        <w:rPr>
          <w:rFonts w:asciiTheme="minorHAnsi" w:hAnsiTheme="minorHAnsi" w:cstheme="minorHAnsi"/>
        </w:rPr>
        <w:t xml:space="preserve">need </w:t>
      </w:r>
      <w:r w:rsidR="0007016A" w:rsidRPr="00385ECF">
        <w:rPr>
          <w:rFonts w:asciiTheme="minorHAnsi" w:hAnsiTheme="minorHAnsi" w:cstheme="minorHAnsi"/>
        </w:rPr>
        <w:t xml:space="preserve">to </w:t>
      </w:r>
      <w:r w:rsidR="00051DE6">
        <w:rPr>
          <w:rFonts w:asciiTheme="minorHAnsi" w:hAnsiTheme="minorHAnsi" w:cstheme="minorHAnsi"/>
        </w:rPr>
        <w:t xml:space="preserve">apply their professional judgment, and </w:t>
      </w:r>
      <w:r w:rsidR="0007016A" w:rsidRPr="00385ECF">
        <w:rPr>
          <w:rFonts w:asciiTheme="minorHAnsi" w:hAnsiTheme="minorHAnsi" w:cstheme="minorHAnsi"/>
        </w:rPr>
        <w:t>use</w:t>
      </w:r>
      <w:r w:rsidRPr="00385ECF">
        <w:rPr>
          <w:rFonts w:asciiTheme="minorHAnsi" w:hAnsiTheme="minorHAnsi" w:cstheme="minorHAnsi"/>
        </w:rPr>
        <w:t xml:space="preserve"> a variety of strategies to support</w:t>
      </w:r>
      <w:r w:rsidR="00051DE6">
        <w:rPr>
          <w:rFonts w:asciiTheme="minorHAnsi" w:hAnsiTheme="minorHAnsi" w:cstheme="minorHAnsi"/>
        </w:rPr>
        <w:t>,</w:t>
      </w:r>
      <w:r w:rsidRPr="00385ECF">
        <w:rPr>
          <w:rFonts w:asciiTheme="minorHAnsi" w:hAnsiTheme="minorHAnsi" w:cstheme="minorHAnsi"/>
        </w:rPr>
        <w:t xml:space="preserve"> engage and motivate children.</w:t>
      </w:r>
    </w:p>
    <w:p w:rsidR="00ED4722" w:rsidRDefault="00ED4722" w:rsidP="00385ECF">
      <w:pPr>
        <w:pStyle w:val="NoSpacing"/>
        <w:spacing w:line="276" w:lineRule="auto"/>
        <w:jc w:val="both"/>
        <w:rPr>
          <w:rFonts w:asciiTheme="minorHAnsi" w:hAnsiTheme="minorHAnsi" w:cstheme="minorHAnsi"/>
        </w:rPr>
      </w:pPr>
    </w:p>
    <w:p w:rsidR="00EF3B21" w:rsidRDefault="00ED4722" w:rsidP="00EF3B21">
      <w:pPr>
        <w:pStyle w:val="NoSpacing"/>
        <w:numPr>
          <w:ilvl w:val="0"/>
          <w:numId w:val="3"/>
        </w:numPr>
        <w:spacing w:line="276" w:lineRule="auto"/>
        <w:jc w:val="both"/>
        <w:rPr>
          <w:rFonts w:asciiTheme="minorHAnsi" w:hAnsiTheme="minorHAnsi" w:cstheme="minorHAnsi"/>
        </w:rPr>
      </w:pPr>
      <w:r>
        <w:rPr>
          <w:rFonts w:asciiTheme="minorHAnsi" w:hAnsiTheme="minorHAnsi" w:cstheme="minorHAnsi"/>
        </w:rPr>
        <w:t>Provid</w:t>
      </w:r>
      <w:r w:rsidR="00EF3B21">
        <w:rPr>
          <w:rFonts w:asciiTheme="minorHAnsi" w:hAnsiTheme="minorHAnsi" w:cstheme="minorHAnsi"/>
        </w:rPr>
        <w:t>e</w:t>
      </w:r>
      <w:r>
        <w:rPr>
          <w:rFonts w:asciiTheme="minorHAnsi" w:hAnsiTheme="minorHAnsi" w:cstheme="minorHAnsi"/>
        </w:rPr>
        <w:t xml:space="preserve"> clarity for the ECEC workforce relating to the teaching of reading, given that SSP is not appropriate for under-fives. TACTYC would like this to be stated clearly within all documentation, so that Private, Voluntary, Independent and State Nursery settings are not forced to deliver </w:t>
      </w:r>
      <w:r w:rsidR="00545A67">
        <w:rPr>
          <w:rFonts w:asciiTheme="minorHAnsi" w:hAnsiTheme="minorHAnsi" w:cstheme="minorHAnsi"/>
        </w:rPr>
        <w:t>SSP</w:t>
      </w:r>
      <w:r>
        <w:rPr>
          <w:rFonts w:asciiTheme="minorHAnsi" w:hAnsiTheme="minorHAnsi" w:cstheme="minorHAnsi"/>
        </w:rPr>
        <w:t xml:space="preserve"> to support children with their school readiness</w:t>
      </w:r>
      <w:r w:rsidR="00545A67">
        <w:rPr>
          <w:rFonts w:asciiTheme="minorHAnsi" w:hAnsiTheme="minorHAnsi" w:cstheme="minorHAnsi"/>
        </w:rPr>
        <w:t xml:space="preserve">. </w:t>
      </w:r>
      <w:r w:rsidR="00545A67" w:rsidRPr="00545A67">
        <w:rPr>
          <w:rFonts w:asciiTheme="minorHAnsi" w:hAnsiTheme="minorHAnsi" w:cstheme="minorHAnsi"/>
        </w:rPr>
        <w:t xml:space="preserve">This perception of reading and literacy practice </w:t>
      </w:r>
      <w:r w:rsidR="00545A67">
        <w:rPr>
          <w:rFonts w:asciiTheme="minorHAnsi" w:hAnsiTheme="minorHAnsi" w:cstheme="minorHAnsi"/>
        </w:rPr>
        <w:t xml:space="preserve">must not influence the ECEC workforce in their work with under-fives, given that there is already </w:t>
      </w:r>
      <w:r w:rsidR="009110ED">
        <w:rPr>
          <w:rFonts w:asciiTheme="minorHAnsi" w:hAnsiTheme="minorHAnsi" w:cstheme="minorHAnsi"/>
        </w:rPr>
        <w:t xml:space="preserve">research evidence that the </w:t>
      </w:r>
      <w:r w:rsidR="00545A67" w:rsidRPr="00545A67">
        <w:rPr>
          <w:rFonts w:asciiTheme="minorHAnsi" w:hAnsiTheme="minorHAnsi" w:cstheme="minorHAnsi"/>
        </w:rPr>
        <w:t xml:space="preserve">primary school curriculum </w:t>
      </w:r>
      <w:r w:rsidR="009110ED">
        <w:rPr>
          <w:rFonts w:asciiTheme="minorHAnsi" w:hAnsiTheme="minorHAnsi" w:cstheme="minorHAnsi"/>
        </w:rPr>
        <w:t>is</w:t>
      </w:r>
      <w:r w:rsidR="00545A67" w:rsidRPr="00545A67">
        <w:rPr>
          <w:rFonts w:asciiTheme="minorHAnsi" w:hAnsiTheme="minorHAnsi" w:cstheme="minorHAnsi"/>
        </w:rPr>
        <w:t xml:space="preserve"> impacting upon early years pedagogy and provision </w:t>
      </w:r>
      <w:r w:rsidR="009110ED">
        <w:rPr>
          <w:rFonts w:asciiTheme="minorHAnsi" w:hAnsiTheme="minorHAnsi" w:cstheme="minorHAnsi"/>
        </w:rPr>
        <w:t>(Boardman 2019</w:t>
      </w:r>
      <w:r w:rsidR="00C86D14">
        <w:rPr>
          <w:rFonts w:asciiTheme="minorHAnsi" w:hAnsiTheme="minorHAnsi" w:cstheme="minorHAnsi"/>
        </w:rPr>
        <w:t>a, 2019b, 2019c</w:t>
      </w:r>
      <w:r w:rsidR="009110ED">
        <w:rPr>
          <w:rFonts w:asciiTheme="minorHAnsi" w:hAnsiTheme="minorHAnsi" w:cstheme="minorHAnsi"/>
        </w:rPr>
        <w:t xml:space="preserve">; </w:t>
      </w:r>
      <w:bookmarkStart w:id="1" w:name="_Hlk36645750"/>
      <w:r w:rsidR="00C86D14">
        <w:rPr>
          <w:rFonts w:asciiTheme="minorHAnsi" w:hAnsiTheme="minorHAnsi" w:cstheme="minorHAnsi"/>
        </w:rPr>
        <w:t xml:space="preserve">Boardman and Levy 2019; </w:t>
      </w:r>
      <w:r w:rsidR="009110ED">
        <w:rPr>
          <w:rFonts w:asciiTheme="minorHAnsi" w:hAnsiTheme="minorHAnsi" w:cstheme="minorHAnsi"/>
        </w:rPr>
        <w:t xml:space="preserve">Roberts-Holmes and Bradbury 2016a; </w:t>
      </w:r>
      <w:r w:rsidR="00545A67" w:rsidRPr="00545A67">
        <w:rPr>
          <w:rFonts w:asciiTheme="minorHAnsi" w:hAnsiTheme="minorHAnsi" w:cstheme="minorHAnsi"/>
        </w:rPr>
        <w:t>Levy 2009</w:t>
      </w:r>
      <w:r w:rsidR="009110ED">
        <w:rPr>
          <w:rFonts w:asciiTheme="minorHAnsi" w:hAnsiTheme="minorHAnsi" w:cstheme="minorHAnsi"/>
        </w:rPr>
        <w:t xml:space="preserve">; </w:t>
      </w:r>
      <w:r w:rsidR="00545A67" w:rsidRPr="00545A67">
        <w:rPr>
          <w:rFonts w:asciiTheme="minorHAnsi" w:hAnsiTheme="minorHAnsi" w:cstheme="minorHAnsi"/>
        </w:rPr>
        <w:t>Miller and Paige Smith</w:t>
      </w:r>
      <w:r w:rsidR="009110ED">
        <w:rPr>
          <w:rFonts w:asciiTheme="minorHAnsi" w:hAnsiTheme="minorHAnsi" w:cstheme="minorHAnsi"/>
        </w:rPr>
        <w:t xml:space="preserve"> </w:t>
      </w:r>
      <w:r w:rsidR="00545A67" w:rsidRPr="00545A67">
        <w:rPr>
          <w:rFonts w:asciiTheme="minorHAnsi" w:hAnsiTheme="minorHAnsi" w:cstheme="minorHAnsi"/>
        </w:rPr>
        <w:t>2004</w:t>
      </w:r>
      <w:r w:rsidR="009110ED">
        <w:rPr>
          <w:rFonts w:asciiTheme="minorHAnsi" w:hAnsiTheme="minorHAnsi" w:cstheme="minorHAnsi"/>
        </w:rPr>
        <w:t>;</w:t>
      </w:r>
      <w:r w:rsidR="00545A67" w:rsidRPr="00545A67">
        <w:rPr>
          <w:rFonts w:asciiTheme="minorHAnsi" w:hAnsiTheme="minorHAnsi" w:cstheme="minorHAnsi"/>
        </w:rPr>
        <w:t xml:space="preserve"> Roberts-Holmes 2015</w:t>
      </w:r>
      <w:bookmarkEnd w:id="1"/>
      <w:r w:rsidR="009110ED">
        <w:rPr>
          <w:rFonts w:asciiTheme="minorHAnsi" w:hAnsiTheme="minorHAnsi" w:cstheme="minorHAnsi"/>
        </w:rPr>
        <w:t xml:space="preserve">). </w:t>
      </w:r>
    </w:p>
    <w:p w:rsidR="00EF3B21" w:rsidRPr="00EF3B21" w:rsidRDefault="00EF3B21" w:rsidP="00EF3B21">
      <w:pPr>
        <w:pStyle w:val="NoSpacing"/>
        <w:spacing w:line="276" w:lineRule="auto"/>
        <w:jc w:val="both"/>
        <w:rPr>
          <w:rFonts w:asciiTheme="minorHAnsi" w:hAnsiTheme="minorHAnsi" w:cstheme="minorHAnsi"/>
        </w:rPr>
      </w:pPr>
    </w:p>
    <w:p w:rsidR="0037376C" w:rsidRPr="007D0901" w:rsidRDefault="00EF3B21" w:rsidP="007D0901">
      <w:pPr>
        <w:pStyle w:val="NoSpacing"/>
        <w:numPr>
          <w:ilvl w:val="0"/>
          <w:numId w:val="3"/>
        </w:numPr>
        <w:spacing w:line="276" w:lineRule="auto"/>
        <w:jc w:val="both"/>
        <w:rPr>
          <w:rFonts w:asciiTheme="minorHAnsi" w:hAnsiTheme="minorHAnsi" w:cstheme="minorHAnsi"/>
        </w:rPr>
      </w:pPr>
      <w:r w:rsidRPr="00EF3B21">
        <w:rPr>
          <w:rFonts w:asciiTheme="minorHAnsi" w:hAnsiTheme="minorHAnsi" w:cstheme="minorHAnsi"/>
        </w:rPr>
        <w:t xml:space="preserve">TACTYC also considers that there should be a much stronger acknowledgment of the importance of the prime areas of learning and child development in EYITT and ITE Primary Phase Training, as necessary foundations for later more formal learning.  </w:t>
      </w:r>
      <w:bookmarkStart w:id="2" w:name="_GoBack"/>
      <w:bookmarkEnd w:id="2"/>
      <w:r w:rsidR="00AB4DF7" w:rsidRPr="007D0901">
        <w:rPr>
          <w:rFonts w:asciiTheme="minorHAnsi" w:hAnsiTheme="minorHAnsi" w:cstheme="minorHAnsi"/>
        </w:rPr>
        <w:t xml:space="preserve"> </w:t>
      </w:r>
    </w:p>
    <w:p w:rsidR="00EF3B21" w:rsidRDefault="00EF3B21" w:rsidP="00C86D14">
      <w:pPr>
        <w:pStyle w:val="NoSpacing"/>
        <w:spacing w:line="276" w:lineRule="auto"/>
        <w:jc w:val="both"/>
        <w:rPr>
          <w:rFonts w:asciiTheme="minorHAnsi" w:hAnsiTheme="minorHAnsi" w:cstheme="minorHAnsi"/>
        </w:rPr>
      </w:pPr>
    </w:p>
    <w:p w:rsidR="00C86D14" w:rsidRDefault="00C86D14" w:rsidP="00C86D14">
      <w:pPr>
        <w:pStyle w:val="NoSpacing"/>
        <w:spacing w:line="276" w:lineRule="auto"/>
        <w:jc w:val="both"/>
        <w:rPr>
          <w:rFonts w:asciiTheme="minorHAnsi" w:hAnsiTheme="minorHAnsi" w:cstheme="minorHAnsi"/>
        </w:rPr>
      </w:pPr>
      <w:r>
        <w:rPr>
          <w:rFonts w:asciiTheme="minorHAnsi" w:hAnsiTheme="minorHAnsi" w:cstheme="minorHAnsi"/>
        </w:rPr>
        <w:t>References:</w:t>
      </w:r>
    </w:p>
    <w:p w:rsidR="00D15431" w:rsidRDefault="00D15431" w:rsidP="00C86D14">
      <w:pPr>
        <w:pStyle w:val="NoSpacing"/>
        <w:spacing w:line="276" w:lineRule="auto"/>
        <w:jc w:val="both"/>
        <w:rPr>
          <w:rFonts w:asciiTheme="minorHAnsi" w:hAnsiTheme="minorHAnsi" w:cstheme="minorHAnsi"/>
        </w:rPr>
      </w:pPr>
    </w:p>
    <w:p w:rsidR="004510B2" w:rsidRDefault="00551B67" w:rsidP="00C86D14">
      <w:pPr>
        <w:pStyle w:val="NoSpacing"/>
        <w:jc w:val="both"/>
        <w:rPr>
          <w:rFonts w:asciiTheme="minorHAnsi" w:hAnsiTheme="minorHAnsi" w:cstheme="minorHAnsi"/>
        </w:rPr>
      </w:pPr>
      <w:r w:rsidRPr="00551B67">
        <w:rPr>
          <w:rFonts w:asciiTheme="minorHAnsi" w:hAnsiTheme="minorHAnsi" w:cstheme="minorHAnsi"/>
        </w:rPr>
        <w:t xml:space="preserve">Adams, M. J. </w:t>
      </w:r>
      <w:r w:rsidR="00D84028">
        <w:rPr>
          <w:rFonts w:asciiTheme="minorHAnsi" w:hAnsiTheme="minorHAnsi" w:cstheme="minorHAnsi"/>
        </w:rPr>
        <w:t>(</w:t>
      </w:r>
      <w:r w:rsidRPr="00551B67">
        <w:rPr>
          <w:rFonts w:asciiTheme="minorHAnsi" w:hAnsiTheme="minorHAnsi" w:cstheme="minorHAnsi"/>
        </w:rPr>
        <w:t>1990</w:t>
      </w:r>
      <w:r w:rsidR="00D84028">
        <w:rPr>
          <w:rFonts w:asciiTheme="minorHAnsi" w:hAnsiTheme="minorHAnsi" w:cstheme="minorHAnsi"/>
        </w:rPr>
        <w:t>)</w:t>
      </w:r>
      <w:r w:rsidRPr="00551B67">
        <w:rPr>
          <w:rFonts w:asciiTheme="minorHAnsi" w:hAnsiTheme="minorHAnsi" w:cstheme="minorHAnsi"/>
        </w:rPr>
        <w:t xml:space="preserve"> </w:t>
      </w:r>
      <w:r w:rsidRPr="00D84028">
        <w:rPr>
          <w:rFonts w:asciiTheme="minorHAnsi" w:hAnsiTheme="minorHAnsi" w:cstheme="minorHAnsi"/>
          <w:i/>
          <w:iCs/>
        </w:rPr>
        <w:t xml:space="preserve">Beginning to Read: </w:t>
      </w:r>
      <w:r w:rsidR="00D84028" w:rsidRPr="00D84028">
        <w:rPr>
          <w:rFonts w:asciiTheme="minorHAnsi" w:hAnsiTheme="minorHAnsi" w:cstheme="minorHAnsi"/>
          <w:i/>
          <w:iCs/>
        </w:rPr>
        <w:t>t</w:t>
      </w:r>
      <w:r w:rsidRPr="00D84028">
        <w:rPr>
          <w:rFonts w:asciiTheme="minorHAnsi" w:hAnsiTheme="minorHAnsi" w:cstheme="minorHAnsi"/>
          <w:i/>
          <w:iCs/>
        </w:rPr>
        <w:t xml:space="preserve">hinking and </w:t>
      </w:r>
      <w:r w:rsidR="00D84028" w:rsidRPr="00D84028">
        <w:rPr>
          <w:rFonts w:asciiTheme="minorHAnsi" w:hAnsiTheme="minorHAnsi" w:cstheme="minorHAnsi"/>
          <w:i/>
          <w:iCs/>
        </w:rPr>
        <w:t>l</w:t>
      </w:r>
      <w:r w:rsidRPr="00D84028">
        <w:rPr>
          <w:rFonts w:asciiTheme="minorHAnsi" w:hAnsiTheme="minorHAnsi" w:cstheme="minorHAnsi"/>
          <w:i/>
          <w:iCs/>
        </w:rPr>
        <w:t xml:space="preserve">earning about </w:t>
      </w:r>
      <w:r w:rsidR="00D84028" w:rsidRPr="00D84028">
        <w:rPr>
          <w:rFonts w:asciiTheme="minorHAnsi" w:hAnsiTheme="minorHAnsi" w:cstheme="minorHAnsi"/>
          <w:i/>
          <w:iCs/>
        </w:rPr>
        <w:t>p</w:t>
      </w:r>
      <w:r w:rsidRPr="00D84028">
        <w:rPr>
          <w:rFonts w:asciiTheme="minorHAnsi" w:hAnsiTheme="minorHAnsi" w:cstheme="minorHAnsi"/>
          <w:i/>
          <w:iCs/>
        </w:rPr>
        <w:t>rint</w:t>
      </w:r>
      <w:r w:rsidRPr="00551B67">
        <w:rPr>
          <w:rFonts w:asciiTheme="minorHAnsi" w:hAnsiTheme="minorHAnsi" w:cstheme="minorHAnsi"/>
        </w:rPr>
        <w:t xml:space="preserve"> Cambridge MA: MIT Press</w:t>
      </w:r>
      <w:r>
        <w:rPr>
          <w:rFonts w:asciiTheme="minorHAnsi" w:hAnsiTheme="minorHAnsi" w:cstheme="minorHAnsi"/>
        </w:rPr>
        <w:t>.</w:t>
      </w:r>
    </w:p>
    <w:p w:rsidR="00C86D14" w:rsidRDefault="00C86D14" w:rsidP="00C86D14">
      <w:pPr>
        <w:pStyle w:val="NoSpacing"/>
        <w:jc w:val="both"/>
        <w:rPr>
          <w:rFonts w:asciiTheme="minorHAnsi" w:hAnsiTheme="minorHAnsi" w:cstheme="minorHAnsi"/>
        </w:rPr>
      </w:pPr>
    </w:p>
    <w:p w:rsidR="00C86D14" w:rsidRDefault="00C86D14" w:rsidP="00C86D14">
      <w:pPr>
        <w:pStyle w:val="NoSpacing"/>
        <w:jc w:val="both"/>
        <w:rPr>
          <w:rFonts w:asciiTheme="minorHAnsi" w:hAnsiTheme="minorHAnsi" w:cstheme="minorHAnsi"/>
        </w:rPr>
      </w:pPr>
      <w:r w:rsidRPr="00E62910">
        <w:rPr>
          <w:rFonts w:asciiTheme="minorHAnsi" w:hAnsiTheme="minorHAnsi" w:cstheme="minorHAnsi"/>
        </w:rPr>
        <w:t xml:space="preserve">Boardman, K. </w:t>
      </w:r>
      <w:r w:rsidR="00D84028">
        <w:rPr>
          <w:rFonts w:asciiTheme="minorHAnsi" w:hAnsiTheme="minorHAnsi" w:cstheme="minorHAnsi"/>
        </w:rPr>
        <w:t>(</w:t>
      </w:r>
      <w:r w:rsidRPr="00E62910">
        <w:rPr>
          <w:rFonts w:asciiTheme="minorHAnsi" w:hAnsiTheme="minorHAnsi" w:cstheme="minorHAnsi"/>
        </w:rPr>
        <w:t>2019</w:t>
      </w:r>
      <w:r>
        <w:rPr>
          <w:rFonts w:asciiTheme="minorHAnsi" w:hAnsiTheme="minorHAnsi" w:cstheme="minorHAnsi"/>
        </w:rPr>
        <w:t>a</w:t>
      </w:r>
      <w:r w:rsidR="00D84028">
        <w:rPr>
          <w:rFonts w:asciiTheme="minorHAnsi" w:hAnsiTheme="minorHAnsi" w:cstheme="minorHAnsi"/>
        </w:rPr>
        <w:t>)</w:t>
      </w:r>
      <w:r w:rsidRPr="00E62910">
        <w:rPr>
          <w:rFonts w:asciiTheme="minorHAnsi" w:hAnsiTheme="minorHAnsi" w:cstheme="minorHAnsi"/>
        </w:rPr>
        <w:t xml:space="preserve"> </w:t>
      </w:r>
      <w:r w:rsidRPr="00D84028">
        <w:rPr>
          <w:rFonts w:asciiTheme="minorHAnsi" w:hAnsiTheme="minorHAnsi" w:cstheme="minorHAnsi"/>
          <w:i/>
          <w:iCs/>
        </w:rPr>
        <w:t xml:space="preserve">“Too young to read”: </w:t>
      </w:r>
      <w:r w:rsidR="00D84028" w:rsidRPr="00D84028">
        <w:rPr>
          <w:rFonts w:asciiTheme="minorHAnsi" w:hAnsiTheme="minorHAnsi" w:cstheme="minorHAnsi"/>
          <w:i/>
          <w:iCs/>
        </w:rPr>
        <w:t>e</w:t>
      </w:r>
      <w:r w:rsidRPr="00D84028">
        <w:rPr>
          <w:rFonts w:asciiTheme="minorHAnsi" w:hAnsiTheme="minorHAnsi" w:cstheme="minorHAnsi"/>
          <w:i/>
          <w:iCs/>
        </w:rPr>
        <w:t>arly years practitioners’ perceptions of early reading with under-threes</w:t>
      </w:r>
      <w:r w:rsidRPr="00E62910">
        <w:rPr>
          <w:rFonts w:asciiTheme="minorHAnsi" w:hAnsiTheme="minorHAnsi" w:cstheme="minorHAnsi"/>
        </w:rPr>
        <w:t xml:space="preserve"> International Journal of Early Years Education.</w:t>
      </w:r>
    </w:p>
    <w:p w:rsidR="00C86D14" w:rsidRDefault="00C86D14" w:rsidP="00C86D14">
      <w:pPr>
        <w:pStyle w:val="NoSpacing"/>
        <w:jc w:val="both"/>
        <w:rPr>
          <w:rFonts w:asciiTheme="minorHAnsi" w:hAnsiTheme="minorHAnsi" w:cstheme="minorHAnsi"/>
        </w:rPr>
      </w:pPr>
    </w:p>
    <w:p w:rsidR="00C86D14" w:rsidRDefault="00C86D14" w:rsidP="00C86D14">
      <w:pPr>
        <w:pStyle w:val="NoSpacing"/>
        <w:jc w:val="both"/>
        <w:rPr>
          <w:rFonts w:asciiTheme="minorHAnsi" w:hAnsiTheme="minorHAnsi" w:cstheme="minorHAnsi"/>
        </w:rPr>
      </w:pPr>
      <w:r w:rsidRPr="00E62910">
        <w:rPr>
          <w:rFonts w:asciiTheme="minorHAnsi" w:hAnsiTheme="minorHAnsi" w:cstheme="minorHAnsi"/>
        </w:rPr>
        <w:lastRenderedPageBreak/>
        <w:t xml:space="preserve">Boardman, K. </w:t>
      </w:r>
      <w:r w:rsidR="00D84028">
        <w:rPr>
          <w:rFonts w:asciiTheme="minorHAnsi" w:hAnsiTheme="minorHAnsi" w:cstheme="minorHAnsi"/>
        </w:rPr>
        <w:t>(</w:t>
      </w:r>
      <w:r w:rsidRPr="00E62910">
        <w:rPr>
          <w:rFonts w:asciiTheme="minorHAnsi" w:hAnsiTheme="minorHAnsi" w:cstheme="minorHAnsi"/>
        </w:rPr>
        <w:t>2019</w:t>
      </w:r>
      <w:r>
        <w:rPr>
          <w:rFonts w:asciiTheme="minorHAnsi" w:hAnsiTheme="minorHAnsi" w:cstheme="minorHAnsi"/>
        </w:rPr>
        <w:t>b</w:t>
      </w:r>
      <w:r w:rsidR="00D84028">
        <w:rPr>
          <w:rFonts w:asciiTheme="minorHAnsi" w:hAnsiTheme="minorHAnsi" w:cstheme="minorHAnsi"/>
        </w:rPr>
        <w:t>)</w:t>
      </w:r>
      <w:r w:rsidRPr="00E62910">
        <w:rPr>
          <w:rFonts w:asciiTheme="minorHAnsi" w:hAnsiTheme="minorHAnsi" w:cstheme="minorHAnsi"/>
        </w:rPr>
        <w:t xml:space="preserve"> </w:t>
      </w:r>
      <w:r w:rsidRPr="00D84028">
        <w:rPr>
          <w:rFonts w:asciiTheme="minorHAnsi" w:hAnsiTheme="minorHAnsi" w:cstheme="minorHAnsi"/>
          <w:i/>
          <w:iCs/>
        </w:rPr>
        <w:t>The incongruities of ‘teaching phonics’ with two-year olds</w:t>
      </w:r>
      <w:r w:rsidRPr="00E62910">
        <w:rPr>
          <w:rFonts w:asciiTheme="minorHAnsi" w:hAnsiTheme="minorHAnsi" w:cstheme="minorHAnsi"/>
        </w:rPr>
        <w:t xml:space="preserve"> Education 3-13: International Journal of Primary, Elementary and Early Years Educat</w:t>
      </w:r>
      <w:r>
        <w:rPr>
          <w:rFonts w:asciiTheme="minorHAnsi" w:hAnsiTheme="minorHAnsi" w:cstheme="minorHAnsi"/>
        </w:rPr>
        <w:t>ion.</w:t>
      </w:r>
    </w:p>
    <w:p w:rsidR="00C86D14" w:rsidRDefault="00C86D14" w:rsidP="00C86D14">
      <w:pPr>
        <w:pStyle w:val="NoSpacing"/>
        <w:jc w:val="both"/>
        <w:rPr>
          <w:rFonts w:asciiTheme="minorHAnsi" w:hAnsiTheme="minorHAnsi" w:cstheme="minorHAnsi"/>
        </w:rPr>
      </w:pPr>
    </w:p>
    <w:p w:rsidR="0063475F" w:rsidRDefault="00C86D14" w:rsidP="00C86D14">
      <w:pPr>
        <w:pStyle w:val="NoSpacing"/>
        <w:jc w:val="both"/>
        <w:rPr>
          <w:rFonts w:asciiTheme="minorHAnsi" w:hAnsiTheme="minorHAnsi" w:cstheme="minorHAnsi"/>
        </w:rPr>
      </w:pPr>
      <w:r>
        <w:rPr>
          <w:rFonts w:asciiTheme="minorHAnsi" w:hAnsiTheme="minorHAnsi" w:cstheme="minorHAnsi"/>
        </w:rPr>
        <w:t xml:space="preserve">Boardman, K. </w:t>
      </w:r>
      <w:r w:rsidR="00D84028">
        <w:rPr>
          <w:rFonts w:asciiTheme="minorHAnsi" w:hAnsiTheme="minorHAnsi" w:cstheme="minorHAnsi"/>
        </w:rPr>
        <w:t>(</w:t>
      </w:r>
      <w:r>
        <w:rPr>
          <w:rFonts w:asciiTheme="minorHAnsi" w:hAnsiTheme="minorHAnsi" w:cstheme="minorHAnsi"/>
        </w:rPr>
        <w:t>2019c</w:t>
      </w:r>
      <w:r w:rsidR="00D84028">
        <w:rPr>
          <w:rFonts w:asciiTheme="minorHAnsi" w:hAnsiTheme="minorHAnsi" w:cstheme="minorHAnsi"/>
        </w:rPr>
        <w:t>)</w:t>
      </w:r>
      <w:r>
        <w:rPr>
          <w:rFonts w:asciiTheme="minorHAnsi" w:hAnsiTheme="minorHAnsi" w:cstheme="minorHAnsi"/>
        </w:rPr>
        <w:t xml:space="preserve"> </w:t>
      </w:r>
      <w:r w:rsidRPr="00D84028">
        <w:rPr>
          <w:rFonts w:asciiTheme="minorHAnsi" w:hAnsiTheme="minorHAnsi" w:cstheme="minorHAnsi"/>
          <w:i/>
          <w:iCs/>
        </w:rPr>
        <w:t xml:space="preserve">What is ‘early reading’ for under-threes? A reflection on ‘conversations’ with graduate practitioners in England:  </w:t>
      </w:r>
      <w:r w:rsidR="00D84028" w:rsidRPr="00D84028">
        <w:rPr>
          <w:rFonts w:asciiTheme="minorHAnsi" w:hAnsiTheme="minorHAnsi" w:cstheme="minorHAnsi"/>
          <w:i/>
          <w:iCs/>
        </w:rPr>
        <w:t>a</w:t>
      </w:r>
      <w:r w:rsidRPr="00D84028">
        <w:rPr>
          <w:rFonts w:asciiTheme="minorHAnsi" w:hAnsiTheme="minorHAnsi" w:cstheme="minorHAnsi"/>
          <w:i/>
          <w:iCs/>
        </w:rPr>
        <w:t xml:space="preserve"> response to Ofsted’s ‘Early </w:t>
      </w:r>
      <w:r w:rsidR="00D84028" w:rsidRPr="00D84028">
        <w:rPr>
          <w:rFonts w:asciiTheme="minorHAnsi" w:hAnsiTheme="minorHAnsi" w:cstheme="minorHAnsi"/>
          <w:i/>
          <w:iCs/>
        </w:rPr>
        <w:t>R</w:t>
      </w:r>
      <w:r w:rsidRPr="00D84028">
        <w:rPr>
          <w:rFonts w:asciiTheme="minorHAnsi" w:hAnsiTheme="minorHAnsi" w:cstheme="minorHAnsi"/>
          <w:i/>
          <w:iCs/>
        </w:rPr>
        <w:t>eading’ training video</w:t>
      </w:r>
      <w:r>
        <w:rPr>
          <w:rFonts w:asciiTheme="minorHAnsi" w:hAnsiTheme="minorHAnsi" w:cstheme="minorHAnsi"/>
        </w:rPr>
        <w:t xml:space="preserve"> TACTYC Occasional Paper 12. </w:t>
      </w:r>
    </w:p>
    <w:p w:rsidR="00D95194" w:rsidRDefault="00D95194" w:rsidP="00C86D14">
      <w:pPr>
        <w:pStyle w:val="NoSpacing"/>
        <w:jc w:val="both"/>
        <w:rPr>
          <w:rFonts w:asciiTheme="minorHAnsi" w:hAnsiTheme="minorHAnsi" w:cstheme="minorHAnsi"/>
        </w:rPr>
      </w:pPr>
    </w:p>
    <w:p w:rsidR="00D95194" w:rsidRDefault="00D95194" w:rsidP="00D95194">
      <w:pPr>
        <w:pStyle w:val="NoSpacing"/>
        <w:jc w:val="both"/>
        <w:rPr>
          <w:rFonts w:asciiTheme="minorHAnsi" w:hAnsiTheme="minorHAnsi" w:cstheme="minorHAnsi"/>
        </w:rPr>
      </w:pPr>
      <w:r w:rsidRPr="00E62910">
        <w:rPr>
          <w:rFonts w:asciiTheme="minorHAnsi" w:hAnsiTheme="minorHAnsi" w:cstheme="minorHAnsi"/>
        </w:rPr>
        <w:t xml:space="preserve">Boardman, K. and Levy, R. </w:t>
      </w:r>
      <w:r w:rsidR="00D84028">
        <w:rPr>
          <w:rFonts w:asciiTheme="minorHAnsi" w:hAnsiTheme="minorHAnsi" w:cstheme="minorHAnsi"/>
        </w:rPr>
        <w:t>(</w:t>
      </w:r>
      <w:r w:rsidRPr="00E62910">
        <w:rPr>
          <w:rFonts w:asciiTheme="minorHAnsi" w:hAnsiTheme="minorHAnsi" w:cstheme="minorHAnsi"/>
        </w:rPr>
        <w:t>2019</w:t>
      </w:r>
      <w:r w:rsidR="00D84028">
        <w:rPr>
          <w:rFonts w:asciiTheme="minorHAnsi" w:hAnsiTheme="minorHAnsi" w:cstheme="minorHAnsi"/>
        </w:rPr>
        <w:t>)</w:t>
      </w:r>
      <w:r w:rsidRPr="00E62910">
        <w:rPr>
          <w:rFonts w:asciiTheme="minorHAnsi" w:hAnsiTheme="minorHAnsi" w:cstheme="minorHAnsi"/>
        </w:rPr>
        <w:t xml:space="preserve"> </w:t>
      </w:r>
      <w:r w:rsidRPr="00D84028">
        <w:rPr>
          <w:rFonts w:asciiTheme="minorHAnsi" w:hAnsiTheme="minorHAnsi" w:cstheme="minorHAnsi"/>
          <w:i/>
          <w:iCs/>
        </w:rPr>
        <w:t xml:space="preserve">“I hadn’t realised that whilst the babies and toddlers are sleeping, the other children can’t get to the books!” The complexities of ‘access’ to early reading resources for under-threes’ </w:t>
      </w:r>
      <w:r w:rsidRPr="00E62910">
        <w:rPr>
          <w:rFonts w:asciiTheme="minorHAnsi" w:hAnsiTheme="minorHAnsi" w:cstheme="minorHAnsi"/>
        </w:rPr>
        <w:t xml:space="preserve">Early Years: An International Research Journal. </w:t>
      </w:r>
    </w:p>
    <w:p w:rsidR="00D95194" w:rsidRDefault="00D95194" w:rsidP="00D15431">
      <w:pPr>
        <w:pStyle w:val="Heading1"/>
        <w:shd w:val="clear" w:color="auto" w:fill="FFFFFF"/>
        <w:spacing w:before="0" w:line="240" w:lineRule="auto"/>
        <w:rPr>
          <w:rFonts w:asciiTheme="minorHAnsi" w:hAnsiTheme="minorHAnsi" w:cstheme="minorHAnsi"/>
          <w:color w:val="auto"/>
          <w:sz w:val="24"/>
          <w:szCs w:val="24"/>
        </w:rPr>
      </w:pPr>
      <w:bookmarkStart w:id="3" w:name="_Hlk36645832"/>
    </w:p>
    <w:p w:rsidR="00051DE6" w:rsidRDefault="00D15431" w:rsidP="00051DE6">
      <w:pPr>
        <w:pStyle w:val="Heading1"/>
        <w:shd w:val="clear" w:color="auto" w:fill="FFFFFF"/>
        <w:spacing w:before="0" w:line="240" w:lineRule="auto"/>
        <w:rPr>
          <w:rFonts w:asciiTheme="minorHAnsi" w:eastAsia="Times New Roman" w:hAnsiTheme="minorHAnsi" w:cstheme="minorHAnsi"/>
          <w:color w:val="auto"/>
          <w:sz w:val="24"/>
          <w:szCs w:val="24"/>
          <w:lang w:eastAsia="en-GB"/>
        </w:rPr>
      </w:pPr>
      <w:r w:rsidRPr="00D15431">
        <w:rPr>
          <w:rFonts w:asciiTheme="minorHAnsi" w:hAnsiTheme="minorHAnsi" w:cstheme="minorHAnsi"/>
          <w:color w:val="auto"/>
          <w:sz w:val="24"/>
          <w:szCs w:val="24"/>
        </w:rPr>
        <w:t xml:space="preserve">Bradbury, </w:t>
      </w:r>
      <w:r w:rsidR="00D95194">
        <w:rPr>
          <w:rFonts w:asciiTheme="minorHAnsi" w:hAnsiTheme="minorHAnsi" w:cstheme="minorHAnsi"/>
          <w:color w:val="auto"/>
          <w:sz w:val="24"/>
          <w:szCs w:val="24"/>
        </w:rPr>
        <w:t>A</w:t>
      </w:r>
      <w:r w:rsidRPr="00D15431">
        <w:rPr>
          <w:rFonts w:asciiTheme="minorHAnsi" w:hAnsiTheme="minorHAnsi" w:cstheme="minorHAnsi"/>
          <w:color w:val="auto"/>
          <w:sz w:val="24"/>
          <w:szCs w:val="24"/>
        </w:rPr>
        <w:t>.</w:t>
      </w:r>
      <w:r w:rsidR="00D95194">
        <w:rPr>
          <w:rFonts w:asciiTheme="minorHAnsi" w:hAnsiTheme="minorHAnsi" w:cstheme="minorHAnsi"/>
          <w:color w:val="auto"/>
          <w:sz w:val="24"/>
          <w:szCs w:val="24"/>
        </w:rPr>
        <w:t xml:space="preserve"> </w:t>
      </w:r>
      <w:r w:rsidRPr="00D15431">
        <w:rPr>
          <w:rFonts w:asciiTheme="minorHAnsi" w:hAnsiTheme="minorHAnsi" w:cstheme="minorHAnsi"/>
          <w:color w:val="auto"/>
          <w:sz w:val="24"/>
          <w:szCs w:val="24"/>
        </w:rPr>
        <w:t>and Roberts Holmes</w:t>
      </w:r>
      <w:r>
        <w:rPr>
          <w:rFonts w:asciiTheme="minorHAnsi" w:hAnsiTheme="minorHAnsi" w:cstheme="minorHAnsi"/>
          <w:color w:val="auto"/>
          <w:sz w:val="24"/>
          <w:szCs w:val="24"/>
        </w:rPr>
        <w:t>, G.</w:t>
      </w:r>
      <w:r w:rsidR="00D84028">
        <w:rPr>
          <w:rFonts w:asciiTheme="minorHAnsi" w:hAnsiTheme="minorHAnsi" w:cstheme="minorHAnsi"/>
          <w:color w:val="auto"/>
          <w:sz w:val="24"/>
          <w:szCs w:val="24"/>
        </w:rPr>
        <w:t xml:space="preserve"> (</w:t>
      </w:r>
      <w:r w:rsidRPr="00D15431">
        <w:rPr>
          <w:rFonts w:asciiTheme="minorHAnsi" w:hAnsiTheme="minorHAnsi" w:cstheme="minorHAnsi"/>
          <w:color w:val="auto"/>
          <w:sz w:val="24"/>
          <w:szCs w:val="24"/>
        </w:rPr>
        <w:t>2017</w:t>
      </w:r>
      <w:r w:rsidR="00D84028" w:rsidRPr="00D84028">
        <w:rPr>
          <w:rFonts w:asciiTheme="minorHAnsi" w:hAnsiTheme="minorHAnsi" w:cstheme="minorHAnsi"/>
          <w:color w:val="auto"/>
          <w:sz w:val="24"/>
          <w:szCs w:val="24"/>
        </w:rPr>
        <w:t>)</w:t>
      </w:r>
      <w:hyperlink r:id="rId11" w:history="1">
        <w:r w:rsidR="00D84028" w:rsidRPr="00D84028">
          <w:rPr>
            <w:rStyle w:val="Hyperlink"/>
            <w:rFonts w:asciiTheme="minorHAnsi" w:eastAsia="Times New Roman" w:hAnsiTheme="minorHAnsi" w:cstheme="minorHAnsi"/>
            <w:color w:val="auto"/>
            <w:sz w:val="24"/>
            <w:szCs w:val="24"/>
            <w:u w:val="none"/>
            <w:lang w:eastAsia="en-GB"/>
          </w:rPr>
          <w:t xml:space="preserve"> </w:t>
        </w:r>
        <w:r w:rsidR="00D84028" w:rsidRPr="00D84028">
          <w:rPr>
            <w:rStyle w:val="Hyperlink"/>
            <w:rFonts w:asciiTheme="minorHAnsi" w:eastAsia="Times New Roman" w:hAnsiTheme="minorHAnsi" w:cstheme="minorHAnsi"/>
            <w:i/>
            <w:iCs/>
            <w:color w:val="auto"/>
            <w:sz w:val="24"/>
            <w:szCs w:val="24"/>
            <w:u w:val="none"/>
            <w:lang w:eastAsia="en-GB"/>
          </w:rPr>
          <w:t xml:space="preserve"> Grouping in Early Years and Key Stage 1: a necessary evil?</w:t>
        </w:r>
        <w:r w:rsidR="00D84028" w:rsidRPr="00D84028">
          <w:rPr>
            <w:rStyle w:val="Hyperlink"/>
            <w:rFonts w:asciiTheme="minorHAnsi" w:eastAsia="Times New Roman" w:hAnsiTheme="minorHAnsi" w:cstheme="minorHAnsi"/>
            <w:color w:val="auto"/>
            <w:sz w:val="24"/>
            <w:szCs w:val="24"/>
            <w:u w:val="none"/>
            <w:lang w:eastAsia="en-GB"/>
          </w:rPr>
          <w:t xml:space="preserve"> Research Report commissioned by NEU, available at </w:t>
        </w:r>
        <w:r w:rsidR="00D84028" w:rsidRPr="00D84028">
          <w:rPr>
            <w:rStyle w:val="Hyperlink"/>
            <w:rFonts w:asciiTheme="minorHAnsi" w:hAnsiTheme="minorHAnsi" w:cstheme="minorHAnsi"/>
            <w:color w:val="auto"/>
            <w:sz w:val="24"/>
            <w:szCs w:val="24"/>
            <w:u w:val="none"/>
          </w:rPr>
          <w:br/>
        </w:r>
        <w:r w:rsidR="00D84028" w:rsidRPr="00D84028">
          <w:rPr>
            <w:rStyle w:val="Hyperlink"/>
            <w:rFonts w:asciiTheme="minorHAnsi" w:hAnsiTheme="minorHAnsi" w:cstheme="minorHAnsi"/>
            <w:color w:val="auto"/>
            <w:sz w:val="24"/>
            <w:szCs w:val="24"/>
            <w:u w:val="none"/>
            <w:shd w:val="clear" w:color="auto" w:fill="FBFBFB"/>
          </w:rPr>
          <w:t>https://neu.org.uk/sites/neu.org.uk/files/NEU279-Grouping-in-early-years-KS1.PDF</w:t>
        </w:r>
      </w:hyperlink>
    </w:p>
    <w:p w:rsidR="00D84028" w:rsidRDefault="00D84028" w:rsidP="00D84028">
      <w:pPr>
        <w:pStyle w:val="NoSpacing"/>
        <w:rPr>
          <w:rFonts w:asciiTheme="minorHAnsi" w:hAnsiTheme="minorHAnsi" w:cstheme="minorHAnsi"/>
        </w:rPr>
      </w:pPr>
    </w:p>
    <w:p w:rsidR="00D84028" w:rsidRDefault="00D84028" w:rsidP="00D84028">
      <w:pPr>
        <w:pStyle w:val="NoSpacing"/>
        <w:rPr>
          <w:rFonts w:asciiTheme="minorHAnsi" w:hAnsiTheme="minorHAnsi" w:cstheme="minorHAnsi"/>
        </w:rPr>
      </w:pPr>
      <w:r w:rsidRPr="00DD3F63">
        <w:rPr>
          <w:rFonts w:asciiTheme="minorHAnsi" w:hAnsiTheme="minorHAnsi" w:cstheme="minorHAnsi"/>
        </w:rPr>
        <w:t xml:space="preserve">Cain, T. </w:t>
      </w:r>
      <w:r>
        <w:rPr>
          <w:rFonts w:asciiTheme="minorHAnsi" w:hAnsiTheme="minorHAnsi" w:cstheme="minorHAnsi"/>
        </w:rPr>
        <w:t>(</w:t>
      </w:r>
      <w:r w:rsidRPr="00DD3F63">
        <w:rPr>
          <w:rFonts w:asciiTheme="minorHAnsi" w:hAnsiTheme="minorHAnsi" w:cstheme="minorHAnsi"/>
        </w:rPr>
        <w:t>2016a</w:t>
      </w:r>
      <w:r>
        <w:rPr>
          <w:rFonts w:asciiTheme="minorHAnsi" w:hAnsiTheme="minorHAnsi" w:cstheme="minorHAnsi"/>
        </w:rPr>
        <w:t>)</w:t>
      </w:r>
      <w:r w:rsidRPr="00DD3F63">
        <w:rPr>
          <w:rFonts w:asciiTheme="minorHAnsi" w:hAnsiTheme="minorHAnsi" w:cstheme="minorHAnsi"/>
        </w:rPr>
        <w:t xml:space="preserve"> </w:t>
      </w:r>
      <w:r w:rsidRPr="00D84028">
        <w:rPr>
          <w:rFonts w:asciiTheme="minorHAnsi" w:hAnsiTheme="minorHAnsi" w:cstheme="minorHAnsi"/>
          <w:i/>
          <w:iCs/>
        </w:rPr>
        <w:t>Denial, Opposition, Rejection or Dissent: why do teachers contest research evidence?</w:t>
      </w:r>
      <w:r w:rsidRPr="00DD3F63">
        <w:rPr>
          <w:rFonts w:asciiTheme="minorHAnsi" w:hAnsiTheme="minorHAnsi" w:cstheme="minorHAnsi"/>
        </w:rPr>
        <w:t xml:space="preserve"> Research Papers in Education.</w:t>
      </w:r>
    </w:p>
    <w:p w:rsidR="00DD3F63" w:rsidRPr="00DD3F63" w:rsidRDefault="00DD3F63" w:rsidP="00051DE6">
      <w:pPr>
        <w:shd w:val="clear" w:color="auto" w:fill="FFFFFF"/>
        <w:spacing w:before="100" w:beforeAutospacing="1" w:after="120" w:line="240" w:lineRule="auto"/>
        <w:rPr>
          <w:rFonts w:asciiTheme="minorHAnsi" w:hAnsiTheme="minorHAnsi" w:cstheme="minorHAnsi"/>
        </w:rPr>
      </w:pPr>
      <w:r w:rsidRPr="00DD3F63">
        <w:rPr>
          <w:rFonts w:asciiTheme="minorHAnsi" w:hAnsiTheme="minorHAnsi" w:cstheme="minorHAnsi"/>
        </w:rPr>
        <w:t xml:space="preserve">Cain, T. </w:t>
      </w:r>
      <w:r w:rsidR="00D84028">
        <w:rPr>
          <w:rFonts w:asciiTheme="minorHAnsi" w:hAnsiTheme="minorHAnsi" w:cstheme="minorHAnsi"/>
        </w:rPr>
        <w:t>(</w:t>
      </w:r>
      <w:r w:rsidRPr="00DD3F63">
        <w:rPr>
          <w:rFonts w:asciiTheme="minorHAnsi" w:hAnsiTheme="minorHAnsi" w:cstheme="minorHAnsi"/>
        </w:rPr>
        <w:t>2015b</w:t>
      </w:r>
      <w:r w:rsidR="00D84028">
        <w:rPr>
          <w:rFonts w:asciiTheme="minorHAnsi" w:hAnsiTheme="minorHAnsi" w:cstheme="minorHAnsi"/>
        </w:rPr>
        <w:t>)</w:t>
      </w:r>
      <w:r w:rsidRPr="00DD3F63">
        <w:rPr>
          <w:rFonts w:asciiTheme="minorHAnsi" w:hAnsiTheme="minorHAnsi" w:cstheme="minorHAnsi"/>
        </w:rPr>
        <w:t xml:space="preserve"> </w:t>
      </w:r>
      <w:r w:rsidRPr="00D84028">
        <w:rPr>
          <w:rFonts w:asciiTheme="minorHAnsi" w:hAnsiTheme="minorHAnsi" w:cstheme="minorHAnsi"/>
          <w:i/>
          <w:iCs/>
        </w:rPr>
        <w:t>Teachers’</w:t>
      </w:r>
      <w:r w:rsidR="00D84028" w:rsidRPr="00D84028">
        <w:rPr>
          <w:rFonts w:asciiTheme="minorHAnsi" w:hAnsiTheme="minorHAnsi" w:cstheme="minorHAnsi"/>
          <w:i/>
          <w:iCs/>
        </w:rPr>
        <w:t xml:space="preserve"> E</w:t>
      </w:r>
      <w:r w:rsidRPr="00D84028">
        <w:rPr>
          <w:rFonts w:asciiTheme="minorHAnsi" w:hAnsiTheme="minorHAnsi" w:cstheme="minorHAnsi"/>
          <w:i/>
          <w:iCs/>
        </w:rPr>
        <w:t xml:space="preserve">ngagement </w:t>
      </w:r>
      <w:r w:rsidR="00D84028">
        <w:rPr>
          <w:rFonts w:asciiTheme="minorHAnsi" w:hAnsiTheme="minorHAnsi" w:cstheme="minorHAnsi"/>
          <w:i/>
          <w:iCs/>
        </w:rPr>
        <w:t>w</w:t>
      </w:r>
      <w:r w:rsidRPr="00D84028">
        <w:rPr>
          <w:rFonts w:asciiTheme="minorHAnsi" w:hAnsiTheme="minorHAnsi" w:cstheme="minorHAnsi"/>
          <w:i/>
          <w:iCs/>
        </w:rPr>
        <w:t xml:space="preserve">ith </w:t>
      </w:r>
      <w:r w:rsidR="00D84028" w:rsidRPr="00D84028">
        <w:rPr>
          <w:rFonts w:asciiTheme="minorHAnsi" w:hAnsiTheme="minorHAnsi" w:cstheme="minorHAnsi"/>
          <w:i/>
          <w:iCs/>
        </w:rPr>
        <w:t>R</w:t>
      </w:r>
      <w:r w:rsidRPr="00D84028">
        <w:rPr>
          <w:rFonts w:asciiTheme="minorHAnsi" w:hAnsiTheme="minorHAnsi" w:cstheme="minorHAnsi"/>
          <w:i/>
          <w:iCs/>
        </w:rPr>
        <w:t xml:space="preserve">esearch </w:t>
      </w:r>
      <w:r w:rsidR="00D84028" w:rsidRPr="00D84028">
        <w:rPr>
          <w:rFonts w:asciiTheme="minorHAnsi" w:hAnsiTheme="minorHAnsi" w:cstheme="minorHAnsi"/>
          <w:i/>
          <w:iCs/>
        </w:rPr>
        <w:t>T</w:t>
      </w:r>
      <w:r w:rsidRPr="00D84028">
        <w:rPr>
          <w:rFonts w:asciiTheme="minorHAnsi" w:hAnsiTheme="minorHAnsi" w:cstheme="minorHAnsi"/>
          <w:i/>
          <w:iCs/>
        </w:rPr>
        <w:t>exts: beyond instrumental, conceptual or strategic use.</w:t>
      </w:r>
      <w:r w:rsidRPr="00DD3F63">
        <w:rPr>
          <w:rFonts w:asciiTheme="minorHAnsi" w:hAnsiTheme="minorHAnsi" w:cstheme="minorHAnsi"/>
        </w:rPr>
        <w:t xml:space="preserve"> Journal of Education for Teaching.</w:t>
      </w:r>
    </w:p>
    <w:p w:rsidR="00551B67" w:rsidRPr="00051DE6" w:rsidRDefault="00551B67" w:rsidP="00C86D14">
      <w:pPr>
        <w:pStyle w:val="NoSpacing"/>
        <w:rPr>
          <w:rFonts w:asciiTheme="minorHAnsi" w:hAnsiTheme="minorHAnsi" w:cstheme="minorHAnsi"/>
        </w:rPr>
      </w:pPr>
    </w:p>
    <w:p w:rsidR="00551B67" w:rsidRPr="00051DE6" w:rsidRDefault="00551B67" w:rsidP="00C86D14">
      <w:pPr>
        <w:pStyle w:val="NoSpacing"/>
        <w:rPr>
          <w:rFonts w:asciiTheme="minorHAnsi" w:hAnsiTheme="minorHAnsi" w:cstheme="minorHAnsi"/>
        </w:rPr>
      </w:pPr>
      <w:proofErr w:type="spellStart"/>
      <w:r w:rsidRPr="00051DE6">
        <w:rPr>
          <w:rFonts w:asciiTheme="minorHAnsi" w:hAnsiTheme="minorHAnsi" w:cstheme="minorHAnsi"/>
        </w:rPr>
        <w:t>Chall</w:t>
      </w:r>
      <w:proofErr w:type="spellEnd"/>
      <w:r w:rsidRPr="00051DE6">
        <w:rPr>
          <w:rFonts w:asciiTheme="minorHAnsi" w:hAnsiTheme="minorHAnsi" w:cstheme="minorHAnsi"/>
        </w:rPr>
        <w:t xml:space="preserve">, J. S. </w:t>
      </w:r>
      <w:r w:rsidR="00D84028">
        <w:rPr>
          <w:rFonts w:asciiTheme="minorHAnsi" w:hAnsiTheme="minorHAnsi" w:cstheme="minorHAnsi"/>
        </w:rPr>
        <w:t>(</w:t>
      </w:r>
      <w:r w:rsidRPr="00051DE6">
        <w:rPr>
          <w:rFonts w:asciiTheme="minorHAnsi" w:hAnsiTheme="minorHAnsi" w:cstheme="minorHAnsi"/>
        </w:rPr>
        <w:t>1967</w:t>
      </w:r>
      <w:r w:rsidR="00D84028" w:rsidRPr="00D84028">
        <w:rPr>
          <w:rFonts w:asciiTheme="minorHAnsi" w:hAnsiTheme="minorHAnsi" w:cstheme="minorHAnsi"/>
          <w:i/>
          <w:iCs/>
        </w:rPr>
        <w:t>)</w:t>
      </w:r>
      <w:r w:rsidRPr="00D84028">
        <w:rPr>
          <w:rFonts w:asciiTheme="minorHAnsi" w:hAnsiTheme="minorHAnsi" w:cstheme="minorHAnsi"/>
          <w:i/>
          <w:iCs/>
        </w:rPr>
        <w:t xml:space="preserve"> Learning to Read: </w:t>
      </w:r>
      <w:r w:rsidR="00D84028" w:rsidRPr="00D84028">
        <w:rPr>
          <w:rFonts w:asciiTheme="minorHAnsi" w:hAnsiTheme="minorHAnsi" w:cstheme="minorHAnsi"/>
          <w:i/>
          <w:iCs/>
        </w:rPr>
        <w:t>t</w:t>
      </w:r>
      <w:r w:rsidRPr="00D84028">
        <w:rPr>
          <w:rFonts w:asciiTheme="minorHAnsi" w:hAnsiTheme="minorHAnsi" w:cstheme="minorHAnsi"/>
          <w:i/>
          <w:iCs/>
        </w:rPr>
        <w:t xml:space="preserve">he </w:t>
      </w:r>
      <w:r w:rsidR="00D84028" w:rsidRPr="00D84028">
        <w:rPr>
          <w:rFonts w:asciiTheme="minorHAnsi" w:hAnsiTheme="minorHAnsi" w:cstheme="minorHAnsi"/>
          <w:i/>
          <w:iCs/>
        </w:rPr>
        <w:t>g</w:t>
      </w:r>
      <w:r w:rsidRPr="00D84028">
        <w:rPr>
          <w:rFonts w:asciiTheme="minorHAnsi" w:hAnsiTheme="minorHAnsi" w:cstheme="minorHAnsi"/>
          <w:i/>
          <w:iCs/>
        </w:rPr>
        <w:t xml:space="preserve">reat </w:t>
      </w:r>
      <w:r w:rsidR="00D84028" w:rsidRPr="00D84028">
        <w:rPr>
          <w:rFonts w:asciiTheme="minorHAnsi" w:hAnsiTheme="minorHAnsi" w:cstheme="minorHAnsi"/>
          <w:i/>
          <w:iCs/>
        </w:rPr>
        <w:t>d</w:t>
      </w:r>
      <w:r w:rsidRPr="00D84028">
        <w:rPr>
          <w:rFonts w:asciiTheme="minorHAnsi" w:hAnsiTheme="minorHAnsi" w:cstheme="minorHAnsi"/>
          <w:i/>
          <w:iCs/>
        </w:rPr>
        <w:t>ebate</w:t>
      </w:r>
      <w:r w:rsidRPr="00051DE6">
        <w:rPr>
          <w:rFonts w:asciiTheme="minorHAnsi" w:hAnsiTheme="minorHAnsi" w:cstheme="minorHAnsi"/>
        </w:rPr>
        <w:t xml:space="preserve"> New York: McGraw Hill.</w:t>
      </w:r>
    </w:p>
    <w:p w:rsidR="00157877" w:rsidRPr="00051DE6" w:rsidRDefault="00157877" w:rsidP="00C86D14">
      <w:pPr>
        <w:pStyle w:val="NoSpacing"/>
        <w:rPr>
          <w:rFonts w:asciiTheme="minorHAnsi" w:hAnsiTheme="minorHAnsi" w:cstheme="minorHAnsi"/>
          <w:color w:val="FF0000"/>
        </w:rPr>
      </w:pPr>
    </w:p>
    <w:p w:rsidR="00157877" w:rsidRPr="00051DE6" w:rsidRDefault="00157877" w:rsidP="00C86D14">
      <w:pPr>
        <w:pStyle w:val="NoSpacing"/>
        <w:rPr>
          <w:rFonts w:asciiTheme="minorHAnsi" w:hAnsiTheme="minorHAnsi" w:cstheme="minorHAnsi"/>
        </w:rPr>
      </w:pPr>
      <w:r w:rsidRPr="00051DE6">
        <w:rPr>
          <w:rFonts w:asciiTheme="minorHAnsi" w:hAnsiTheme="minorHAnsi" w:cstheme="minorHAnsi"/>
        </w:rPr>
        <w:t>Clark, M. M.</w:t>
      </w:r>
      <w:r w:rsidR="00D84028">
        <w:rPr>
          <w:rFonts w:asciiTheme="minorHAnsi" w:hAnsiTheme="minorHAnsi" w:cstheme="minorHAnsi"/>
        </w:rPr>
        <w:t xml:space="preserve"> (</w:t>
      </w:r>
      <w:r w:rsidRPr="00051DE6">
        <w:rPr>
          <w:rFonts w:asciiTheme="minorHAnsi" w:hAnsiTheme="minorHAnsi" w:cstheme="minorHAnsi"/>
        </w:rPr>
        <w:t>2014</w:t>
      </w:r>
      <w:r w:rsidR="00D84028">
        <w:rPr>
          <w:rFonts w:asciiTheme="minorHAnsi" w:hAnsiTheme="minorHAnsi" w:cstheme="minorHAnsi"/>
        </w:rPr>
        <w:t>)</w:t>
      </w:r>
      <w:r w:rsidR="002A300F" w:rsidRPr="00051DE6">
        <w:rPr>
          <w:rFonts w:asciiTheme="minorHAnsi" w:hAnsiTheme="minorHAnsi" w:cstheme="minorHAnsi"/>
          <w:i/>
        </w:rPr>
        <w:t xml:space="preserve"> </w:t>
      </w:r>
      <w:r w:rsidR="002A300F" w:rsidRPr="00D84028">
        <w:rPr>
          <w:rFonts w:asciiTheme="minorHAnsi" w:hAnsiTheme="minorHAnsi" w:cstheme="minorHAnsi"/>
          <w:i/>
        </w:rPr>
        <w:t xml:space="preserve">Learning to be Literate: </w:t>
      </w:r>
      <w:r w:rsidR="00D84028" w:rsidRPr="00D84028">
        <w:rPr>
          <w:rFonts w:asciiTheme="minorHAnsi" w:hAnsiTheme="minorHAnsi" w:cstheme="minorHAnsi"/>
          <w:i/>
        </w:rPr>
        <w:t>i</w:t>
      </w:r>
      <w:r w:rsidR="002A300F" w:rsidRPr="00D84028">
        <w:rPr>
          <w:rFonts w:asciiTheme="minorHAnsi" w:hAnsiTheme="minorHAnsi" w:cstheme="minorHAnsi"/>
          <w:i/>
        </w:rPr>
        <w:t>nsights from research for policy and practice Birmingham</w:t>
      </w:r>
      <w:r w:rsidR="002A300F" w:rsidRPr="00051DE6">
        <w:rPr>
          <w:rFonts w:asciiTheme="minorHAnsi" w:hAnsiTheme="minorHAnsi" w:cstheme="minorHAnsi"/>
        </w:rPr>
        <w:t xml:space="preserve">: Glendale Education ISBN 978-0-9928931-0-1. </w:t>
      </w:r>
    </w:p>
    <w:p w:rsidR="00157877" w:rsidRPr="00051DE6" w:rsidRDefault="00157877" w:rsidP="00C86D14">
      <w:pPr>
        <w:pStyle w:val="NoSpacing"/>
        <w:rPr>
          <w:rFonts w:asciiTheme="minorHAnsi" w:hAnsiTheme="minorHAnsi" w:cstheme="minorHAnsi"/>
        </w:rPr>
      </w:pPr>
    </w:p>
    <w:p w:rsidR="00051DE6" w:rsidRPr="00051DE6" w:rsidRDefault="00051DE6" w:rsidP="00051DE6">
      <w:pPr>
        <w:rPr>
          <w:rFonts w:asciiTheme="minorHAnsi" w:hAnsiTheme="minorHAnsi" w:cstheme="minorHAnsi"/>
          <w:sz w:val="22"/>
        </w:rPr>
      </w:pPr>
      <w:r w:rsidRPr="00051DE6">
        <w:rPr>
          <w:rFonts w:asciiTheme="minorHAnsi" w:hAnsiTheme="minorHAnsi" w:cstheme="minorHAnsi"/>
        </w:rPr>
        <w:t xml:space="preserve">Clark M. M. </w:t>
      </w:r>
      <w:r w:rsidR="00D84028">
        <w:rPr>
          <w:rFonts w:asciiTheme="minorHAnsi" w:hAnsiTheme="minorHAnsi" w:cstheme="minorHAnsi"/>
        </w:rPr>
        <w:t>(</w:t>
      </w:r>
      <w:r w:rsidRPr="00051DE6">
        <w:rPr>
          <w:rFonts w:asciiTheme="minorHAnsi" w:hAnsiTheme="minorHAnsi" w:cstheme="minorHAnsi"/>
        </w:rPr>
        <w:t>2017a</w:t>
      </w:r>
      <w:r w:rsidR="00D84028">
        <w:rPr>
          <w:rFonts w:asciiTheme="minorHAnsi" w:hAnsiTheme="minorHAnsi" w:cstheme="minorHAnsi"/>
        </w:rPr>
        <w:t>)</w:t>
      </w:r>
      <w:r w:rsidRPr="00051DE6">
        <w:rPr>
          <w:rFonts w:asciiTheme="minorHAnsi" w:hAnsiTheme="minorHAnsi" w:cstheme="minorHAnsi"/>
        </w:rPr>
        <w:t xml:space="preserve"> </w:t>
      </w:r>
      <w:r w:rsidRPr="00051DE6">
        <w:rPr>
          <w:rFonts w:asciiTheme="minorHAnsi" w:hAnsiTheme="minorHAnsi" w:cstheme="minorHAnsi"/>
          <w:i/>
        </w:rPr>
        <w:t>Reading the Evidence: Synthetic phonics and literacy learning</w:t>
      </w:r>
      <w:r w:rsidR="00D84028">
        <w:rPr>
          <w:rFonts w:asciiTheme="minorHAnsi" w:hAnsiTheme="minorHAnsi" w:cstheme="minorHAnsi"/>
          <w:i/>
        </w:rPr>
        <w:t xml:space="preserve"> </w:t>
      </w:r>
      <w:r w:rsidRPr="00051DE6">
        <w:rPr>
          <w:rFonts w:asciiTheme="minorHAnsi" w:hAnsiTheme="minorHAnsi" w:cstheme="minorHAnsi"/>
        </w:rPr>
        <w:t>Birmingham: Glendale Education</w:t>
      </w:r>
      <w:r w:rsidR="00D84028">
        <w:rPr>
          <w:rFonts w:asciiTheme="minorHAnsi" w:hAnsiTheme="minorHAnsi" w:cstheme="minorHAnsi"/>
        </w:rPr>
        <w:t>;</w:t>
      </w:r>
      <w:r w:rsidRPr="00051DE6">
        <w:rPr>
          <w:rFonts w:asciiTheme="minorHAnsi" w:hAnsiTheme="minorHAnsi" w:cstheme="minorHAnsi"/>
        </w:rPr>
        <w:t xml:space="preserve"> </w:t>
      </w:r>
      <w:proofErr w:type="spellStart"/>
      <w:r w:rsidRPr="00051DE6">
        <w:rPr>
          <w:rFonts w:asciiTheme="minorHAnsi" w:hAnsiTheme="minorHAnsi" w:cstheme="minorHAnsi"/>
        </w:rPr>
        <w:t>Ebook</w:t>
      </w:r>
      <w:proofErr w:type="spellEnd"/>
      <w:r w:rsidRPr="00051DE6">
        <w:rPr>
          <w:rFonts w:asciiTheme="minorHAnsi" w:hAnsiTheme="minorHAnsi" w:cstheme="minorHAnsi"/>
        </w:rPr>
        <w:t xml:space="preserve"> downloadable from Amazon.co.uk </w:t>
      </w:r>
    </w:p>
    <w:p w:rsidR="00051DE6" w:rsidRPr="00051DE6" w:rsidRDefault="00051DE6" w:rsidP="00051DE6">
      <w:pPr>
        <w:rPr>
          <w:rFonts w:asciiTheme="minorHAnsi" w:hAnsiTheme="minorHAnsi" w:cstheme="minorHAnsi"/>
        </w:rPr>
      </w:pPr>
      <w:r w:rsidRPr="00051DE6">
        <w:rPr>
          <w:rFonts w:asciiTheme="minorHAnsi" w:hAnsiTheme="minorHAnsi" w:cstheme="minorHAnsi"/>
        </w:rPr>
        <w:t xml:space="preserve">Clark M. M. </w:t>
      </w:r>
      <w:r w:rsidR="00D84028">
        <w:rPr>
          <w:rFonts w:asciiTheme="minorHAnsi" w:hAnsiTheme="minorHAnsi" w:cstheme="minorHAnsi"/>
        </w:rPr>
        <w:t>(</w:t>
      </w:r>
      <w:r w:rsidRPr="00051DE6">
        <w:rPr>
          <w:rFonts w:asciiTheme="minorHAnsi" w:hAnsiTheme="minorHAnsi" w:cstheme="minorHAnsi"/>
        </w:rPr>
        <w:t>2017b</w:t>
      </w:r>
      <w:r w:rsidR="00D84028">
        <w:rPr>
          <w:rFonts w:asciiTheme="minorHAnsi" w:hAnsiTheme="minorHAnsi" w:cstheme="minorHAnsi"/>
        </w:rPr>
        <w:t>)</w:t>
      </w:r>
      <w:r w:rsidRPr="00051DE6">
        <w:rPr>
          <w:rFonts w:asciiTheme="minorHAnsi" w:hAnsiTheme="minorHAnsi" w:cstheme="minorHAnsi"/>
        </w:rPr>
        <w:t xml:space="preserve"> </w:t>
      </w:r>
      <w:r w:rsidRPr="00051DE6">
        <w:rPr>
          <w:rFonts w:asciiTheme="minorHAnsi" w:hAnsiTheme="minorHAnsi" w:cstheme="minorHAnsi"/>
          <w:i/>
          <w:iCs/>
        </w:rPr>
        <w:t xml:space="preserve">Understanding Research in Early Education: </w:t>
      </w:r>
      <w:r w:rsidR="00D84028">
        <w:rPr>
          <w:rFonts w:asciiTheme="minorHAnsi" w:hAnsiTheme="minorHAnsi" w:cstheme="minorHAnsi"/>
          <w:i/>
          <w:iCs/>
        </w:rPr>
        <w:t>t</w:t>
      </w:r>
      <w:r w:rsidRPr="00051DE6">
        <w:rPr>
          <w:rFonts w:asciiTheme="minorHAnsi" w:hAnsiTheme="minorHAnsi" w:cstheme="minorHAnsi"/>
          <w:i/>
          <w:iCs/>
        </w:rPr>
        <w:t>he relevance for the future of lessons from the past.</w:t>
      </w:r>
      <w:r w:rsidRPr="00051DE6">
        <w:rPr>
          <w:rFonts w:asciiTheme="minorHAnsi" w:hAnsiTheme="minorHAnsi" w:cstheme="minorHAnsi"/>
        </w:rPr>
        <w:t xml:space="preserve"> Third Edition. Abingdon: Routledge 978-1-138-63484-8 </w:t>
      </w:r>
    </w:p>
    <w:p w:rsidR="0063475F" w:rsidRPr="00051DE6" w:rsidRDefault="00385ECF" w:rsidP="00C86D14">
      <w:pPr>
        <w:pStyle w:val="NoSpacing"/>
        <w:rPr>
          <w:rFonts w:asciiTheme="minorHAnsi" w:hAnsiTheme="minorHAnsi" w:cstheme="minorHAnsi"/>
        </w:rPr>
      </w:pPr>
      <w:r w:rsidRPr="00051DE6">
        <w:rPr>
          <w:rFonts w:asciiTheme="minorHAnsi" w:hAnsiTheme="minorHAnsi" w:cstheme="minorHAnsi"/>
        </w:rPr>
        <w:t xml:space="preserve">Clark, M. M. </w:t>
      </w:r>
      <w:r w:rsidR="00D84028">
        <w:rPr>
          <w:rFonts w:asciiTheme="minorHAnsi" w:hAnsiTheme="minorHAnsi" w:cstheme="minorHAnsi"/>
        </w:rPr>
        <w:t>(</w:t>
      </w:r>
      <w:r w:rsidRPr="00051DE6">
        <w:rPr>
          <w:rFonts w:asciiTheme="minorHAnsi" w:hAnsiTheme="minorHAnsi" w:cstheme="minorHAnsi"/>
        </w:rPr>
        <w:t>2020</w:t>
      </w:r>
      <w:r w:rsidR="00D84028">
        <w:rPr>
          <w:rFonts w:asciiTheme="minorHAnsi" w:hAnsiTheme="minorHAnsi" w:cstheme="minorHAnsi"/>
        </w:rPr>
        <w:t>)</w:t>
      </w:r>
      <w:r w:rsidRPr="00051DE6">
        <w:rPr>
          <w:rFonts w:asciiTheme="minorHAnsi" w:hAnsiTheme="minorHAnsi" w:cstheme="minorHAnsi"/>
        </w:rPr>
        <w:t xml:space="preserve"> </w:t>
      </w:r>
      <w:r w:rsidRPr="00D84028">
        <w:rPr>
          <w:rFonts w:asciiTheme="minorHAnsi" w:hAnsiTheme="minorHAnsi" w:cstheme="minorHAnsi"/>
          <w:i/>
          <w:iCs/>
        </w:rPr>
        <w:t xml:space="preserve">The </w:t>
      </w:r>
      <w:r w:rsidR="00D84028" w:rsidRPr="00D84028">
        <w:rPr>
          <w:rFonts w:asciiTheme="minorHAnsi" w:hAnsiTheme="minorHAnsi" w:cstheme="minorHAnsi"/>
          <w:i/>
          <w:iCs/>
        </w:rPr>
        <w:t>F</w:t>
      </w:r>
      <w:r w:rsidRPr="00D84028">
        <w:rPr>
          <w:rFonts w:asciiTheme="minorHAnsi" w:hAnsiTheme="minorHAnsi" w:cstheme="minorHAnsi"/>
          <w:i/>
          <w:iCs/>
        </w:rPr>
        <w:t xml:space="preserve">uture of </w:t>
      </w:r>
      <w:r w:rsidR="00D84028" w:rsidRPr="00D84028">
        <w:rPr>
          <w:rFonts w:asciiTheme="minorHAnsi" w:hAnsiTheme="minorHAnsi" w:cstheme="minorHAnsi"/>
          <w:i/>
          <w:iCs/>
        </w:rPr>
        <w:t>E</w:t>
      </w:r>
      <w:r w:rsidRPr="00D84028">
        <w:rPr>
          <w:rFonts w:asciiTheme="minorHAnsi" w:hAnsiTheme="minorHAnsi" w:cstheme="minorHAnsi"/>
          <w:i/>
          <w:iCs/>
        </w:rPr>
        <w:t xml:space="preserve">arly </w:t>
      </w:r>
      <w:r w:rsidR="00D84028" w:rsidRPr="00D84028">
        <w:rPr>
          <w:rFonts w:asciiTheme="minorHAnsi" w:hAnsiTheme="minorHAnsi" w:cstheme="minorHAnsi"/>
          <w:i/>
          <w:iCs/>
        </w:rPr>
        <w:t>R</w:t>
      </w:r>
      <w:r w:rsidRPr="00D84028">
        <w:rPr>
          <w:rFonts w:asciiTheme="minorHAnsi" w:hAnsiTheme="minorHAnsi" w:cstheme="minorHAnsi"/>
          <w:i/>
          <w:iCs/>
        </w:rPr>
        <w:t xml:space="preserve">eading </w:t>
      </w:r>
      <w:r w:rsidR="00D84028" w:rsidRPr="00D84028">
        <w:rPr>
          <w:rFonts w:asciiTheme="minorHAnsi" w:hAnsiTheme="minorHAnsi" w:cstheme="minorHAnsi"/>
          <w:i/>
          <w:iCs/>
        </w:rPr>
        <w:t>C</w:t>
      </w:r>
      <w:r w:rsidRPr="00D84028">
        <w:rPr>
          <w:rFonts w:asciiTheme="minorHAnsi" w:hAnsiTheme="minorHAnsi" w:cstheme="minorHAnsi"/>
          <w:i/>
          <w:iCs/>
        </w:rPr>
        <w:t xml:space="preserve">ourses in </w:t>
      </w:r>
      <w:r w:rsidR="00D84028" w:rsidRPr="00D84028">
        <w:rPr>
          <w:rFonts w:asciiTheme="minorHAnsi" w:hAnsiTheme="minorHAnsi" w:cstheme="minorHAnsi"/>
          <w:i/>
          <w:iCs/>
        </w:rPr>
        <w:t>I</w:t>
      </w:r>
      <w:r w:rsidRPr="00D84028">
        <w:rPr>
          <w:rFonts w:asciiTheme="minorHAnsi" w:hAnsiTheme="minorHAnsi" w:cstheme="minorHAnsi"/>
          <w:i/>
          <w:iCs/>
        </w:rPr>
        <w:t xml:space="preserve">nitial </w:t>
      </w:r>
      <w:r w:rsidR="00D84028" w:rsidRPr="00D84028">
        <w:rPr>
          <w:rFonts w:asciiTheme="minorHAnsi" w:hAnsiTheme="minorHAnsi" w:cstheme="minorHAnsi"/>
          <w:i/>
          <w:iCs/>
        </w:rPr>
        <w:t>T</w:t>
      </w:r>
      <w:r w:rsidRPr="00D84028">
        <w:rPr>
          <w:rFonts w:asciiTheme="minorHAnsi" w:hAnsiTheme="minorHAnsi" w:cstheme="minorHAnsi"/>
          <w:i/>
          <w:iCs/>
        </w:rPr>
        <w:t xml:space="preserve">eacher </w:t>
      </w:r>
      <w:r w:rsidR="00D84028" w:rsidRPr="00D84028">
        <w:rPr>
          <w:rFonts w:asciiTheme="minorHAnsi" w:hAnsiTheme="minorHAnsi" w:cstheme="minorHAnsi"/>
          <w:i/>
          <w:iCs/>
        </w:rPr>
        <w:t>E</w:t>
      </w:r>
      <w:r w:rsidRPr="00D84028">
        <w:rPr>
          <w:rFonts w:asciiTheme="minorHAnsi" w:hAnsiTheme="minorHAnsi" w:cstheme="minorHAnsi"/>
          <w:i/>
          <w:iCs/>
        </w:rPr>
        <w:t xml:space="preserve">ducation </w:t>
      </w:r>
      <w:r w:rsidR="00D84028" w:rsidRPr="00D84028">
        <w:rPr>
          <w:rFonts w:asciiTheme="minorHAnsi" w:hAnsiTheme="minorHAnsi" w:cstheme="minorHAnsi"/>
          <w:i/>
          <w:iCs/>
        </w:rPr>
        <w:t>I</w:t>
      </w:r>
      <w:r w:rsidRPr="00D84028">
        <w:rPr>
          <w:rFonts w:asciiTheme="minorHAnsi" w:hAnsiTheme="minorHAnsi" w:cstheme="minorHAnsi"/>
          <w:i/>
          <w:iCs/>
        </w:rPr>
        <w:t xml:space="preserve">nstitutions in England: </w:t>
      </w:r>
      <w:r w:rsidR="00D84028" w:rsidRPr="00D84028">
        <w:rPr>
          <w:rFonts w:asciiTheme="minorHAnsi" w:hAnsiTheme="minorHAnsi" w:cstheme="minorHAnsi"/>
          <w:i/>
          <w:iCs/>
        </w:rPr>
        <w:t>w</w:t>
      </w:r>
      <w:r w:rsidRPr="00D84028">
        <w:rPr>
          <w:rFonts w:asciiTheme="minorHAnsi" w:hAnsiTheme="minorHAnsi" w:cstheme="minorHAnsi"/>
          <w:i/>
          <w:iCs/>
        </w:rPr>
        <w:t>ho controls the content?</w:t>
      </w:r>
      <w:r w:rsidRPr="00051DE6">
        <w:rPr>
          <w:rFonts w:asciiTheme="minorHAnsi" w:hAnsiTheme="minorHAnsi" w:cstheme="minorHAnsi"/>
        </w:rPr>
        <w:t xml:space="preserve"> Literacy Today No. 92 ISSN: 1367-8825 March 2020</w:t>
      </w:r>
      <w:r w:rsidR="00551B67" w:rsidRPr="00051DE6">
        <w:rPr>
          <w:rFonts w:asciiTheme="minorHAnsi" w:hAnsiTheme="minorHAnsi" w:cstheme="minorHAnsi"/>
        </w:rPr>
        <w:t>.</w:t>
      </w:r>
    </w:p>
    <w:p w:rsidR="00551B67" w:rsidRDefault="00551B67" w:rsidP="00C86D14">
      <w:pPr>
        <w:pStyle w:val="NoSpacing"/>
        <w:rPr>
          <w:rFonts w:asciiTheme="minorHAnsi" w:hAnsiTheme="minorHAnsi" w:cstheme="minorHAnsi"/>
        </w:rPr>
      </w:pPr>
    </w:p>
    <w:p w:rsidR="00551B67" w:rsidRDefault="00551B67" w:rsidP="00C86D14">
      <w:pPr>
        <w:pStyle w:val="NoSpacing"/>
        <w:rPr>
          <w:rFonts w:asciiTheme="minorHAnsi" w:hAnsiTheme="minorHAnsi" w:cstheme="minorHAnsi"/>
        </w:rPr>
      </w:pPr>
      <w:r w:rsidRPr="00551B67">
        <w:rPr>
          <w:rFonts w:asciiTheme="minorHAnsi" w:hAnsiTheme="minorHAnsi" w:cstheme="minorHAnsi"/>
        </w:rPr>
        <w:t xml:space="preserve">Dombey, H. </w:t>
      </w:r>
      <w:r w:rsidR="00D84028">
        <w:rPr>
          <w:rFonts w:asciiTheme="minorHAnsi" w:hAnsiTheme="minorHAnsi" w:cstheme="minorHAnsi"/>
        </w:rPr>
        <w:t>(</w:t>
      </w:r>
      <w:r w:rsidRPr="00551B67">
        <w:rPr>
          <w:rFonts w:asciiTheme="minorHAnsi" w:hAnsiTheme="minorHAnsi" w:cstheme="minorHAnsi"/>
        </w:rPr>
        <w:t>1999</w:t>
      </w:r>
      <w:r w:rsidR="00D84028">
        <w:rPr>
          <w:rFonts w:asciiTheme="minorHAnsi" w:hAnsiTheme="minorHAnsi" w:cstheme="minorHAnsi"/>
        </w:rPr>
        <w:t>)</w:t>
      </w:r>
      <w:r w:rsidRPr="00551B67">
        <w:rPr>
          <w:rFonts w:asciiTheme="minorHAnsi" w:hAnsiTheme="minorHAnsi" w:cstheme="minorHAnsi"/>
        </w:rPr>
        <w:t xml:space="preserve"> </w:t>
      </w:r>
      <w:r w:rsidRPr="00D84028">
        <w:rPr>
          <w:rFonts w:asciiTheme="minorHAnsi" w:hAnsiTheme="minorHAnsi" w:cstheme="minorHAnsi"/>
          <w:i/>
          <w:iCs/>
        </w:rPr>
        <w:t xml:space="preserve">Picking a </w:t>
      </w:r>
      <w:r w:rsidR="00D84028" w:rsidRPr="00D84028">
        <w:rPr>
          <w:rFonts w:asciiTheme="minorHAnsi" w:hAnsiTheme="minorHAnsi" w:cstheme="minorHAnsi"/>
          <w:i/>
          <w:iCs/>
        </w:rPr>
        <w:t>P</w:t>
      </w:r>
      <w:r w:rsidRPr="00D84028">
        <w:rPr>
          <w:rFonts w:asciiTheme="minorHAnsi" w:hAnsiTheme="minorHAnsi" w:cstheme="minorHAnsi"/>
          <w:i/>
          <w:iCs/>
        </w:rPr>
        <w:t xml:space="preserve">ath </w:t>
      </w:r>
      <w:r w:rsidR="00D84028" w:rsidRPr="00D84028">
        <w:rPr>
          <w:rFonts w:asciiTheme="minorHAnsi" w:hAnsiTheme="minorHAnsi" w:cstheme="minorHAnsi"/>
          <w:i/>
          <w:iCs/>
        </w:rPr>
        <w:t>T</w:t>
      </w:r>
      <w:r w:rsidRPr="00D84028">
        <w:rPr>
          <w:rFonts w:asciiTheme="minorHAnsi" w:hAnsiTheme="minorHAnsi" w:cstheme="minorHAnsi"/>
          <w:i/>
          <w:iCs/>
        </w:rPr>
        <w:t xml:space="preserve">hrough the </w:t>
      </w:r>
      <w:r w:rsidR="00D84028" w:rsidRPr="00D84028">
        <w:rPr>
          <w:rFonts w:asciiTheme="minorHAnsi" w:hAnsiTheme="minorHAnsi" w:cstheme="minorHAnsi"/>
          <w:i/>
          <w:iCs/>
        </w:rPr>
        <w:t>P</w:t>
      </w:r>
      <w:r w:rsidRPr="00D84028">
        <w:rPr>
          <w:rFonts w:asciiTheme="minorHAnsi" w:hAnsiTheme="minorHAnsi" w:cstheme="minorHAnsi"/>
          <w:i/>
          <w:iCs/>
        </w:rPr>
        <w:t xml:space="preserve">honics </w:t>
      </w:r>
      <w:r w:rsidR="00D84028" w:rsidRPr="00D84028">
        <w:rPr>
          <w:rFonts w:asciiTheme="minorHAnsi" w:hAnsiTheme="minorHAnsi" w:cstheme="minorHAnsi"/>
          <w:i/>
          <w:iCs/>
        </w:rPr>
        <w:t>M</w:t>
      </w:r>
      <w:r w:rsidRPr="00D84028">
        <w:rPr>
          <w:rFonts w:asciiTheme="minorHAnsi" w:hAnsiTheme="minorHAnsi" w:cstheme="minorHAnsi"/>
          <w:i/>
          <w:iCs/>
        </w:rPr>
        <w:t xml:space="preserve">inefield. </w:t>
      </w:r>
      <w:r w:rsidRPr="00D84028">
        <w:rPr>
          <w:rFonts w:asciiTheme="minorHAnsi" w:hAnsiTheme="minorHAnsi" w:cstheme="minorHAnsi"/>
        </w:rPr>
        <w:t xml:space="preserve">Education </w:t>
      </w:r>
      <w:r w:rsidRPr="00551B67">
        <w:rPr>
          <w:rFonts w:asciiTheme="minorHAnsi" w:hAnsiTheme="minorHAnsi" w:cstheme="minorHAnsi"/>
        </w:rPr>
        <w:t>3 to 13</w:t>
      </w:r>
      <w:r w:rsidR="00D84028">
        <w:rPr>
          <w:rFonts w:asciiTheme="minorHAnsi" w:hAnsiTheme="minorHAnsi" w:cstheme="minorHAnsi"/>
        </w:rPr>
        <w:t xml:space="preserve"> </w:t>
      </w:r>
      <w:r w:rsidRPr="00551B67">
        <w:rPr>
          <w:rFonts w:asciiTheme="minorHAnsi" w:hAnsiTheme="minorHAnsi" w:cstheme="minorHAnsi"/>
        </w:rPr>
        <w:t xml:space="preserve">International Journal of Primary, Elementary and </w:t>
      </w:r>
      <w:r w:rsidR="00D84028">
        <w:rPr>
          <w:rFonts w:asciiTheme="minorHAnsi" w:hAnsiTheme="minorHAnsi" w:cstheme="minorHAnsi"/>
        </w:rPr>
        <w:t>E</w:t>
      </w:r>
      <w:r w:rsidRPr="00551B67">
        <w:rPr>
          <w:rFonts w:asciiTheme="minorHAnsi" w:hAnsiTheme="minorHAnsi" w:cstheme="minorHAnsi"/>
        </w:rPr>
        <w:t>arly Years Education. 27 (1). 12 – 21.</w:t>
      </w:r>
    </w:p>
    <w:p w:rsidR="00E62910" w:rsidRDefault="00E62910" w:rsidP="00C86D14">
      <w:pPr>
        <w:pStyle w:val="NoSpacing"/>
        <w:rPr>
          <w:rFonts w:asciiTheme="minorHAnsi" w:hAnsiTheme="minorHAnsi" w:cstheme="minorHAnsi"/>
        </w:rPr>
      </w:pPr>
    </w:p>
    <w:p w:rsidR="00E62910" w:rsidRDefault="00E62910" w:rsidP="00C86D14">
      <w:pPr>
        <w:pStyle w:val="NoSpacing"/>
        <w:rPr>
          <w:rFonts w:asciiTheme="minorHAnsi" w:hAnsiTheme="minorHAnsi" w:cstheme="minorHAnsi"/>
        </w:rPr>
      </w:pPr>
      <w:r w:rsidRPr="00E62910">
        <w:rPr>
          <w:rFonts w:asciiTheme="minorHAnsi" w:hAnsiTheme="minorHAnsi" w:cstheme="minorHAnsi"/>
        </w:rPr>
        <w:t>Education Endowment Foundation</w:t>
      </w:r>
      <w:r>
        <w:rPr>
          <w:rFonts w:asciiTheme="minorHAnsi" w:hAnsiTheme="minorHAnsi" w:cstheme="minorHAnsi"/>
        </w:rPr>
        <w:t xml:space="preserve"> </w:t>
      </w:r>
      <w:r w:rsidR="00087FA5">
        <w:rPr>
          <w:rFonts w:asciiTheme="minorHAnsi" w:hAnsiTheme="minorHAnsi" w:cstheme="minorHAnsi"/>
        </w:rPr>
        <w:t>(</w:t>
      </w:r>
      <w:r w:rsidRPr="00E62910">
        <w:rPr>
          <w:rFonts w:asciiTheme="minorHAnsi" w:hAnsiTheme="minorHAnsi" w:cstheme="minorHAnsi"/>
        </w:rPr>
        <w:t>2017</w:t>
      </w:r>
      <w:r w:rsidR="00087FA5">
        <w:rPr>
          <w:rFonts w:asciiTheme="minorHAnsi" w:hAnsiTheme="minorHAnsi" w:cstheme="minorHAnsi"/>
        </w:rPr>
        <w:t>)</w:t>
      </w:r>
      <w:r>
        <w:rPr>
          <w:rFonts w:asciiTheme="minorHAnsi" w:hAnsiTheme="minorHAnsi" w:cstheme="minorHAnsi"/>
        </w:rPr>
        <w:t xml:space="preserve"> </w:t>
      </w:r>
      <w:r w:rsidRPr="00087FA5">
        <w:rPr>
          <w:rFonts w:asciiTheme="minorHAnsi" w:hAnsiTheme="minorHAnsi" w:cstheme="minorHAnsi"/>
          <w:i/>
          <w:iCs/>
        </w:rPr>
        <w:t xml:space="preserve">Improving Literacy in Key Stage 1 </w:t>
      </w:r>
      <w:r w:rsidRPr="00E62910">
        <w:rPr>
          <w:rFonts w:asciiTheme="minorHAnsi" w:hAnsiTheme="minorHAnsi" w:cstheme="minorHAnsi"/>
        </w:rPr>
        <w:t>London: Education Endowment Foundation.</w:t>
      </w:r>
    </w:p>
    <w:p w:rsidR="00E62910" w:rsidRDefault="00E62910" w:rsidP="00C86D14">
      <w:pPr>
        <w:pStyle w:val="NoSpacing"/>
        <w:rPr>
          <w:rFonts w:asciiTheme="minorHAnsi" w:hAnsiTheme="minorHAnsi" w:cstheme="minorHAnsi"/>
        </w:rPr>
      </w:pPr>
    </w:p>
    <w:p w:rsidR="00E62910" w:rsidRDefault="00E62910" w:rsidP="00C86D14">
      <w:pPr>
        <w:pStyle w:val="NoSpacing"/>
        <w:rPr>
          <w:rFonts w:asciiTheme="minorHAnsi" w:hAnsiTheme="minorHAnsi" w:cstheme="minorHAnsi"/>
        </w:rPr>
      </w:pPr>
      <w:r w:rsidRPr="00E62910">
        <w:rPr>
          <w:rFonts w:asciiTheme="minorHAnsi" w:hAnsiTheme="minorHAnsi" w:cstheme="minorHAnsi"/>
        </w:rPr>
        <w:t>Education Endowment Foundation</w:t>
      </w:r>
      <w:r w:rsidR="00087FA5">
        <w:rPr>
          <w:rFonts w:asciiTheme="minorHAnsi" w:hAnsiTheme="minorHAnsi" w:cstheme="minorHAnsi"/>
        </w:rPr>
        <w:t xml:space="preserve"> (</w:t>
      </w:r>
      <w:r w:rsidRPr="00E62910">
        <w:rPr>
          <w:rFonts w:asciiTheme="minorHAnsi" w:hAnsiTheme="minorHAnsi" w:cstheme="minorHAnsi"/>
        </w:rPr>
        <w:t>2018</w:t>
      </w:r>
      <w:r w:rsidR="00087FA5">
        <w:rPr>
          <w:rFonts w:asciiTheme="minorHAnsi" w:hAnsiTheme="minorHAnsi" w:cstheme="minorHAnsi"/>
        </w:rPr>
        <w:t>)</w:t>
      </w:r>
      <w:r w:rsidRPr="00E62910">
        <w:rPr>
          <w:rFonts w:asciiTheme="minorHAnsi" w:hAnsiTheme="minorHAnsi" w:cstheme="minorHAnsi"/>
        </w:rPr>
        <w:t xml:space="preserve"> </w:t>
      </w:r>
      <w:r w:rsidRPr="00087FA5">
        <w:rPr>
          <w:rFonts w:asciiTheme="minorHAnsi" w:hAnsiTheme="minorHAnsi" w:cstheme="minorHAnsi"/>
          <w:i/>
          <w:iCs/>
        </w:rPr>
        <w:t xml:space="preserve">Preparing for Literacy: </w:t>
      </w:r>
      <w:r w:rsidR="00087FA5">
        <w:rPr>
          <w:rFonts w:asciiTheme="minorHAnsi" w:hAnsiTheme="minorHAnsi" w:cstheme="minorHAnsi"/>
          <w:i/>
          <w:iCs/>
        </w:rPr>
        <w:t>i</w:t>
      </w:r>
      <w:r w:rsidRPr="00087FA5">
        <w:rPr>
          <w:rFonts w:asciiTheme="minorHAnsi" w:hAnsiTheme="minorHAnsi" w:cstheme="minorHAnsi"/>
          <w:i/>
          <w:iCs/>
        </w:rPr>
        <w:t xml:space="preserve">mproving </w:t>
      </w:r>
      <w:r w:rsidR="00087FA5">
        <w:rPr>
          <w:rFonts w:asciiTheme="minorHAnsi" w:hAnsiTheme="minorHAnsi" w:cstheme="minorHAnsi"/>
          <w:i/>
          <w:iCs/>
        </w:rPr>
        <w:t>c</w:t>
      </w:r>
      <w:r w:rsidRPr="00087FA5">
        <w:rPr>
          <w:rFonts w:asciiTheme="minorHAnsi" w:hAnsiTheme="minorHAnsi" w:cstheme="minorHAnsi"/>
          <w:i/>
          <w:iCs/>
        </w:rPr>
        <w:t xml:space="preserve">ommunication, </w:t>
      </w:r>
      <w:r w:rsidR="00087FA5">
        <w:rPr>
          <w:rFonts w:asciiTheme="minorHAnsi" w:hAnsiTheme="minorHAnsi" w:cstheme="minorHAnsi"/>
          <w:i/>
          <w:iCs/>
        </w:rPr>
        <w:t>l</w:t>
      </w:r>
      <w:r w:rsidRPr="00087FA5">
        <w:rPr>
          <w:rFonts w:asciiTheme="minorHAnsi" w:hAnsiTheme="minorHAnsi" w:cstheme="minorHAnsi"/>
          <w:i/>
          <w:iCs/>
        </w:rPr>
        <w:t xml:space="preserve">anguage and </w:t>
      </w:r>
      <w:r w:rsidR="00087FA5">
        <w:rPr>
          <w:rFonts w:asciiTheme="minorHAnsi" w:hAnsiTheme="minorHAnsi" w:cstheme="minorHAnsi"/>
          <w:i/>
          <w:iCs/>
        </w:rPr>
        <w:t>l</w:t>
      </w:r>
      <w:r w:rsidRPr="00087FA5">
        <w:rPr>
          <w:rFonts w:asciiTheme="minorHAnsi" w:hAnsiTheme="minorHAnsi" w:cstheme="minorHAnsi"/>
          <w:i/>
          <w:iCs/>
        </w:rPr>
        <w:t xml:space="preserve">iteracy in the </w:t>
      </w:r>
      <w:r w:rsidR="00087FA5">
        <w:rPr>
          <w:rFonts w:asciiTheme="minorHAnsi" w:hAnsiTheme="minorHAnsi" w:cstheme="minorHAnsi"/>
          <w:i/>
          <w:iCs/>
        </w:rPr>
        <w:t>e</w:t>
      </w:r>
      <w:r w:rsidRPr="00087FA5">
        <w:rPr>
          <w:rFonts w:asciiTheme="minorHAnsi" w:hAnsiTheme="minorHAnsi" w:cstheme="minorHAnsi"/>
          <w:i/>
          <w:iCs/>
        </w:rPr>
        <w:t xml:space="preserve">arly </w:t>
      </w:r>
      <w:r w:rsidR="00087FA5">
        <w:rPr>
          <w:rFonts w:asciiTheme="minorHAnsi" w:hAnsiTheme="minorHAnsi" w:cstheme="minorHAnsi"/>
          <w:i/>
          <w:iCs/>
        </w:rPr>
        <w:t>y</w:t>
      </w:r>
      <w:r w:rsidRPr="00087FA5">
        <w:rPr>
          <w:rFonts w:asciiTheme="minorHAnsi" w:hAnsiTheme="minorHAnsi" w:cstheme="minorHAnsi"/>
          <w:i/>
          <w:iCs/>
        </w:rPr>
        <w:t xml:space="preserve">ears. </w:t>
      </w:r>
      <w:r w:rsidRPr="00E62910">
        <w:rPr>
          <w:rFonts w:asciiTheme="minorHAnsi" w:hAnsiTheme="minorHAnsi" w:cstheme="minorHAnsi"/>
        </w:rPr>
        <w:t>London: Education Endowment Foundation.</w:t>
      </w:r>
    </w:p>
    <w:p w:rsidR="00551B67" w:rsidRDefault="00551B67" w:rsidP="00C86D14">
      <w:pPr>
        <w:pStyle w:val="NoSpacing"/>
        <w:rPr>
          <w:rFonts w:asciiTheme="minorHAnsi" w:hAnsiTheme="minorHAnsi" w:cstheme="minorHAnsi"/>
        </w:rPr>
      </w:pPr>
    </w:p>
    <w:p w:rsidR="005A7BA5" w:rsidRDefault="00551B67" w:rsidP="005A7BA5">
      <w:pPr>
        <w:pStyle w:val="NoSpacing"/>
        <w:rPr>
          <w:rFonts w:asciiTheme="minorHAnsi" w:hAnsiTheme="minorHAnsi" w:cstheme="minorHAnsi"/>
        </w:rPr>
      </w:pPr>
      <w:r w:rsidRPr="00551B67">
        <w:rPr>
          <w:rFonts w:asciiTheme="minorHAnsi" w:hAnsiTheme="minorHAnsi" w:cstheme="minorHAnsi"/>
        </w:rPr>
        <w:t xml:space="preserve">Ellis, S. and Moss, G. </w:t>
      </w:r>
      <w:r w:rsidR="00087FA5">
        <w:rPr>
          <w:rFonts w:asciiTheme="minorHAnsi" w:hAnsiTheme="minorHAnsi" w:cstheme="minorHAnsi"/>
        </w:rPr>
        <w:t>(</w:t>
      </w:r>
      <w:r w:rsidRPr="00551B67">
        <w:rPr>
          <w:rFonts w:asciiTheme="minorHAnsi" w:hAnsiTheme="minorHAnsi" w:cstheme="minorHAnsi"/>
        </w:rPr>
        <w:t>2014</w:t>
      </w:r>
      <w:r w:rsidR="00087FA5">
        <w:rPr>
          <w:rFonts w:asciiTheme="minorHAnsi" w:hAnsiTheme="minorHAnsi" w:cstheme="minorHAnsi"/>
        </w:rPr>
        <w:t>)</w:t>
      </w:r>
      <w:r w:rsidRPr="00551B67">
        <w:rPr>
          <w:rFonts w:asciiTheme="minorHAnsi" w:hAnsiTheme="minorHAnsi" w:cstheme="minorHAnsi"/>
        </w:rPr>
        <w:t xml:space="preserve"> </w:t>
      </w:r>
      <w:r w:rsidRPr="00087FA5">
        <w:rPr>
          <w:rFonts w:asciiTheme="minorHAnsi" w:hAnsiTheme="minorHAnsi" w:cstheme="minorHAnsi"/>
          <w:i/>
          <w:iCs/>
        </w:rPr>
        <w:t xml:space="preserve">Ethics, </w:t>
      </w:r>
      <w:r w:rsidR="00087FA5" w:rsidRPr="00087FA5">
        <w:rPr>
          <w:rFonts w:asciiTheme="minorHAnsi" w:hAnsiTheme="minorHAnsi" w:cstheme="minorHAnsi"/>
          <w:i/>
          <w:iCs/>
        </w:rPr>
        <w:t>E</w:t>
      </w:r>
      <w:r w:rsidRPr="00087FA5">
        <w:rPr>
          <w:rFonts w:asciiTheme="minorHAnsi" w:hAnsiTheme="minorHAnsi" w:cstheme="minorHAnsi"/>
          <w:i/>
          <w:iCs/>
        </w:rPr>
        <w:t xml:space="preserve">ducation </w:t>
      </w:r>
      <w:r w:rsidR="00087FA5" w:rsidRPr="00087FA5">
        <w:rPr>
          <w:rFonts w:asciiTheme="minorHAnsi" w:hAnsiTheme="minorHAnsi" w:cstheme="minorHAnsi"/>
          <w:i/>
          <w:iCs/>
        </w:rPr>
        <w:t>P</w:t>
      </w:r>
      <w:r w:rsidRPr="00087FA5">
        <w:rPr>
          <w:rFonts w:asciiTheme="minorHAnsi" w:hAnsiTheme="minorHAnsi" w:cstheme="minorHAnsi"/>
          <w:i/>
          <w:iCs/>
        </w:rPr>
        <w:t xml:space="preserve">olicy and </w:t>
      </w:r>
      <w:r w:rsidR="00087FA5" w:rsidRPr="00087FA5">
        <w:rPr>
          <w:rFonts w:asciiTheme="minorHAnsi" w:hAnsiTheme="minorHAnsi" w:cstheme="minorHAnsi"/>
          <w:i/>
          <w:iCs/>
        </w:rPr>
        <w:t>R</w:t>
      </w:r>
      <w:r w:rsidRPr="00087FA5">
        <w:rPr>
          <w:rFonts w:asciiTheme="minorHAnsi" w:hAnsiTheme="minorHAnsi" w:cstheme="minorHAnsi"/>
          <w:i/>
          <w:iCs/>
        </w:rPr>
        <w:t>esearch: the phonics question reconsidered</w:t>
      </w:r>
      <w:r w:rsidRPr="00551B67">
        <w:rPr>
          <w:rFonts w:asciiTheme="minorHAnsi" w:hAnsiTheme="minorHAnsi" w:cstheme="minorHAnsi"/>
        </w:rPr>
        <w:t xml:space="preserve"> British Educational Research Journal. 40 (2) 241–260. 10.1002/berj.3039</w:t>
      </w:r>
      <w:r>
        <w:rPr>
          <w:rFonts w:asciiTheme="minorHAnsi" w:hAnsiTheme="minorHAnsi" w:cstheme="minorHAnsi"/>
        </w:rPr>
        <w:t>.</w:t>
      </w:r>
    </w:p>
    <w:p w:rsidR="005A7BA5" w:rsidRPr="005A7BA5" w:rsidRDefault="005A7BA5" w:rsidP="005A7BA5">
      <w:pPr>
        <w:pStyle w:val="NoSpacing"/>
        <w:rPr>
          <w:rFonts w:asciiTheme="minorHAnsi" w:hAnsiTheme="minorHAnsi" w:cstheme="minorHAnsi"/>
        </w:rPr>
      </w:pPr>
    </w:p>
    <w:p w:rsidR="005A7BA5" w:rsidRPr="005A7BA5" w:rsidRDefault="00157877" w:rsidP="005A7BA5">
      <w:pPr>
        <w:pStyle w:val="Heading1"/>
        <w:shd w:val="clear" w:color="auto" w:fill="FFFFFF"/>
        <w:spacing w:before="0" w:line="240" w:lineRule="auto"/>
        <w:rPr>
          <w:rFonts w:asciiTheme="minorHAnsi" w:eastAsia="Times New Roman" w:hAnsiTheme="minorHAnsi" w:cstheme="minorHAnsi"/>
          <w:color w:val="auto"/>
          <w:kern w:val="36"/>
          <w:sz w:val="24"/>
          <w:szCs w:val="24"/>
          <w:lang w:eastAsia="en-GB"/>
        </w:rPr>
      </w:pPr>
      <w:r w:rsidRPr="005A7BA5">
        <w:rPr>
          <w:rFonts w:asciiTheme="minorHAnsi" w:hAnsiTheme="minorHAnsi" w:cstheme="minorHAnsi"/>
          <w:color w:val="auto"/>
          <w:sz w:val="24"/>
          <w:szCs w:val="24"/>
        </w:rPr>
        <w:t>Ellis,</w:t>
      </w:r>
      <w:r w:rsidR="005A7BA5" w:rsidRPr="005A7BA5">
        <w:rPr>
          <w:rFonts w:asciiTheme="minorHAnsi" w:hAnsiTheme="minorHAnsi" w:cstheme="minorHAnsi"/>
          <w:color w:val="auto"/>
          <w:sz w:val="24"/>
          <w:szCs w:val="24"/>
        </w:rPr>
        <w:t xml:space="preserve"> S.</w:t>
      </w:r>
      <w:r w:rsidRPr="005A7BA5">
        <w:rPr>
          <w:rFonts w:asciiTheme="minorHAnsi" w:hAnsiTheme="minorHAnsi" w:cstheme="minorHAnsi"/>
          <w:color w:val="auto"/>
          <w:sz w:val="24"/>
          <w:szCs w:val="24"/>
        </w:rPr>
        <w:t xml:space="preserve"> and Smith</w:t>
      </w:r>
      <w:r w:rsidR="005A7BA5" w:rsidRPr="005A7BA5">
        <w:rPr>
          <w:rFonts w:asciiTheme="minorHAnsi" w:hAnsiTheme="minorHAnsi" w:cstheme="minorHAnsi"/>
          <w:color w:val="auto"/>
          <w:sz w:val="24"/>
          <w:szCs w:val="24"/>
        </w:rPr>
        <w:t xml:space="preserve">, V. </w:t>
      </w:r>
      <w:r w:rsidR="00087FA5">
        <w:rPr>
          <w:rFonts w:asciiTheme="minorHAnsi" w:hAnsiTheme="minorHAnsi" w:cstheme="minorHAnsi"/>
          <w:color w:val="auto"/>
          <w:sz w:val="24"/>
          <w:szCs w:val="24"/>
        </w:rPr>
        <w:t>(</w:t>
      </w:r>
      <w:r w:rsidRPr="005A7BA5">
        <w:rPr>
          <w:rFonts w:asciiTheme="minorHAnsi" w:hAnsiTheme="minorHAnsi" w:cstheme="minorHAnsi"/>
          <w:color w:val="auto"/>
          <w:sz w:val="24"/>
          <w:szCs w:val="24"/>
        </w:rPr>
        <w:t>2017</w:t>
      </w:r>
      <w:r w:rsidR="00087FA5">
        <w:rPr>
          <w:rFonts w:asciiTheme="minorHAnsi" w:hAnsiTheme="minorHAnsi" w:cstheme="minorHAnsi"/>
          <w:color w:val="auto"/>
          <w:sz w:val="24"/>
          <w:szCs w:val="24"/>
        </w:rPr>
        <w:t>)</w:t>
      </w:r>
      <w:r w:rsidR="005A7BA5" w:rsidRPr="00087FA5">
        <w:rPr>
          <w:rFonts w:asciiTheme="minorHAnsi" w:eastAsia="Times New Roman" w:hAnsiTheme="minorHAnsi" w:cstheme="minorHAnsi"/>
          <w:i/>
          <w:iCs/>
          <w:color w:val="auto"/>
          <w:kern w:val="36"/>
          <w:sz w:val="24"/>
          <w:szCs w:val="24"/>
          <w:lang w:eastAsia="en-GB"/>
        </w:rPr>
        <w:t xml:space="preserve"> Assessment, </w:t>
      </w:r>
      <w:r w:rsidR="00087FA5" w:rsidRPr="00087FA5">
        <w:rPr>
          <w:rFonts w:asciiTheme="minorHAnsi" w:eastAsia="Times New Roman" w:hAnsiTheme="minorHAnsi" w:cstheme="minorHAnsi"/>
          <w:i/>
          <w:iCs/>
          <w:color w:val="auto"/>
          <w:kern w:val="36"/>
          <w:sz w:val="24"/>
          <w:szCs w:val="24"/>
          <w:lang w:eastAsia="en-GB"/>
        </w:rPr>
        <w:t>T</w:t>
      </w:r>
      <w:r w:rsidR="005A7BA5" w:rsidRPr="00087FA5">
        <w:rPr>
          <w:rFonts w:asciiTheme="minorHAnsi" w:eastAsia="Times New Roman" w:hAnsiTheme="minorHAnsi" w:cstheme="minorHAnsi"/>
          <w:i/>
          <w:iCs/>
          <w:color w:val="auto"/>
          <w:kern w:val="36"/>
          <w:sz w:val="24"/>
          <w:szCs w:val="24"/>
          <w:lang w:eastAsia="en-GB"/>
        </w:rPr>
        <w:t xml:space="preserve">eacher </w:t>
      </w:r>
      <w:r w:rsidR="00087FA5" w:rsidRPr="00087FA5">
        <w:rPr>
          <w:rFonts w:asciiTheme="minorHAnsi" w:eastAsia="Times New Roman" w:hAnsiTheme="minorHAnsi" w:cstheme="minorHAnsi"/>
          <w:i/>
          <w:iCs/>
          <w:color w:val="auto"/>
          <w:kern w:val="36"/>
          <w:sz w:val="24"/>
          <w:szCs w:val="24"/>
          <w:lang w:eastAsia="en-GB"/>
        </w:rPr>
        <w:t>E</w:t>
      </w:r>
      <w:r w:rsidR="005A7BA5" w:rsidRPr="00087FA5">
        <w:rPr>
          <w:rFonts w:asciiTheme="minorHAnsi" w:eastAsia="Times New Roman" w:hAnsiTheme="minorHAnsi" w:cstheme="minorHAnsi"/>
          <w:i/>
          <w:iCs/>
          <w:color w:val="auto"/>
          <w:kern w:val="36"/>
          <w:sz w:val="24"/>
          <w:szCs w:val="24"/>
          <w:lang w:eastAsia="en-GB"/>
        </w:rPr>
        <w:t xml:space="preserve">ducation and the </w:t>
      </w:r>
      <w:r w:rsidR="00087FA5" w:rsidRPr="00087FA5">
        <w:rPr>
          <w:rFonts w:asciiTheme="minorHAnsi" w:eastAsia="Times New Roman" w:hAnsiTheme="minorHAnsi" w:cstheme="minorHAnsi"/>
          <w:i/>
          <w:iCs/>
          <w:color w:val="auto"/>
          <w:kern w:val="36"/>
          <w:sz w:val="24"/>
          <w:szCs w:val="24"/>
          <w:lang w:eastAsia="en-GB"/>
        </w:rPr>
        <w:t>E</w:t>
      </w:r>
      <w:r w:rsidR="005A7BA5" w:rsidRPr="00087FA5">
        <w:rPr>
          <w:rFonts w:asciiTheme="minorHAnsi" w:eastAsia="Times New Roman" w:hAnsiTheme="minorHAnsi" w:cstheme="minorHAnsi"/>
          <w:i/>
          <w:iCs/>
          <w:color w:val="auto"/>
          <w:kern w:val="36"/>
          <w:sz w:val="24"/>
          <w:szCs w:val="24"/>
          <w:lang w:eastAsia="en-GB"/>
        </w:rPr>
        <w:t xml:space="preserve">mergence of </w:t>
      </w:r>
      <w:r w:rsidR="00087FA5" w:rsidRPr="00087FA5">
        <w:rPr>
          <w:rFonts w:asciiTheme="minorHAnsi" w:eastAsia="Times New Roman" w:hAnsiTheme="minorHAnsi" w:cstheme="minorHAnsi"/>
          <w:i/>
          <w:iCs/>
          <w:color w:val="auto"/>
          <w:kern w:val="36"/>
          <w:sz w:val="24"/>
          <w:szCs w:val="24"/>
          <w:lang w:eastAsia="en-GB"/>
        </w:rPr>
        <w:t>P</w:t>
      </w:r>
      <w:r w:rsidR="005A7BA5" w:rsidRPr="00087FA5">
        <w:rPr>
          <w:rFonts w:asciiTheme="minorHAnsi" w:eastAsia="Times New Roman" w:hAnsiTheme="minorHAnsi" w:cstheme="minorHAnsi"/>
          <w:i/>
          <w:iCs/>
          <w:color w:val="auto"/>
          <w:kern w:val="36"/>
          <w:sz w:val="24"/>
          <w:szCs w:val="24"/>
          <w:lang w:eastAsia="en-GB"/>
        </w:rPr>
        <w:t xml:space="preserve">rofessional </w:t>
      </w:r>
      <w:r w:rsidR="00087FA5" w:rsidRPr="00087FA5">
        <w:rPr>
          <w:rFonts w:asciiTheme="minorHAnsi" w:eastAsia="Times New Roman" w:hAnsiTheme="minorHAnsi" w:cstheme="minorHAnsi"/>
          <w:i/>
          <w:iCs/>
          <w:color w:val="auto"/>
          <w:kern w:val="36"/>
          <w:sz w:val="24"/>
          <w:szCs w:val="24"/>
          <w:lang w:eastAsia="en-GB"/>
        </w:rPr>
        <w:t>E</w:t>
      </w:r>
      <w:r w:rsidR="005A7BA5" w:rsidRPr="00087FA5">
        <w:rPr>
          <w:rFonts w:asciiTheme="minorHAnsi" w:eastAsia="Times New Roman" w:hAnsiTheme="minorHAnsi" w:cstheme="minorHAnsi"/>
          <w:i/>
          <w:iCs/>
          <w:color w:val="auto"/>
          <w:kern w:val="36"/>
          <w:sz w:val="24"/>
          <w:szCs w:val="24"/>
          <w:lang w:eastAsia="en-GB"/>
        </w:rPr>
        <w:t xml:space="preserve">xpertise </w:t>
      </w:r>
      <w:r w:rsidR="005A7BA5">
        <w:rPr>
          <w:rFonts w:asciiTheme="minorHAnsi" w:eastAsia="Times New Roman" w:hAnsiTheme="minorHAnsi" w:cstheme="minorHAnsi"/>
          <w:color w:val="auto"/>
          <w:kern w:val="36"/>
          <w:sz w:val="24"/>
          <w:szCs w:val="24"/>
          <w:lang w:eastAsia="en-GB"/>
        </w:rPr>
        <w:t xml:space="preserve">Report for UKLA, available </w:t>
      </w:r>
      <w:r w:rsidR="005A7BA5" w:rsidRPr="005A7BA5">
        <w:rPr>
          <w:rFonts w:asciiTheme="minorHAnsi" w:eastAsia="Times New Roman" w:hAnsiTheme="minorHAnsi" w:cstheme="minorHAnsi"/>
          <w:color w:val="auto"/>
          <w:kern w:val="36"/>
          <w:sz w:val="24"/>
          <w:szCs w:val="24"/>
          <w:lang w:eastAsia="en-GB"/>
        </w:rPr>
        <w:t xml:space="preserve">at </w:t>
      </w:r>
      <w:hyperlink r:id="rId12" w:history="1">
        <w:r w:rsidR="005A7BA5" w:rsidRPr="005A7BA5">
          <w:rPr>
            <w:rFonts w:asciiTheme="minorHAnsi" w:eastAsiaTheme="minorHAnsi" w:hAnsiTheme="minorHAnsi" w:cstheme="minorHAnsi"/>
            <w:color w:val="auto"/>
            <w:sz w:val="24"/>
            <w:szCs w:val="24"/>
            <w:shd w:val="clear" w:color="auto" w:fill="FFFFFF"/>
          </w:rPr>
          <w:t>https://doi.org/10.1111/lit.12115</w:t>
        </w:r>
      </w:hyperlink>
      <w:r w:rsidR="00087FA5">
        <w:rPr>
          <w:rFonts w:asciiTheme="minorHAnsi" w:eastAsiaTheme="minorHAnsi" w:hAnsiTheme="minorHAnsi" w:cstheme="minorHAnsi"/>
          <w:color w:val="auto"/>
          <w:sz w:val="24"/>
          <w:szCs w:val="24"/>
          <w:shd w:val="clear" w:color="auto" w:fill="FFFFFF"/>
        </w:rPr>
        <w:t>.</w:t>
      </w:r>
    </w:p>
    <w:p w:rsidR="00551B67" w:rsidRDefault="00551B67" w:rsidP="00C86D14">
      <w:pPr>
        <w:pStyle w:val="NoSpacing"/>
        <w:rPr>
          <w:rFonts w:asciiTheme="minorHAnsi" w:hAnsiTheme="minorHAnsi" w:cstheme="minorHAnsi"/>
        </w:rPr>
      </w:pPr>
    </w:p>
    <w:p w:rsidR="00551B67" w:rsidRDefault="00551B67" w:rsidP="00C86D14">
      <w:pPr>
        <w:pStyle w:val="NoSpacing"/>
        <w:rPr>
          <w:rFonts w:asciiTheme="minorHAnsi" w:hAnsiTheme="minorHAnsi" w:cstheme="minorHAnsi"/>
        </w:rPr>
      </w:pPr>
      <w:proofErr w:type="spellStart"/>
      <w:r w:rsidRPr="00551B67">
        <w:rPr>
          <w:rFonts w:asciiTheme="minorHAnsi" w:hAnsiTheme="minorHAnsi" w:cstheme="minorHAnsi"/>
        </w:rPr>
        <w:t>Flewitt</w:t>
      </w:r>
      <w:proofErr w:type="spellEnd"/>
      <w:r w:rsidRPr="00551B67">
        <w:rPr>
          <w:rFonts w:asciiTheme="minorHAnsi" w:hAnsiTheme="minorHAnsi" w:cstheme="minorHAnsi"/>
        </w:rPr>
        <w:t xml:space="preserve">, R. </w:t>
      </w:r>
      <w:r w:rsidR="00087FA5">
        <w:rPr>
          <w:rFonts w:asciiTheme="minorHAnsi" w:hAnsiTheme="minorHAnsi" w:cstheme="minorHAnsi"/>
        </w:rPr>
        <w:t>(</w:t>
      </w:r>
      <w:r w:rsidRPr="00551B67">
        <w:rPr>
          <w:rFonts w:asciiTheme="minorHAnsi" w:hAnsiTheme="minorHAnsi" w:cstheme="minorHAnsi"/>
        </w:rPr>
        <w:t>2013</w:t>
      </w:r>
      <w:r w:rsidR="00087FA5">
        <w:rPr>
          <w:rFonts w:asciiTheme="minorHAnsi" w:hAnsiTheme="minorHAnsi" w:cstheme="minorHAnsi"/>
        </w:rPr>
        <w:t xml:space="preserve">) </w:t>
      </w:r>
      <w:r w:rsidRPr="00087FA5">
        <w:rPr>
          <w:rFonts w:asciiTheme="minorHAnsi" w:hAnsiTheme="minorHAnsi" w:cstheme="minorHAnsi"/>
          <w:i/>
          <w:iCs/>
        </w:rPr>
        <w:t>Early Literacy: a broader vision</w:t>
      </w:r>
      <w:r w:rsidRPr="00551B67">
        <w:rPr>
          <w:rFonts w:asciiTheme="minorHAnsi" w:hAnsiTheme="minorHAnsi" w:cstheme="minorHAnsi"/>
        </w:rPr>
        <w:t xml:space="preserve"> TACTYC Occasional Paper. TACTYC.</w:t>
      </w:r>
    </w:p>
    <w:p w:rsidR="00551B67" w:rsidRDefault="00551B67" w:rsidP="00C86D14">
      <w:pPr>
        <w:pStyle w:val="NoSpacing"/>
        <w:rPr>
          <w:rFonts w:asciiTheme="minorHAnsi" w:hAnsiTheme="minorHAnsi" w:cstheme="minorHAnsi"/>
        </w:rPr>
      </w:pPr>
    </w:p>
    <w:p w:rsidR="00551B67" w:rsidRDefault="00551B67" w:rsidP="00C86D14">
      <w:pPr>
        <w:pStyle w:val="NoSpacing"/>
        <w:rPr>
          <w:rFonts w:asciiTheme="minorHAnsi" w:hAnsiTheme="minorHAnsi" w:cstheme="minorHAnsi"/>
        </w:rPr>
      </w:pPr>
      <w:r w:rsidRPr="00551B67">
        <w:rPr>
          <w:rFonts w:asciiTheme="minorHAnsi" w:hAnsiTheme="minorHAnsi" w:cstheme="minorHAnsi"/>
        </w:rPr>
        <w:t xml:space="preserve">Goodman, K. </w:t>
      </w:r>
      <w:r w:rsidR="00087FA5">
        <w:rPr>
          <w:rFonts w:asciiTheme="minorHAnsi" w:hAnsiTheme="minorHAnsi" w:cstheme="minorHAnsi"/>
        </w:rPr>
        <w:t>(</w:t>
      </w:r>
      <w:r w:rsidRPr="00551B67">
        <w:rPr>
          <w:rFonts w:asciiTheme="minorHAnsi" w:hAnsiTheme="minorHAnsi" w:cstheme="minorHAnsi"/>
        </w:rPr>
        <w:t>1970</w:t>
      </w:r>
      <w:r w:rsidR="00087FA5">
        <w:rPr>
          <w:rFonts w:asciiTheme="minorHAnsi" w:hAnsiTheme="minorHAnsi" w:cstheme="minorHAnsi"/>
        </w:rPr>
        <w:t>)</w:t>
      </w:r>
      <w:r w:rsidRPr="00551B67">
        <w:rPr>
          <w:rFonts w:asciiTheme="minorHAnsi" w:hAnsiTheme="minorHAnsi" w:cstheme="minorHAnsi"/>
        </w:rPr>
        <w:t xml:space="preserve"> </w:t>
      </w:r>
      <w:r w:rsidRPr="00087FA5">
        <w:rPr>
          <w:rFonts w:asciiTheme="minorHAnsi" w:hAnsiTheme="minorHAnsi" w:cstheme="minorHAnsi"/>
          <w:i/>
          <w:iCs/>
        </w:rPr>
        <w:t>Reading: a psycholinguistic guessing game</w:t>
      </w:r>
      <w:r w:rsidRPr="00551B67">
        <w:rPr>
          <w:rFonts w:asciiTheme="minorHAnsi" w:hAnsiTheme="minorHAnsi" w:cstheme="minorHAnsi"/>
        </w:rPr>
        <w:t xml:space="preserve"> in Singer, H. and Ruddell, R. B. (Eds) Theoretical Models and Processes of Reading. Newark, DE: International Reading Association.</w:t>
      </w:r>
    </w:p>
    <w:p w:rsidR="008D642C" w:rsidRDefault="008D642C" w:rsidP="00C86D14">
      <w:pPr>
        <w:pStyle w:val="NoSpacing"/>
        <w:rPr>
          <w:rFonts w:asciiTheme="minorHAnsi" w:hAnsiTheme="minorHAnsi" w:cstheme="minorHAnsi"/>
        </w:rPr>
      </w:pPr>
    </w:p>
    <w:p w:rsidR="008D642C" w:rsidRDefault="008D642C" w:rsidP="00C86D14">
      <w:pPr>
        <w:pStyle w:val="NoSpacing"/>
        <w:rPr>
          <w:rFonts w:asciiTheme="minorHAnsi" w:hAnsiTheme="minorHAnsi" w:cstheme="minorHAnsi"/>
        </w:rPr>
      </w:pPr>
      <w:r w:rsidRPr="008D642C">
        <w:rPr>
          <w:rFonts w:asciiTheme="minorHAnsi" w:hAnsiTheme="minorHAnsi" w:cstheme="minorHAnsi"/>
        </w:rPr>
        <w:t xml:space="preserve">Hall, K. </w:t>
      </w:r>
      <w:r w:rsidR="00087FA5">
        <w:rPr>
          <w:rFonts w:asciiTheme="minorHAnsi" w:hAnsiTheme="minorHAnsi" w:cstheme="minorHAnsi"/>
        </w:rPr>
        <w:t>(</w:t>
      </w:r>
      <w:r w:rsidRPr="008D642C">
        <w:rPr>
          <w:rFonts w:asciiTheme="minorHAnsi" w:hAnsiTheme="minorHAnsi" w:cstheme="minorHAnsi"/>
        </w:rPr>
        <w:t>2013</w:t>
      </w:r>
      <w:r w:rsidR="00087FA5">
        <w:rPr>
          <w:rFonts w:asciiTheme="minorHAnsi" w:hAnsiTheme="minorHAnsi" w:cstheme="minorHAnsi"/>
        </w:rPr>
        <w:t>)</w:t>
      </w:r>
      <w:r w:rsidRPr="008D642C">
        <w:rPr>
          <w:rFonts w:asciiTheme="minorHAnsi" w:hAnsiTheme="minorHAnsi" w:cstheme="minorHAnsi"/>
        </w:rPr>
        <w:t xml:space="preserve"> </w:t>
      </w:r>
      <w:r w:rsidRPr="00087FA5">
        <w:rPr>
          <w:rFonts w:asciiTheme="minorHAnsi" w:hAnsiTheme="minorHAnsi" w:cstheme="minorHAnsi"/>
          <w:i/>
          <w:iCs/>
        </w:rPr>
        <w:t xml:space="preserve">Effective </w:t>
      </w:r>
      <w:r w:rsidR="00087FA5" w:rsidRPr="00087FA5">
        <w:rPr>
          <w:rFonts w:asciiTheme="minorHAnsi" w:hAnsiTheme="minorHAnsi" w:cstheme="minorHAnsi"/>
          <w:i/>
          <w:iCs/>
        </w:rPr>
        <w:t>L</w:t>
      </w:r>
      <w:r w:rsidRPr="00087FA5">
        <w:rPr>
          <w:rFonts w:asciiTheme="minorHAnsi" w:hAnsiTheme="minorHAnsi" w:cstheme="minorHAnsi"/>
          <w:i/>
          <w:iCs/>
        </w:rPr>
        <w:t xml:space="preserve">iteracy </w:t>
      </w:r>
      <w:r w:rsidR="00087FA5" w:rsidRPr="00087FA5">
        <w:rPr>
          <w:rFonts w:asciiTheme="minorHAnsi" w:hAnsiTheme="minorHAnsi" w:cstheme="minorHAnsi"/>
          <w:i/>
          <w:iCs/>
        </w:rPr>
        <w:t>T</w:t>
      </w:r>
      <w:r w:rsidRPr="00087FA5">
        <w:rPr>
          <w:rFonts w:asciiTheme="minorHAnsi" w:hAnsiTheme="minorHAnsi" w:cstheme="minorHAnsi"/>
          <w:i/>
          <w:iCs/>
        </w:rPr>
        <w:t xml:space="preserve">eaching in the </w:t>
      </w:r>
      <w:r w:rsidR="00087FA5" w:rsidRPr="00087FA5">
        <w:rPr>
          <w:rFonts w:asciiTheme="minorHAnsi" w:hAnsiTheme="minorHAnsi" w:cstheme="minorHAnsi"/>
          <w:i/>
          <w:iCs/>
        </w:rPr>
        <w:t>E</w:t>
      </w:r>
      <w:r w:rsidRPr="00087FA5">
        <w:rPr>
          <w:rFonts w:asciiTheme="minorHAnsi" w:hAnsiTheme="minorHAnsi" w:cstheme="minorHAnsi"/>
          <w:i/>
          <w:iCs/>
        </w:rPr>
        <w:t xml:space="preserve">arly </w:t>
      </w:r>
      <w:r w:rsidR="00087FA5" w:rsidRPr="00087FA5">
        <w:rPr>
          <w:rFonts w:asciiTheme="minorHAnsi" w:hAnsiTheme="minorHAnsi" w:cstheme="minorHAnsi"/>
          <w:i/>
          <w:iCs/>
        </w:rPr>
        <w:t>Y</w:t>
      </w:r>
      <w:r w:rsidRPr="00087FA5">
        <w:rPr>
          <w:rFonts w:asciiTheme="minorHAnsi" w:hAnsiTheme="minorHAnsi" w:cstheme="minorHAnsi"/>
          <w:i/>
          <w:iCs/>
        </w:rPr>
        <w:t xml:space="preserve">ears of </w:t>
      </w:r>
      <w:r w:rsidR="00087FA5" w:rsidRPr="00087FA5">
        <w:rPr>
          <w:rFonts w:asciiTheme="minorHAnsi" w:hAnsiTheme="minorHAnsi" w:cstheme="minorHAnsi"/>
          <w:i/>
          <w:iCs/>
        </w:rPr>
        <w:t>S</w:t>
      </w:r>
      <w:r w:rsidRPr="00087FA5">
        <w:rPr>
          <w:rFonts w:asciiTheme="minorHAnsi" w:hAnsiTheme="minorHAnsi" w:cstheme="minorHAnsi"/>
          <w:i/>
          <w:iCs/>
        </w:rPr>
        <w:t>chool:</w:t>
      </w:r>
      <w:r w:rsidRPr="008D642C">
        <w:rPr>
          <w:rFonts w:asciiTheme="minorHAnsi" w:hAnsiTheme="minorHAnsi" w:cstheme="minorHAnsi"/>
        </w:rPr>
        <w:t xml:space="preserve"> a review of evidenc</w:t>
      </w:r>
      <w:r>
        <w:rPr>
          <w:rFonts w:asciiTheme="minorHAnsi" w:hAnsiTheme="minorHAnsi" w:cstheme="minorHAnsi"/>
        </w:rPr>
        <w:t>e</w:t>
      </w:r>
      <w:r w:rsidR="00AA1040">
        <w:rPr>
          <w:rFonts w:asciiTheme="minorHAnsi" w:hAnsiTheme="minorHAnsi" w:cstheme="minorHAnsi"/>
        </w:rPr>
        <w:t>,</w:t>
      </w:r>
      <w:r w:rsidRPr="008D642C">
        <w:rPr>
          <w:rFonts w:asciiTheme="minorHAnsi" w:hAnsiTheme="minorHAnsi" w:cstheme="minorHAnsi"/>
        </w:rPr>
        <w:t xml:space="preserve"> in J. Larson, J. Marsh (Eds.) The Sage Handbook of Early Childhood Literacy, 2nd </w:t>
      </w:r>
      <w:r>
        <w:rPr>
          <w:rFonts w:asciiTheme="minorHAnsi" w:hAnsiTheme="minorHAnsi" w:cstheme="minorHAnsi"/>
        </w:rPr>
        <w:t>Ed</w:t>
      </w:r>
      <w:r w:rsidRPr="008D642C">
        <w:rPr>
          <w:rFonts w:asciiTheme="minorHAnsi" w:hAnsiTheme="minorHAnsi" w:cstheme="minorHAnsi"/>
        </w:rPr>
        <w:t>. London: Sage.</w:t>
      </w:r>
    </w:p>
    <w:p w:rsidR="001C2783" w:rsidRDefault="001C2783" w:rsidP="00C86D14">
      <w:pPr>
        <w:pStyle w:val="NoSpacing"/>
        <w:rPr>
          <w:rFonts w:asciiTheme="minorHAnsi" w:hAnsiTheme="minorHAnsi" w:cstheme="minorHAnsi"/>
        </w:rPr>
      </w:pPr>
    </w:p>
    <w:p w:rsidR="001C2783" w:rsidRDefault="001C2783" w:rsidP="00C86D14">
      <w:pPr>
        <w:pStyle w:val="NoSpacing"/>
        <w:rPr>
          <w:rFonts w:asciiTheme="minorHAnsi" w:hAnsiTheme="minorHAnsi" w:cstheme="minorHAnsi"/>
        </w:rPr>
      </w:pPr>
      <w:r w:rsidRPr="001C2783">
        <w:rPr>
          <w:rFonts w:asciiTheme="minorHAnsi" w:hAnsiTheme="minorHAnsi" w:cstheme="minorHAnsi"/>
        </w:rPr>
        <w:t xml:space="preserve">Hatcher, P. J. Hulme, C. and Ellis, A.W. </w:t>
      </w:r>
      <w:r w:rsidR="00087FA5">
        <w:rPr>
          <w:rFonts w:asciiTheme="minorHAnsi" w:hAnsiTheme="minorHAnsi" w:cstheme="minorHAnsi"/>
        </w:rPr>
        <w:t>(</w:t>
      </w:r>
      <w:r w:rsidRPr="001C2783">
        <w:rPr>
          <w:rFonts w:asciiTheme="minorHAnsi" w:hAnsiTheme="minorHAnsi" w:cstheme="minorHAnsi"/>
        </w:rPr>
        <w:t>1994</w:t>
      </w:r>
      <w:r w:rsidR="00087FA5">
        <w:rPr>
          <w:rFonts w:asciiTheme="minorHAnsi" w:hAnsiTheme="minorHAnsi" w:cstheme="minorHAnsi"/>
        </w:rPr>
        <w:t>)</w:t>
      </w:r>
      <w:r w:rsidRPr="001C2783">
        <w:rPr>
          <w:rFonts w:asciiTheme="minorHAnsi" w:hAnsiTheme="minorHAnsi" w:cstheme="minorHAnsi"/>
        </w:rPr>
        <w:t xml:space="preserve"> </w:t>
      </w:r>
      <w:r w:rsidRPr="00087FA5">
        <w:rPr>
          <w:rFonts w:asciiTheme="minorHAnsi" w:hAnsiTheme="minorHAnsi" w:cstheme="minorHAnsi"/>
          <w:i/>
          <w:iCs/>
        </w:rPr>
        <w:t xml:space="preserve">Ameliorating </w:t>
      </w:r>
      <w:r w:rsidR="00087FA5" w:rsidRPr="00087FA5">
        <w:rPr>
          <w:rFonts w:asciiTheme="minorHAnsi" w:hAnsiTheme="minorHAnsi" w:cstheme="minorHAnsi"/>
          <w:i/>
          <w:iCs/>
        </w:rPr>
        <w:t>E</w:t>
      </w:r>
      <w:r w:rsidRPr="00087FA5">
        <w:rPr>
          <w:rFonts w:asciiTheme="minorHAnsi" w:hAnsiTheme="minorHAnsi" w:cstheme="minorHAnsi"/>
          <w:i/>
          <w:iCs/>
        </w:rPr>
        <w:t xml:space="preserve">arly </w:t>
      </w:r>
      <w:r w:rsidR="00087FA5" w:rsidRPr="00087FA5">
        <w:rPr>
          <w:rFonts w:asciiTheme="minorHAnsi" w:hAnsiTheme="minorHAnsi" w:cstheme="minorHAnsi"/>
          <w:i/>
          <w:iCs/>
        </w:rPr>
        <w:t>R</w:t>
      </w:r>
      <w:r w:rsidRPr="00087FA5">
        <w:rPr>
          <w:rFonts w:asciiTheme="minorHAnsi" w:hAnsiTheme="minorHAnsi" w:cstheme="minorHAnsi"/>
          <w:i/>
          <w:iCs/>
        </w:rPr>
        <w:t xml:space="preserve">eading </w:t>
      </w:r>
      <w:r w:rsidR="00087FA5" w:rsidRPr="00087FA5">
        <w:rPr>
          <w:rFonts w:asciiTheme="minorHAnsi" w:hAnsiTheme="minorHAnsi" w:cstheme="minorHAnsi"/>
          <w:i/>
          <w:iCs/>
        </w:rPr>
        <w:t>F</w:t>
      </w:r>
      <w:r w:rsidRPr="00087FA5">
        <w:rPr>
          <w:rFonts w:asciiTheme="minorHAnsi" w:hAnsiTheme="minorHAnsi" w:cstheme="minorHAnsi"/>
          <w:i/>
          <w:iCs/>
        </w:rPr>
        <w:t xml:space="preserve">ailure by </w:t>
      </w:r>
      <w:r w:rsidR="00087FA5" w:rsidRPr="00087FA5">
        <w:rPr>
          <w:rFonts w:asciiTheme="minorHAnsi" w:hAnsiTheme="minorHAnsi" w:cstheme="minorHAnsi"/>
          <w:i/>
          <w:iCs/>
        </w:rPr>
        <w:t>I</w:t>
      </w:r>
      <w:r w:rsidRPr="00087FA5">
        <w:rPr>
          <w:rFonts w:asciiTheme="minorHAnsi" w:hAnsiTheme="minorHAnsi" w:cstheme="minorHAnsi"/>
          <w:i/>
          <w:iCs/>
        </w:rPr>
        <w:t xml:space="preserve">ntegrating the </w:t>
      </w:r>
      <w:r w:rsidR="00087FA5" w:rsidRPr="00087FA5">
        <w:rPr>
          <w:rFonts w:asciiTheme="minorHAnsi" w:hAnsiTheme="minorHAnsi" w:cstheme="minorHAnsi"/>
          <w:i/>
          <w:iCs/>
        </w:rPr>
        <w:t>T</w:t>
      </w:r>
      <w:r w:rsidRPr="00087FA5">
        <w:rPr>
          <w:rFonts w:asciiTheme="minorHAnsi" w:hAnsiTheme="minorHAnsi" w:cstheme="minorHAnsi"/>
          <w:i/>
          <w:iCs/>
        </w:rPr>
        <w:t xml:space="preserve">eaching of </w:t>
      </w:r>
      <w:r w:rsidR="00087FA5" w:rsidRPr="00087FA5">
        <w:rPr>
          <w:rFonts w:asciiTheme="minorHAnsi" w:hAnsiTheme="minorHAnsi" w:cstheme="minorHAnsi"/>
          <w:i/>
          <w:iCs/>
        </w:rPr>
        <w:t>R</w:t>
      </w:r>
      <w:r w:rsidRPr="00087FA5">
        <w:rPr>
          <w:rFonts w:asciiTheme="minorHAnsi" w:hAnsiTheme="minorHAnsi" w:cstheme="minorHAnsi"/>
          <w:i/>
          <w:iCs/>
        </w:rPr>
        <w:t xml:space="preserve">eading and </w:t>
      </w:r>
      <w:r w:rsidR="00087FA5" w:rsidRPr="00087FA5">
        <w:rPr>
          <w:rFonts w:asciiTheme="minorHAnsi" w:hAnsiTheme="minorHAnsi" w:cstheme="minorHAnsi"/>
          <w:i/>
          <w:iCs/>
        </w:rPr>
        <w:t>P</w:t>
      </w:r>
      <w:r w:rsidRPr="00087FA5">
        <w:rPr>
          <w:rFonts w:asciiTheme="minorHAnsi" w:hAnsiTheme="minorHAnsi" w:cstheme="minorHAnsi"/>
          <w:i/>
          <w:iCs/>
        </w:rPr>
        <w:t xml:space="preserve">honological </w:t>
      </w:r>
      <w:r w:rsidR="00087FA5" w:rsidRPr="00087FA5">
        <w:rPr>
          <w:rFonts w:asciiTheme="minorHAnsi" w:hAnsiTheme="minorHAnsi" w:cstheme="minorHAnsi"/>
          <w:i/>
          <w:iCs/>
        </w:rPr>
        <w:t>S</w:t>
      </w:r>
      <w:r w:rsidRPr="00087FA5">
        <w:rPr>
          <w:rFonts w:asciiTheme="minorHAnsi" w:hAnsiTheme="minorHAnsi" w:cstheme="minorHAnsi"/>
          <w:i/>
          <w:iCs/>
        </w:rPr>
        <w:t>kills</w:t>
      </w:r>
      <w:r w:rsidR="00087FA5" w:rsidRPr="00087FA5">
        <w:rPr>
          <w:rFonts w:asciiTheme="minorHAnsi" w:hAnsiTheme="minorHAnsi" w:cstheme="minorHAnsi"/>
          <w:i/>
          <w:iCs/>
        </w:rPr>
        <w:t>:</w:t>
      </w:r>
      <w:r w:rsidRPr="00087FA5">
        <w:rPr>
          <w:rFonts w:asciiTheme="minorHAnsi" w:hAnsiTheme="minorHAnsi" w:cstheme="minorHAnsi"/>
          <w:i/>
          <w:iCs/>
        </w:rPr>
        <w:t xml:space="preserve"> the phonological linkage hypothesis </w:t>
      </w:r>
      <w:r w:rsidRPr="001C2783">
        <w:rPr>
          <w:rFonts w:asciiTheme="minorHAnsi" w:hAnsiTheme="minorHAnsi" w:cstheme="minorHAnsi"/>
        </w:rPr>
        <w:t>Child Development. 65. 41 – 57.</w:t>
      </w:r>
    </w:p>
    <w:p w:rsidR="00157877" w:rsidRPr="00AA1040" w:rsidRDefault="00157877" w:rsidP="00C86D14">
      <w:pPr>
        <w:pStyle w:val="NoSpacing"/>
        <w:rPr>
          <w:rFonts w:asciiTheme="minorHAnsi" w:hAnsiTheme="minorHAnsi" w:cstheme="minorHAnsi"/>
          <w:color w:val="FF0000"/>
        </w:rPr>
      </w:pPr>
    </w:p>
    <w:p w:rsidR="00AA1040" w:rsidRPr="000567E0" w:rsidRDefault="00157877" w:rsidP="00AA1040">
      <w:pPr>
        <w:pStyle w:val="Heading3"/>
        <w:shd w:val="clear" w:color="auto" w:fill="FFFFFF"/>
        <w:spacing w:before="0" w:after="60" w:line="288" w:lineRule="atLeast"/>
        <w:ind w:right="240"/>
        <w:rPr>
          <w:rFonts w:asciiTheme="minorHAnsi" w:eastAsia="Times New Roman" w:hAnsiTheme="minorHAnsi" w:cstheme="minorHAnsi"/>
          <w:color w:val="auto"/>
          <w:lang w:eastAsia="en-GB"/>
        </w:rPr>
      </w:pPr>
      <w:r w:rsidRPr="000567E0">
        <w:rPr>
          <w:rFonts w:asciiTheme="minorHAnsi" w:hAnsiTheme="minorHAnsi" w:cstheme="minorHAnsi"/>
          <w:color w:val="auto"/>
        </w:rPr>
        <w:t>Howard</w:t>
      </w:r>
      <w:r w:rsidR="00AA1040" w:rsidRPr="000567E0">
        <w:rPr>
          <w:rFonts w:asciiTheme="minorHAnsi" w:hAnsiTheme="minorHAnsi" w:cstheme="minorHAnsi"/>
          <w:color w:val="auto"/>
        </w:rPr>
        <w:t>, V and Wallace M.</w:t>
      </w:r>
      <w:r w:rsidRPr="000567E0">
        <w:rPr>
          <w:rFonts w:asciiTheme="minorHAnsi" w:hAnsiTheme="minorHAnsi" w:cstheme="minorHAnsi"/>
          <w:color w:val="auto"/>
        </w:rPr>
        <w:t xml:space="preserve"> </w:t>
      </w:r>
      <w:r w:rsidR="00087FA5" w:rsidRPr="000567E0">
        <w:rPr>
          <w:rFonts w:asciiTheme="minorHAnsi" w:hAnsiTheme="minorHAnsi" w:cstheme="minorHAnsi"/>
          <w:color w:val="auto"/>
        </w:rPr>
        <w:t>(</w:t>
      </w:r>
      <w:r w:rsidRPr="000567E0">
        <w:rPr>
          <w:rFonts w:asciiTheme="minorHAnsi" w:hAnsiTheme="minorHAnsi" w:cstheme="minorHAnsi"/>
          <w:color w:val="auto"/>
        </w:rPr>
        <w:t>2016</w:t>
      </w:r>
      <w:r w:rsidR="00087FA5" w:rsidRPr="000567E0">
        <w:rPr>
          <w:rFonts w:asciiTheme="minorHAnsi" w:hAnsiTheme="minorHAnsi" w:cstheme="minorHAnsi"/>
          <w:color w:val="auto"/>
        </w:rPr>
        <w:t>)</w:t>
      </w:r>
      <w:r w:rsidR="00AA1040" w:rsidRPr="000567E0">
        <w:rPr>
          <w:rFonts w:ascii="Georgia" w:eastAsia="Times New Roman" w:hAnsi="Georgia" w:cs="Times New Roman"/>
          <w:color w:val="auto"/>
          <w:sz w:val="48"/>
          <w:szCs w:val="48"/>
          <w:lang w:eastAsia="en-GB"/>
        </w:rPr>
        <w:t xml:space="preserve"> </w:t>
      </w:r>
      <w:r w:rsidR="00AA1040" w:rsidRPr="000567E0">
        <w:rPr>
          <w:rFonts w:asciiTheme="minorHAnsi" w:eastAsia="Times New Roman" w:hAnsiTheme="minorHAnsi" w:cstheme="minorHAnsi"/>
          <w:i/>
          <w:iCs/>
          <w:color w:val="auto"/>
          <w:lang w:eastAsia="en-GB"/>
        </w:rPr>
        <w:t xml:space="preserve">Today’s Tech Literacy Tools: </w:t>
      </w:r>
      <w:r w:rsidR="00087FA5" w:rsidRPr="000567E0">
        <w:rPr>
          <w:rFonts w:asciiTheme="minorHAnsi" w:eastAsia="Times New Roman" w:hAnsiTheme="minorHAnsi" w:cstheme="minorHAnsi"/>
          <w:i/>
          <w:iCs/>
          <w:color w:val="auto"/>
          <w:lang w:eastAsia="en-GB"/>
        </w:rPr>
        <w:t>p</w:t>
      </w:r>
      <w:r w:rsidR="00AA1040" w:rsidRPr="000567E0">
        <w:rPr>
          <w:rFonts w:asciiTheme="minorHAnsi" w:eastAsia="Times New Roman" w:hAnsiTheme="minorHAnsi" w:cstheme="minorHAnsi"/>
          <w:i/>
          <w:iCs/>
          <w:color w:val="auto"/>
          <w:lang w:eastAsia="en-GB"/>
        </w:rPr>
        <w:t xml:space="preserve">arental </w:t>
      </w:r>
      <w:r w:rsidR="00087FA5" w:rsidRPr="000567E0">
        <w:rPr>
          <w:rFonts w:asciiTheme="minorHAnsi" w:eastAsia="Times New Roman" w:hAnsiTheme="minorHAnsi" w:cstheme="minorHAnsi"/>
          <w:i/>
          <w:iCs/>
          <w:color w:val="auto"/>
          <w:lang w:eastAsia="en-GB"/>
        </w:rPr>
        <w:t>p</w:t>
      </w:r>
      <w:r w:rsidR="00AA1040" w:rsidRPr="000567E0">
        <w:rPr>
          <w:rFonts w:asciiTheme="minorHAnsi" w:eastAsia="Times New Roman" w:hAnsiTheme="minorHAnsi" w:cstheme="minorHAnsi"/>
          <w:i/>
          <w:iCs/>
          <w:color w:val="auto"/>
          <w:lang w:eastAsia="en-GB"/>
        </w:rPr>
        <w:t xml:space="preserve">erceptions of </w:t>
      </w:r>
      <w:r w:rsidR="00087FA5" w:rsidRPr="000567E0">
        <w:rPr>
          <w:rFonts w:asciiTheme="minorHAnsi" w:eastAsia="Times New Roman" w:hAnsiTheme="minorHAnsi" w:cstheme="minorHAnsi"/>
          <w:i/>
          <w:iCs/>
          <w:color w:val="auto"/>
          <w:lang w:eastAsia="en-GB"/>
        </w:rPr>
        <w:t>a</w:t>
      </w:r>
      <w:r w:rsidR="00AA1040" w:rsidRPr="000567E0">
        <w:rPr>
          <w:rFonts w:asciiTheme="minorHAnsi" w:eastAsia="Times New Roman" w:hAnsiTheme="minorHAnsi" w:cstheme="minorHAnsi"/>
          <w:i/>
          <w:iCs/>
          <w:color w:val="auto"/>
          <w:lang w:eastAsia="en-GB"/>
        </w:rPr>
        <w:t xml:space="preserve">pps for </w:t>
      </w:r>
      <w:proofErr w:type="spellStart"/>
      <w:r w:rsidR="00087FA5" w:rsidRPr="000567E0">
        <w:rPr>
          <w:rFonts w:asciiTheme="minorHAnsi" w:eastAsia="Times New Roman" w:hAnsiTheme="minorHAnsi" w:cstheme="minorHAnsi"/>
          <w:i/>
          <w:iCs/>
          <w:color w:val="auto"/>
          <w:lang w:eastAsia="en-GB"/>
        </w:rPr>
        <w:t>p</w:t>
      </w:r>
      <w:r w:rsidR="00AA1040" w:rsidRPr="000567E0">
        <w:rPr>
          <w:rFonts w:asciiTheme="minorHAnsi" w:eastAsia="Times New Roman" w:hAnsiTheme="minorHAnsi" w:cstheme="minorHAnsi"/>
          <w:i/>
          <w:iCs/>
          <w:color w:val="auto"/>
          <w:lang w:eastAsia="en-GB"/>
        </w:rPr>
        <w:t>reschoolers</w:t>
      </w:r>
      <w:proofErr w:type="spellEnd"/>
      <w:r w:rsidR="00AA1040" w:rsidRPr="000567E0">
        <w:rPr>
          <w:rFonts w:asciiTheme="minorHAnsi" w:eastAsia="Times New Roman" w:hAnsiTheme="minorHAnsi" w:cstheme="minorHAnsi"/>
          <w:i/>
          <w:iCs/>
          <w:color w:val="auto"/>
          <w:lang w:eastAsia="en-GB"/>
        </w:rPr>
        <w:t xml:space="preserve">  </w:t>
      </w:r>
      <w:r w:rsidR="00AA1040" w:rsidRPr="000567E0">
        <w:rPr>
          <w:rFonts w:asciiTheme="minorHAnsi" w:eastAsia="Times New Roman" w:hAnsiTheme="minorHAnsi" w:cstheme="minorHAnsi"/>
          <w:color w:val="auto"/>
          <w:lang w:eastAsia="en-GB"/>
        </w:rPr>
        <w:t xml:space="preserve">Association for Library Service to Children, available at </w:t>
      </w:r>
      <w:hyperlink r:id="rId13" w:history="1">
        <w:r w:rsidR="00AA1040" w:rsidRPr="000567E0">
          <w:rPr>
            <w:rFonts w:asciiTheme="minorHAnsi" w:eastAsiaTheme="minorHAnsi" w:hAnsiTheme="minorHAnsi" w:cstheme="minorHAnsi"/>
            <w:color w:val="auto"/>
            <w:szCs w:val="22"/>
            <w:u w:val="single"/>
          </w:rPr>
          <w:t>https://journals.ala.org/index.php/cal/article/view/5916</w:t>
        </w:r>
      </w:hyperlink>
      <w:r w:rsidR="00932209" w:rsidRPr="000567E0">
        <w:rPr>
          <w:rFonts w:asciiTheme="minorHAnsi" w:eastAsiaTheme="minorHAnsi" w:hAnsiTheme="minorHAnsi" w:cstheme="minorHAnsi"/>
          <w:color w:val="auto"/>
          <w:szCs w:val="22"/>
          <w:u w:val="single"/>
        </w:rPr>
        <w:t>.</w:t>
      </w:r>
    </w:p>
    <w:p w:rsidR="001C2783" w:rsidRDefault="001C2783" w:rsidP="00C86D14">
      <w:pPr>
        <w:pStyle w:val="NoSpacing"/>
        <w:rPr>
          <w:rFonts w:asciiTheme="minorHAnsi" w:hAnsiTheme="minorHAnsi" w:cstheme="minorHAnsi"/>
        </w:rPr>
      </w:pPr>
    </w:p>
    <w:p w:rsidR="001C2783" w:rsidRDefault="001C2783" w:rsidP="00C86D14">
      <w:pPr>
        <w:pStyle w:val="NoSpacing"/>
        <w:rPr>
          <w:rFonts w:asciiTheme="minorHAnsi" w:hAnsiTheme="minorHAnsi" w:cstheme="minorHAnsi"/>
        </w:rPr>
      </w:pPr>
      <w:r w:rsidRPr="001C2783">
        <w:rPr>
          <w:rFonts w:asciiTheme="minorHAnsi" w:hAnsiTheme="minorHAnsi" w:cstheme="minorHAnsi"/>
        </w:rPr>
        <w:t xml:space="preserve">Hulme, C. and </w:t>
      </w:r>
      <w:proofErr w:type="spellStart"/>
      <w:r w:rsidRPr="001C2783">
        <w:rPr>
          <w:rFonts w:asciiTheme="minorHAnsi" w:hAnsiTheme="minorHAnsi" w:cstheme="minorHAnsi"/>
        </w:rPr>
        <w:t>Snowling</w:t>
      </w:r>
      <w:proofErr w:type="spellEnd"/>
      <w:r w:rsidRPr="001C2783">
        <w:rPr>
          <w:rFonts w:asciiTheme="minorHAnsi" w:hAnsiTheme="minorHAnsi" w:cstheme="minorHAnsi"/>
        </w:rPr>
        <w:t xml:space="preserve">, M. J. </w:t>
      </w:r>
      <w:r w:rsidR="00087FA5">
        <w:rPr>
          <w:rFonts w:asciiTheme="minorHAnsi" w:hAnsiTheme="minorHAnsi" w:cstheme="minorHAnsi"/>
        </w:rPr>
        <w:t>(</w:t>
      </w:r>
      <w:r w:rsidRPr="001C2783">
        <w:rPr>
          <w:rFonts w:asciiTheme="minorHAnsi" w:hAnsiTheme="minorHAnsi" w:cstheme="minorHAnsi"/>
        </w:rPr>
        <w:t>2013</w:t>
      </w:r>
      <w:r w:rsidR="00087FA5">
        <w:rPr>
          <w:rFonts w:asciiTheme="minorHAnsi" w:hAnsiTheme="minorHAnsi" w:cstheme="minorHAnsi"/>
        </w:rPr>
        <w:t>)</w:t>
      </w:r>
      <w:r w:rsidRPr="001C2783">
        <w:rPr>
          <w:rFonts w:asciiTheme="minorHAnsi" w:hAnsiTheme="minorHAnsi" w:cstheme="minorHAnsi"/>
        </w:rPr>
        <w:t xml:space="preserve"> </w:t>
      </w:r>
      <w:r w:rsidRPr="00087FA5">
        <w:rPr>
          <w:rFonts w:asciiTheme="minorHAnsi" w:hAnsiTheme="minorHAnsi" w:cstheme="minorHAnsi"/>
          <w:i/>
          <w:iCs/>
        </w:rPr>
        <w:t>Learning to Read</w:t>
      </w:r>
      <w:r w:rsidR="00087FA5" w:rsidRPr="00087FA5">
        <w:rPr>
          <w:rFonts w:asciiTheme="minorHAnsi" w:hAnsiTheme="minorHAnsi" w:cstheme="minorHAnsi"/>
          <w:i/>
          <w:iCs/>
        </w:rPr>
        <w:t>: w</w:t>
      </w:r>
      <w:r w:rsidRPr="00087FA5">
        <w:rPr>
          <w:rFonts w:asciiTheme="minorHAnsi" w:hAnsiTheme="minorHAnsi" w:cstheme="minorHAnsi"/>
          <w:i/>
          <w:iCs/>
        </w:rPr>
        <w:t xml:space="preserve">hat </w:t>
      </w:r>
      <w:r w:rsidR="00087FA5" w:rsidRPr="00087FA5">
        <w:rPr>
          <w:rFonts w:asciiTheme="minorHAnsi" w:hAnsiTheme="minorHAnsi" w:cstheme="minorHAnsi"/>
          <w:i/>
          <w:iCs/>
        </w:rPr>
        <w:t>w</w:t>
      </w:r>
      <w:r w:rsidRPr="00087FA5">
        <w:rPr>
          <w:rFonts w:asciiTheme="minorHAnsi" w:hAnsiTheme="minorHAnsi" w:cstheme="minorHAnsi"/>
          <w:i/>
          <w:iCs/>
        </w:rPr>
        <w:t xml:space="preserve">e </w:t>
      </w:r>
      <w:r w:rsidR="00087FA5" w:rsidRPr="00087FA5">
        <w:rPr>
          <w:rFonts w:asciiTheme="minorHAnsi" w:hAnsiTheme="minorHAnsi" w:cstheme="minorHAnsi"/>
          <w:i/>
          <w:iCs/>
        </w:rPr>
        <w:t>k</w:t>
      </w:r>
      <w:r w:rsidRPr="00087FA5">
        <w:rPr>
          <w:rFonts w:asciiTheme="minorHAnsi" w:hAnsiTheme="minorHAnsi" w:cstheme="minorHAnsi"/>
          <w:i/>
          <w:iCs/>
        </w:rPr>
        <w:t xml:space="preserve">now and </w:t>
      </w:r>
      <w:r w:rsidR="00087FA5" w:rsidRPr="00087FA5">
        <w:rPr>
          <w:rFonts w:asciiTheme="minorHAnsi" w:hAnsiTheme="minorHAnsi" w:cstheme="minorHAnsi"/>
          <w:i/>
          <w:iCs/>
        </w:rPr>
        <w:t>w</w:t>
      </w:r>
      <w:r w:rsidRPr="00087FA5">
        <w:rPr>
          <w:rFonts w:asciiTheme="minorHAnsi" w:hAnsiTheme="minorHAnsi" w:cstheme="minorHAnsi"/>
          <w:i/>
          <w:iCs/>
        </w:rPr>
        <w:t xml:space="preserve">hat </w:t>
      </w:r>
      <w:r w:rsidR="00087FA5" w:rsidRPr="00087FA5">
        <w:rPr>
          <w:rFonts w:asciiTheme="minorHAnsi" w:hAnsiTheme="minorHAnsi" w:cstheme="minorHAnsi"/>
          <w:i/>
          <w:iCs/>
        </w:rPr>
        <w:t>w</w:t>
      </w:r>
      <w:r w:rsidRPr="00087FA5">
        <w:rPr>
          <w:rFonts w:asciiTheme="minorHAnsi" w:hAnsiTheme="minorHAnsi" w:cstheme="minorHAnsi"/>
          <w:i/>
          <w:iCs/>
        </w:rPr>
        <w:t xml:space="preserve">e </w:t>
      </w:r>
      <w:r w:rsidR="00087FA5" w:rsidRPr="00087FA5">
        <w:rPr>
          <w:rFonts w:asciiTheme="minorHAnsi" w:hAnsiTheme="minorHAnsi" w:cstheme="minorHAnsi"/>
          <w:i/>
          <w:iCs/>
        </w:rPr>
        <w:t>n</w:t>
      </w:r>
      <w:r w:rsidRPr="00087FA5">
        <w:rPr>
          <w:rFonts w:asciiTheme="minorHAnsi" w:hAnsiTheme="minorHAnsi" w:cstheme="minorHAnsi"/>
          <w:i/>
          <w:iCs/>
        </w:rPr>
        <w:t xml:space="preserve">eed to </w:t>
      </w:r>
      <w:r w:rsidR="00087FA5" w:rsidRPr="00087FA5">
        <w:rPr>
          <w:rFonts w:asciiTheme="minorHAnsi" w:hAnsiTheme="minorHAnsi" w:cstheme="minorHAnsi"/>
          <w:i/>
          <w:iCs/>
        </w:rPr>
        <w:t>u</w:t>
      </w:r>
      <w:r w:rsidRPr="00087FA5">
        <w:rPr>
          <w:rFonts w:asciiTheme="minorHAnsi" w:hAnsiTheme="minorHAnsi" w:cstheme="minorHAnsi"/>
          <w:i/>
          <w:iCs/>
        </w:rPr>
        <w:t xml:space="preserve">nderstand </w:t>
      </w:r>
      <w:r w:rsidR="00087FA5" w:rsidRPr="00087FA5">
        <w:rPr>
          <w:rFonts w:asciiTheme="minorHAnsi" w:hAnsiTheme="minorHAnsi" w:cstheme="minorHAnsi"/>
          <w:i/>
          <w:iCs/>
        </w:rPr>
        <w:t>b</w:t>
      </w:r>
      <w:r w:rsidRPr="00087FA5">
        <w:rPr>
          <w:rFonts w:asciiTheme="minorHAnsi" w:hAnsiTheme="minorHAnsi" w:cstheme="minorHAnsi"/>
          <w:i/>
          <w:iCs/>
        </w:rPr>
        <w:t xml:space="preserve">etter </w:t>
      </w:r>
      <w:r w:rsidRPr="001C2783">
        <w:rPr>
          <w:rFonts w:asciiTheme="minorHAnsi" w:hAnsiTheme="minorHAnsi" w:cstheme="minorHAnsi"/>
        </w:rPr>
        <w:t>Child Development Perspectives. 7 (1) 1 -5.</w:t>
      </w:r>
    </w:p>
    <w:p w:rsidR="001C2783" w:rsidRDefault="001C2783" w:rsidP="00C86D14">
      <w:pPr>
        <w:pStyle w:val="NoSpacing"/>
        <w:rPr>
          <w:rFonts w:asciiTheme="minorHAnsi" w:hAnsiTheme="minorHAnsi" w:cstheme="minorHAnsi"/>
        </w:rPr>
      </w:pPr>
    </w:p>
    <w:p w:rsidR="001C2783" w:rsidRDefault="001C2783" w:rsidP="00C86D14">
      <w:pPr>
        <w:pStyle w:val="NoSpacing"/>
        <w:rPr>
          <w:rFonts w:asciiTheme="minorHAnsi" w:hAnsiTheme="minorHAnsi" w:cstheme="minorHAnsi"/>
        </w:rPr>
      </w:pPr>
      <w:r w:rsidRPr="001C2783">
        <w:rPr>
          <w:rFonts w:asciiTheme="minorHAnsi" w:hAnsiTheme="minorHAnsi" w:cstheme="minorHAnsi"/>
        </w:rPr>
        <w:t xml:space="preserve">Levy, R. </w:t>
      </w:r>
      <w:r w:rsidR="00087FA5">
        <w:rPr>
          <w:rFonts w:asciiTheme="minorHAnsi" w:hAnsiTheme="minorHAnsi" w:cstheme="minorHAnsi"/>
        </w:rPr>
        <w:t>(</w:t>
      </w:r>
      <w:r w:rsidRPr="001C2783">
        <w:rPr>
          <w:rFonts w:asciiTheme="minorHAnsi" w:hAnsiTheme="minorHAnsi" w:cstheme="minorHAnsi"/>
        </w:rPr>
        <w:t>2008</w:t>
      </w:r>
      <w:r w:rsidR="00087FA5">
        <w:rPr>
          <w:rFonts w:asciiTheme="minorHAnsi" w:hAnsiTheme="minorHAnsi" w:cstheme="minorHAnsi"/>
        </w:rPr>
        <w:t>)</w:t>
      </w:r>
      <w:r w:rsidRPr="001C2783">
        <w:rPr>
          <w:rFonts w:asciiTheme="minorHAnsi" w:hAnsiTheme="minorHAnsi" w:cstheme="minorHAnsi"/>
        </w:rPr>
        <w:t xml:space="preserve"> </w:t>
      </w:r>
      <w:r w:rsidRPr="00087FA5">
        <w:rPr>
          <w:rFonts w:asciiTheme="minorHAnsi" w:hAnsiTheme="minorHAnsi" w:cstheme="minorHAnsi"/>
          <w:i/>
          <w:iCs/>
        </w:rPr>
        <w:t xml:space="preserve">‘Third Spaces’ are </w:t>
      </w:r>
      <w:r w:rsidR="00087FA5" w:rsidRPr="00087FA5">
        <w:rPr>
          <w:rFonts w:asciiTheme="minorHAnsi" w:hAnsiTheme="minorHAnsi" w:cstheme="minorHAnsi"/>
          <w:i/>
          <w:iCs/>
        </w:rPr>
        <w:t>I</w:t>
      </w:r>
      <w:r w:rsidRPr="00087FA5">
        <w:rPr>
          <w:rFonts w:asciiTheme="minorHAnsi" w:hAnsiTheme="minorHAnsi" w:cstheme="minorHAnsi"/>
          <w:i/>
          <w:iCs/>
        </w:rPr>
        <w:t xml:space="preserve">nteresting </w:t>
      </w:r>
      <w:r w:rsidR="00087FA5" w:rsidRPr="00087FA5">
        <w:rPr>
          <w:rFonts w:asciiTheme="minorHAnsi" w:hAnsiTheme="minorHAnsi" w:cstheme="minorHAnsi"/>
          <w:i/>
          <w:iCs/>
        </w:rPr>
        <w:t>P</w:t>
      </w:r>
      <w:r w:rsidRPr="00087FA5">
        <w:rPr>
          <w:rFonts w:asciiTheme="minorHAnsi" w:hAnsiTheme="minorHAnsi" w:cstheme="minorHAnsi"/>
          <w:i/>
          <w:iCs/>
        </w:rPr>
        <w:t>laces</w:t>
      </w:r>
      <w:r w:rsidR="00087FA5" w:rsidRPr="00087FA5">
        <w:rPr>
          <w:rFonts w:asciiTheme="minorHAnsi" w:hAnsiTheme="minorHAnsi" w:cstheme="minorHAnsi"/>
          <w:i/>
          <w:iCs/>
        </w:rPr>
        <w:t>:</w:t>
      </w:r>
      <w:r w:rsidRPr="00087FA5">
        <w:rPr>
          <w:rFonts w:asciiTheme="minorHAnsi" w:hAnsiTheme="minorHAnsi" w:cstheme="minorHAnsi"/>
          <w:i/>
          <w:iCs/>
        </w:rPr>
        <w:t xml:space="preserve"> applying ‘third space theory’ to nursery-aged children’s constructions of themselves as readers</w:t>
      </w:r>
      <w:r w:rsidRPr="001C2783">
        <w:rPr>
          <w:rFonts w:asciiTheme="minorHAnsi" w:hAnsiTheme="minorHAnsi" w:cstheme="minorHAnsi"/>
        </w:rPr>
        <w:t xml:space="preserve"> Journal of Early Childhood Literacy. 8 (1). 43 – 66. </w:t>
      </w:r>
    </w:p>
    <w:p w:rsidR="001C2783" w:rsidRPr="001C2783" w:rsidRDefault="001C2783" w:rsidP="00C86D14">
      <w:pPr>
        <w:pStyle w:val="NoSpacing"/>
        <w:rPr>
          <w:rFonts w:asciiTheme="minorHAnsi" w:hAnsiTheme="minorHAnsi" w:cstheme="minorHAnsi"/>
        </w:rPr>
      </w:pPr>
    </w:p>
    <w:p w:rsidR="001C2783" w:rsidRDefault="001C2783" w:rsidP="00C86D14">
      <w:pPr>
        <w:pStyle w:val="NoSpacing"/>
        <w:rPr>
          <w:rFonts w:asciiTheme="minorHAnsi" w:hAnsiTheme="minorHAnsi" w:cstheme="minorHAnsi"/>
        </w:rPr>
      </w:pPr>
      <w:r w:rsidRPr="001C2783">
        <w:rPr>
          <w:rFonts w:asciiTheme="minorHAnsi" w:hAnsiTheme="minorHAnsi" w:cstheme="minorHAnsi"/>
        </w:rPr>
        <w:t xml:space="preserve">Levy, R. </w:t>
      </w:r>
      <w:r w:rsidR="00087FA5">
        <w:rPr>
          <w:rFonts w:asciiTheme="minorHAnsi" w:hAnsiTheme="minorHAnsi" w:cstheme="minorHAnsi"/>
        </w:rPr>
        <w:t>(</w:t>
      </w:r>
      <w:r w:rsidRPr="001C2783">
        <w:rPr>
          <w:rFonts w:asciiTheme="minorHAnsi" w:hAnsiTheme="minorHAnsi" w:cstheme="minorHAnsi"/>
        </w:rPr>
        <w:t>2009</w:t>
      </w:r>
      <w:r w:rsidR="00087FA5">
        <w:rPr>
          <w:rFonts w:asciiTheme="minorHAnsi" w:hAnsiTheme="minorHAnsi" w:cstheme="minorHAnsi"/>
        </w:rPr>
        <w:t>)</w:t>
      </w:r>
      <w:r w:rsidRPr="001C2783">
        <w:rPr>
          <w:rFonts w:asciiTheme="minorHAnsi" w:hAnsiTheme="minorHAnsi" w:cstheme="minorHAnsi"/>
        </w:rPr>
        <w:t xml:space="preserve"> </w:t>
      </w:r>
      <w:r w:rsidRPr="00087FA5">
        <w:rPr>
          <w:rFonts w:asciiTheme="minorHAnsi" w:hAnsiTheme="minorHAnsi" w:cstheme="minorHAnsi"/>
          <w:i/>
          <w:iCs/>
        </w:rPr>
        <w:t xml:space="preserve">Children´s </w:t>
      </w:r>
      <w:r w:rsidR="00087FA5" w:rsidRPr="00087FA5">
        <w:rPr>
          <w:rFonts w:asciiTheme="minorHAnsi" w:hAnsiTheme="minorHAnsi" w:cstheme="minorHAnsi"/>
          <w:i/>
          <w:iCs/>
        </w:rPr>
        <w:t>P</w:t>
      </w:r>
      <w:r w:rsidRPr="00087FA5">
        <w:rPr>
          <w:rFonts w:asciiTheme="minorHAnsi" w:hAnsiTheme="minorHAnsi" w:cstheme="minorHAnsi"/>
          <w:i/>
          <w:iCs/>
        </w:rPr>
        <w:t xml:space="preserve">erceptions of </w:t>
      </w:r>
      <w:r w:rsidR="00087FA5" w:rsidRPr="00087FA5">
        <w:rPr>
          <w:rFonts w:asciiTheme="minorHAnsi" w:hAnsiTheme="minorHAnsi" w:cstheme="minorHAnsi"/>
          <w:i/>
          <w:iCs/>
        </w:rPr>
        <w:t>R</w:t>
      </w:r>
      <w:r w:rsidRPr="00087FA5">
        <w:rPr>
          <w:rFonts w:asciiTheme="minorHAnsi" w:hAnsiTheme="minorHAnsi" w:cstheme="minorHAnsi"/>
          <w:i/>
          <w:iCs/>
        </w:rPr>
        <w:t xml:space="preserve">eading and the </w:t>
      </w:r>
      <w:r w:rsidR="00087FA5" w:rsidRPr="00087FA5">
        <w:rPr>
          <w:rFonts w:asciiTheme="minorHAnsi" w:hAnsiTheme="minorHAnsi" w:cstheme="minorHAnsi"/>
          <w:i/>
          <w:iCs/>
        </w:rPr>
        <w:t>U</w:t>
      </w:r>
      <w:r w:rsidRPr="00087FA5">
        <w:rPr>
          <w:rFonts w:asciiTheme="minorHAnsi" w:hAnsiTheme="minorHAnsi" w:cstheme="minorHAnsi"/>
          <w:i/>
          <w:iCs/>
        </w:rPr>
        <w:t xml:space="preserve">se of </w:t>
      </w:r>
      <w:r w:rsidR="00087FA5" w:rsidRPr="00087FA5">
        <w:rPr>
          <w:rFonts w:asciiTheme="minorHAnsi" w:hAnsiTheme="minorHAnsi" w:cstheme="minorHAnsi"/>
          <w:i/>
          <w:iCs/>
        </w:rPr>
        <w:t>R</w:t>
      </w:r>
      <w:r w:rsidRPr="00087FA5">
        <w:rPr>
          <w:rFonts w:asciiTheme="minorHAnsi" w:hAnsiTheme="minorHAnsi" w:cstheme="minorHAnsi"/>
          <w:i/>
          <w:iCs/>
        </w:rPr>
        <w:t xml:space="preserve">eading </w:t>
      </w:r>
      <w:r w:rsidR="00087FA5" w:rsidRPr="00087FA5">
        <w:rPr>
          <w:rFonts w:asciiTheme="minorHAnsi" w:hAnsiTheme="minorHAnsi" w:cstheme="minorHAnsi"/>
          <w:i/>
          <w:iCs/>
        </w:rPr>
        <w:t>S</w:t>
      </w:r>
      <w:r w:rsidRPr="00087FA5">
        <w:rPr>
          <w:rFonts w:asciiTheme="minorHAnsi" w:hAnsiTheme="minorHAnsi" w:cstheme="minorHAnsi"/>
          <w:i/>
          <w:iCs/>
        </w:rPr>
        <w:t xml:space="preserve">cheme </w:t>
      </w:r>
      <w:r w:rsidR="00087FA5" w:rsidRPr="00087FA5">
        <w:rPr>
          <w:rFonts w:asciiTheme="minorHAnsi" w:hAnsiTheme="minorHAnsi" w:cstheme="minorHAnsi"/>
          <w:i/>
          <w:iCs/>
        </w:rPr>
        <w:t>T</w:t>
      </w:r>
      <w:r w:rsidRPr="00087FA5">
        <w:rPr>
          <w:rFonts w:asciiTheme="minorHAnsi" w:hAnsiTheme="minorHAnsi" w:cstheme="minorHAnsi"/>
          <w:i/>
          <w:iCs/>
        </w:rPr>
        <w:t>exts</w:t>
      </w:r>
      <w:r w:rsidR="00087FA5">
        <w:rPr>
          <w:rFonts w:asciiTheme="minorHAnsi" w:hAnsiTheme="minorHAnsi" w:cstheme="minorHAnsi"/>
        </w:rPr>
        <w:t xml:space="preserve"> </w:t>
      </w:r>
      <w:r w:rsidRPr="001C2783">
        <w:rPr>
          <w:rFonts w:asciiTheme="minorHAnsi" w:hAnsiTheme="minorHAnsi" w:cstheme="minorHAnsi"/>
        </w:rPr>
        <w:t>Cambridge Journal of Education. 39 (3). 361-377.</w:t>
      </w:r>
    </w:p>
    <w:p w:rsidR="00157877" w:rsidRDefault="00157877" w:rsidP="00C86D14">
      <w:pPr>
        <w:pStyle w:val="NoSpacing"/>
        <w:rPr>
          <w:rFonts w:asciiTheme="minorHAnsi" w:hAnsiTheme="minorHAnsi" w:cstheme="minorHAnsi"/>
        </w:rPr>
      </w:pPr>
    </w:p>
    <w:p w:rsidR="00157877" w:rsidRDefault="00157877" w:rsidP="00C86D14">
      <w:pPr>
        <w:pStyle w:val="NoSpacing"/>
        <w:rPr>
          <w:rFonts w:asciiTheme="minorHAnsi" w:hAnsiTheme="minorHAnsi" w:cstheme="minorHAnsi"/>
        </w:rPr>
      </w:pPr>
      <w:r>
        <w:rPr>
          <w:rFonts w:asciiTheme="minorHAnsi" w:hAnsiTheme="minorHAnsi" w:cstheme="minorHAnsi"/>
        </w:rPr>
        <w:t xml:space="preserve">Levy, R. </w:t>
      </w:r>
      <w:r w:rsidR="00087FA5">
        <w:rPr>
          <w:rFonts w:asciiTheme="minorHAnsi" w:hAnsiTheme="minorHAnsi" w:cstheme="minorHAnsi"/>
        </w:rPr>
        <w:t>(</w:t>
      </w:r>
      <w:r>
        <w:rPr>
          <w:rFonts w:asciiTheme="minorHAnsi" w:hAnsiTheme="minorHAnsi" w:cstheme="minorHAnsi"/>
        </w:rPr>
        <w:t>2016</w:t>
      </w:r>
      <w:r w:rsidR="00087FA5">
        <w:rPr>
          <w:rFonts w:asciiTheme="minorHAnsi" w:hAnsiTheme="minorHAnsi" w:cstheme="minorHAnsi"/>
        </w:rPr>
        <w:t>)</w:t>
      </w:r>
      <w:r w:rsidR="00AA1040" w:rsidRPr="00AA1040">
        <w:t xml:space="preserve"> </w:t>
      </w:r>
      <w:r w:rsidR="00AA1040" w:rsidRPr="00087FA5">
        <w:rPr>
          <w:rFonts w:asciiTheme="minorHAnsi" w:hAnsiTheme="minorHAnsi" w:cstheme="minorHAnsi"/>
          <w:i/>
          <w:iCs/>
        </w:rPr>
        <w:t xml:space="preserve">A </w:t>
      </w:r>
      <w:r w:rsidR="00087FA5" w:rsidRPr="00087FA5">
        <w:rPr>
          <w:rFonts w:asciiTheme="minorHAnsi" w:hAnsiTheme="minorHAnsi" w:cstheme="minorHAnsi"/>
          <w:i/>
          <w:iCs/>
        </w:rPr>
        <w:t>H</w:t>
      </w:r>
      <w:r w:rsidR="00AA1040" w:rsidRPr="00087FA5">
        <w:rPr>
          <w:rFonts w:asciiTheme="minorHAnsi" w:hAnsiTheme="minorHAnsi" w:cstheme="minorHAnsi"/>
          <w:i/>
          <w:iCs/>
        </w:rPr>
        <w:t xml:space="preserve">istorical </w:t>
      </w:r>
      <w:r w:rsidR="00087FA5" w:rsidRPr="00087FA5">
        <w:rPr>
          <w:rFonts w:asciiTheme="minorHAnsi" w:hAnsiTheme="minorHAnsi" w:cstheme="minorHAnsi"/>
          <w:i/>
          <w:iCs/>
        </w:rPr>
        <w:t>R</w:t>
      </w:r>
      <w:r w:rsidR="00AA1040" w:rsidRPr="00087FA5">
        <w:rPr>
          <w:rFonts w:asciiTheme="minorHAnsi" w:hAnsiTheme="minorHAnsi" w:cstheme="minorHAnsi"/>
          <w:i/>
          <w:iCs/>
        </w:rPr>
        <w:t xml:space="preserve">eflection on </w:t>
      </w:r>
      <w:r w:rsidR="00087FA5" w:rsidRPr="00087FA5">
        <w:rPr>
          <w:rFonts w:asciiTheme="minorHAnsi" w:hAnsiTheme="minorHAnsi" w:cstheme="minorHAnsi"/>
          <w:i/>
          <w:iCs/>
        </w:rPr>
        <w:t>L</w:t>
      </w:r>
      <w:r w:rsidR="00AA1040" w:rsidRPr="00087FA5">
        <w:rPr>
          <w:rFonts w:asciiTheme="minorHAnsi" w:hAnsiTheme="minorHAnsi" w:cstheme="minorHAnsi"/>
          <w:i/>
          <w:iCs/>
        </w:rPr>
        <w:t xml:space="preserve">iteracy, </w:t>
      </w:r>
      <w:r w:rsidR="00087FA5" w:rsidRPr="00087FA5">
        <w:rPr>
          <w:rFonts w:asciiTheme="minorHAnsi" w:hAnsiTheme="minorHAnsi" w:cstheme="minorHAnsi"/>
          <w:i/>
          <w:iCs/>
        </w:rPr>
        <w:t>G</w:t>
      </w:r>
      <w:r w:rsidR="00AA1040" w:rsidRPr="00087FA5">
        <w:rPr>
          <w:rFonts w:asciiTheme="minorHAnsi" w:hAnsiTheme="minorHAnsi" w:cstheme="minorHAnsi"/>
          <w:i/>
          <w:iCs/>
        </w:rPr>
        <w:t xml:space="preserve">ender and </w:t>
      </w:r>
      <w:r w:rsidR="00087FA5" w:rsidRPr="00087FA5">
        <w:rPr>
          <w:rFonts w:asciiTheme="minorHAnsi" w:hAnsiTheme="minorHAnsi" w:cstheme="minorHAnsi"/>
          <w:i/>
          <w:iCs/>
        </w:rPr>
        <w:t>O</w:t>
      </w:r>
      <w:r w:rsidR="00AA1040" w:rsidRPr="00087FA5">
        <w:rPr>
          <w:rFonts w:asciiTheme="minorHAnsi" w:hAnsiTheme="minorHAnsi" w:cstheme="minorHAnsi"/>
          <w:i/>
          <w:iCs/>
        </w:rPr>
        <w:t>pportunity: implications for the teaching of literacy in early childhood education</w:t>
      </w:r>
      <w:r w:rsidR="00AA1040" w:rsidRPr="004B265A">
        <w:rPr>
          <w:rFonts w:asciiTheme="minorHAnsi" w:hAnsiTheme="minorHAnsi" w:cstheme="minorHAnsi"/>
        </w:rPr>
        <w:t xml:space="preserve"> International Journal of Early Years Education, 24:3, 279-293</w:t>
      </w:r>
      <w:r w:rsidR="00087FA5">
        <w:rPr>
          <w:rFonts w:asciiTheme="minorHAnsi" w:hAnsiTheme="minorHAnsi" w:cstheme="minorHAnsi"/>
        </w:rPr>
        <w:t>.</w:t>
      </w:r>
    </w:p>
    <w:p w:rsidR="00157877" w:rsidRDefault="00157877" w:rsidP="00C86D14">
      <w:pPr>
        <w:pStyle w:val="NoSpacing"/>
        <w:rPr>
          <w:rFonts w:asciiTheme="minorHAnsi" w:hAnsiTheme="minorHAnsi" w:cstheme="minorHAnsi"/>
        </w:rPr>
      </w:pPr>
    </w:p>
    <w:p w:rsidR="00157877" w:rsidRPr="004B265A" w:rsidRDefault="004B265A" w:rsidP="00C86D14">
      <w:pPr>
        <w:pStyle w:val="NoSpacing"/>
        <w:rPr>
          <w:rFonts w:asciiTheme="minorHAnsi" w:hAnsiTheme="minorHAnsi" w:cstheme="minorHAnsi"/>
          <w:szCs w:val="24"/>
        </w:rPr>
      </w:pPr>
      <w:r w:rsidRPr="004B265A">
        <w:rPr>
          <w:rFonts w:asciiTheme="minorHAnsi" w:hAnsiTheme="minorHAnsi" w:cstheme="minorHAnsi"/>
          <w:szCs w:val="24"/>
          <w:shd w:val="clear" w:color="auto" w:fill="FFFFFF"/>
        </w:rPr>
        <w:t xml:space="preserve">Liberman, I. Y., </w:t>
      </w:r>
      <w:proofErr w:type="spellStart"/>
      <w:r w:rsidRPr="004B265A">
        <w:rPr>
          <w:rFonts w:asciiTheme="minorHAnsi" w:hAnsiTheme="minorHAnsi" w:cstheme="minorHAnsi"/>
          <w:szCs w:val="24"/>
          <w:shd w:val="clear" w:color="auto" w:fill="FFFFFF"/>
        </w:rPr>
        <w:t>Shankweiler</w:t>
      </w:r>
      <w:proofErr w:type="spellEnd"/>
      <w:r w:rsidRPr="004B265A">
        <w:rPr>
          <w:rFonts w:asciiTheme="minorHAnsi" w:hAnsiTheme="minorHAnsi" w:cstheme="minorHAnsi"/>
          <w:szCs w:val="24"/>
          <w:shd w:val="clear" w:color="auto" w:fill="FFFFFF"/>
        </w:rPr>
        <w:t xml:space="preserve">, D., Fischer, F. W., and Carter, B. </w:t>
      </w:r>
      <w:r w:rsidR="00087FA5">
        <w:rPr>
          <w:rFonts w:asciiTheme="minorHAnsi" w:hAnsiTheme="minorHAnsi" w:cstheme="minorHAnsi"/>
          <w:szCs w:val="24"/>
          <w:shd w:val="clear" w:color="auto" w:fill="FFFFFF"/>
        </w:rPr>
        <w:t>(</w:t>
      </w:r>
      <w:r w:rsidRPr="004B265A">
        <w:rPr>
          <w:rFonts w:asciiTheme="minorHAnsi" w:hAnsiTheme="minorHAnsi" w:cstheme="minorHAnsi"/>
          <w:szCs w:val="24"/>
          <w:shd w:val="clear" w:color="auto" w:fill="FFFFFF"/>
        </w:rPr>
        <w:t>1974</w:t>
      </w:r>
      <w:r w:rsidR="00087FA5">
        <w:rPr>
          <w:rFonts w:asciiTheme="minorHAnsi" w:hAnsiTheme="minorHAnsi" w:cstheme="minorHAnsi"/>
          <w:szCs w:val="24"/>
          <w:shd w:val="clear" w:color="auto" w:fill="FFFFFF"/>
        </w:rPr>
        <w:t>)</w:t>
      </w:r>
      <w:r w:rsidRPr="004B265A">
        <w:rPr>
          <w:rFonts w:asciiTheme="minorHAnsi" w:hAnsiTheme="minorHAnsi" w:cstheme="minorHAnsi"/>
          <w:szCs w:val="24"/>
          <w:shd w:val="clear" w:color="auto" w:fill="FFFFFF"/>
        </w:rPr>
        <w:t xml:space="preserve"> </w:t>
      </w:r>
      <w:r w:rsidRPr="00932209">
        <w:rPr>
          <w:rFonts w:asciiTheme="minorHAnsi" w:hAnsiTheme="minorHAnsi" w:cstheme="minorHAnsi"/>
          <w:i/>
          <w:iCs/>
          <w:szCs w:val="24"/>
          <w:shd w:val="clear" w:color="auto" w:fill="FFFFFF"/>
        </w:rPr>
        <w:t xml:space="preserve">Explicit </w:t>
      </w:r>
      <w:r w:rsidR="00087FA5" w:rsidRPr="00932209">
        <w:rPr>
          <w:rFonts w:asciiTheme="minorHAnsi" w:hAnsiTheme="minorHAnsi" w:cstheme="minorHAnsi"/>
          <w:i/>
          <w:iCs/>
          <w:szCs w:val="24"/>
          <w:shd w:val="clear" w:color="auto" w:fill="FFFFFF"/>
        </w:rPr>
        <w:t>S</w:t>
      </w:r>
      <w:r w:rsidRPr="00932209">
        <w:rPr>
          <w:rFonts w:asciiTheme="minorHAnsi" w:hAnsiTheme="minorHAnsi" w:cstheme="minorHAnsi"/>
          <w:i/>
          <w:iCs/>
          <w:szCs w:val="24"/>
          <w:shd w:val="clear" w:color="auto" w:fill="FFFFFF"/>
        </w:rPr>
        <w:t xml:space="preserve">yllable and </w:t>
      </w:r>
      <w:r w:rsidR="00087FA5" w:rsidRPr="00932209">
        <w:rPr>
          <w:rFonts w:asciiTheme="minorHAnsi" w:hAnsiTheme="minorHAnsi" w:cstheme="minorHAnsi"/>
          <w:i/>
          <w:iCs/>
          <w:szCs w:val="24"/>
          <w:shd w:val="clear" w:color="auto" w:fill="FFFFFF"/>
        </w:rPr>
        <w:t>P</w:t>
      </w:r>
      <w:r w:rsidRPr="00932209">
        <w:rPr>
          <w:rFonts w:asciiTheme="minorHAnsi" w:hAnsiTheme="minorHAnsi" w:cstheme="minorHAnsi"/>
          <w:i/>
          <w:iCs/>
          <w:szCs w:val="24"/>
          <w:shd w:val="clear" w:color="auto" w:fill="FFFFFF"/>
        </w:rPr>
        <w:t xml:space="preserve">honeme </w:t>
      </w:r>
      <w:r w:rsidR="00087FA5" w:rsidRPr="00932209">
        <w:rPr>
          <w:rFonts w:asciiTheme="minorHAnsi" w:hAnsiTheme="minorHAnsi" w:cstheme="minorHAnsi"/>
          <w:i/>
          <w:iCs/>
          <w:szCs w:val="24"/>
          <w:shd w:val="clear" w:color="auto" w:fill="FFFFFF"/>
        </w:rPr>
        <w:t>S</w:t>
      </w:r>
      <w:r w:rsidRPr="00932209">
        <w:rPr>
          <w:rFonts w:asciiTheme="minorHAnsi" w:hAnsiTheme="minorHAnsi" w:cstheme="minorHAnsi"/>
          <w:i/>
          <w:iCs/>
          <w:szCs w:val="24"/>
          <w:shd w:val="clear" w:color="auto" w:fill="FFFFFF"/>
        </w:rPr>
        <w:t xml:space="preserve">egmentation in the </w:t>
      </w:r>
      <w:r w:rsidR="00087FA5" w:rsidRPr="00932209">
        <w:rPr>
          <w:rFonts w:asciiTheme="minorHAnsi" w:hAnsiTheme="minorHAnsi" w:cstheme="minorHAnsi"/>
          <w:i/>
          <w:iCs/>
          <w:szCs w:val="24"/>
          <w:shd w:val="clear" w:color="auto" w:fill="FFFFFF"/>
        </w:rPr>
        <w:t>Y</w:t>
      </w:r>
      <w:r w:rsidRPr="00932209">
        <w:rPr>
          <w:rFonts w:asciiTheme="minorHAnsi" w:hAnsiTheme="minorHAnsi" w:cstheme="minorHAnsi"/>
          <w:i/>
          <w:iCs/>
          <w:szCs w:val="24"/>
          <w:shd w:val="clear" w:color="auto" w:fill="FFFFFF"/>
        </w:rPr>
        <w:t xml:space="preserve">oung </w:t>
      </w:r>
      <w:r w:rsidR="00087FA5" w:rsidRPr="00932209">
        <w:rPr>
          <w:rFonts w:asciiTheme="minorHAnsi" w:hAnsiTheme="minorHAnsi" w:cstheme="minorHAnsi"/>
          <w:i/>
          <w:iCs/>
          <w:szCs w:val="24"/>
          <w:shd w:val="clear" w:color="auto" w:fill="FFFFFF"/>
        </w:rPr>
        <w:t>C</w:t>
      </w:r>
      <w:r w:rsidRPr="00932209">
        <w:rPr>
          <w:rFonts w:asciiTheme="minorHAnsi" w:hAnsiTheme="minorHAnsi" w:cstheme="minorHAnsi"/>
          <w:i/>
          <w:iCs/>
          <w:szCs w:val="24"/>
          <w:shd w:val="clear" w:color="auto" w:fill="FFFFFF"/>
        </w:rPr>
        <w:t>hild </w:t>
      </w:r>
      <w:r w:rsidRPr="00932209">
        <w:rPr>
          <w:rFonts w:asciiTheme="minorHAnsi" w:hAnsiTheme="minorHAnsi" w:cstheme="minorHAnsi"/>
          <w:szCs w:val="24"/>
          <w:shd w:val="clear" w:color="auto" w:fill="FFFFFF"/>
        </w:rPr>
        <w:t>Journal of Experimental Child Psychology, 18(2),</w:t>
      </w:r>
      <w:r w:rsidRPr="004B265A">
        <w:rPr>
          <w:rFonts w:asciiTheme="minorHAnsi" w:hAnsiTheme="minorHAnsi" w:cstheme="minorHAnsi"/>
          <w:szCs w:val="24"/>
          <w:shd w:val="clear" w:color="auto" w:fill="FFFFFF"/>
        </w:rPr>
        <w:t xml:space="preserve"> 201–212. </w:t>
      </w:r>
      <w:hyperlink r:id="rId14" w:tgtFrame="_blank" w:history="1">
        <w:r w:rsidRPr="004B265A">
          <w:rPr>
            <w:rFonts w:asciiTheme="minorHAnsi" w:hAnsiTheme="minorHAnsi" w:cstheme="minorHAnsi"/>
            <w:szCs w:val="24"/>
            <w:u w:val="single"/>
            <w:shd w:val="clear" w:color="auto" w:fill="FFFFFF"/>
          </w:rPr>
          <w:t>https://doi.org/10.1016/0022-0965(74)90101-5</w:t>
        </w:r>
      </w:hyperlink>
      <w:r w:rsidR="00932209">
        <w:rPr>
          <w:rFonts w:asciiTheme="minorHAnsi" w:hAnsiTheme="minorHAnsi" w:cstheme="minorHAnsi"/>
          <w:szCs w:val="24"/>
        </w:rPr>
        <w:t>.</w:t>
      </w:r>
    </w:p>
    <w:p w:rsidR="00157877" w:rsidRDefault="00157877" w:rsidP="00C86D14">
      <w:pPr>
        <w:pStyle w:val="NoSpacing"/>
        <w:rPr>
          <w:rFonts w:asciiTheme="minorHAnsi" w:hAnsiTheme="minorHAnsi" w:cstheme="minorHAnsi"/>
        </w:rPr>
      </w:pPr>
    </w:p>
    <w:p w:rsidR="00157877" w:rsidRPr="000567E0" w:rsidRDefault="004B265A" w:rsidP="00C86D14">
      <w:pPr>
        <w:pStyle w:val="NoSpacing"/>
        <w:rPr>
          <w:rFonts w:asciiTheme="minorHAnsi" w:hAnsiTheme="minorHAnsi" w:cstheme="minorHAnsi"/>
        </w:rPr>
      </w:pPr>
      <w:proofErr w:type="spellStart"/>
      <w:r w:rsidRPr="000567E0">
        <w:rPr>
          <w:rFonts w:asciiTheme="minorHAnsi" w:hAnsiTheme="minorHAnsi" w:cstheme="minorHAnsi"/>
        </w:rPr>
        <w:t>Melhuish</w:t>
      </w:r>
      <w:proofErr w:type="spellEnd"/>
      <w:r w:rsidRPr="000567E0">
        <w:rPr>
          <w:rFonts w:asciiTheme="minorHAnsi" w:hAnsiTheme="minorHAnsi" w:cstheme="minorHAnsi"/>
        </w:rPr>
        <w:t xml:space="preserve">, E. </w:t>
      </w:r>
      <w:r w:rsidR="00932209" w:rsidRPr="000567E0">
        <w:rPr>
          <w:rFonts w:asciiTheme="minorHAnsi" w:hAnsiTheme="minorHAnsi" w:cstheme="minorHAnsi"/>
        </w:rPr>
        <w:t>(</w:t>
      </w:r>
      <w:r w:rsidRPr="000567E0">
        <w:rPr>
          <w:rFonts w:asciiTheme="minorHAnsi" w:hAnsiTheme="minorHAnsi" w:cstheme="minorHAnsi"/>
        </w:rPr>
        <w:t>2014</w:t>
      </w:r>
      <w:r w:rsidR="00932209" w:rsidRPr="000567E0">
        <w:rPr>
          <w:rFonts w:asciiTheme="minorHAnsi" w:hAnsiTheme="minorHAnsi" w:cstheme="minorHAnsi"/>
        </w:rPr>
        <w:t>)</w:t>
      </w:r>
      <w:r w:rsidRPr="000567E0">
        <w:rPr>
          <w:rFonts w:asciiTheme="minorHAnsi" w:hAnsiTheme="minorHAnsi" w:cstheme="minorHAnsi"/>
        </w:rPr>
        <w:t xml:space="preserve">. </w:t>
      </w:r>
      <w:r w:rsidRPr="000567E0">
        <w:rPr>
          <w:rFonts w:asciiTheme="minorHAnsi" w:hAnsiTheme="minorHAnsi" w:cstheme="minorHAnsi"/>
          <w:i/>
          <w:iCs/>
        </w:rPr>
        <w:t xml:space="preserve">The </w:t>
      </w:r>
      <w:r w:rsidR="00932209" w:rsidRPr="000567E0">
        <w:rPr>
          <w:rFonts w:asciiTheme="minorHAnsi" w:hAnsiTheme="minorHAnsi" w:cstheme="minorHAnsi"/>
          <w:i/>
          <w:iCs/>
        </w:rPr>
        <w:t>I</w:t>
      </w:r>
      <w:r w:rsidRPr="000567E0">
        <w:rPr>
          <w:rFonts w:asciiTheme="minorHAnsi" w:hAnsiTheme="minorHAnsi" w:cstheme="minorHAnsi"/>
          <w:i/>
          <w:iCs/>
        </w:rPr>
        <w:t xml:space="preserve">mpact of </w:t>
      </w:r>
      <w:r w:rsidR="00932209" w:rsidRPr="000567E0">
        <w:rPr>
          <w:rFonts w:asciiTheme="minorHAnsi" w:hAnsiTheme="minorHAnsi" w:cstheme="minorHAnsi"/>
          <w:i/>
          <w:iCs/>
        </w:rPr>
        <w:t>E</w:t>
      </w:r>
      <w:r w:rsidRPr="000567E0">
        <w:rPr>
          <w:rFonts w:asciiTheme="minorHAnsi" w:hAnsiTheme="minorHAnsi" w:cstheme="minorHAnsi"/>
          <w:i/>
          <w:iCs/>
        </w:rPr>
        <w:t xml:space="preserve">arly </w:t>
      </w:r>
      <w:r w:rsidR="00932209" w:rsidRPr="000567E0">
        <w:rPr>
          <w:rFonts w:asciiTheme="minorHAnsi" w:hAnsiTheme="minorHAnsi" w:cstheme="minorHAnsi"/>
          <w:i/>
          <w:iCs/>
        </w:rPr>
        <w:t>C</w:t>
      </w:r>
      <w:r w:rsidRPr="000567E0">
        <w:rPr>
          <w:rFonts w:asciiTheme="minorHAnsi" w:hAnsiTheme="minorHAnsi" w:cstheme="minorHAnsi"/>
          <w:i/>
          <w:iCs/>
        </w:rPr>
        <w:t xml:space="preserve">hildhood </w:t>
      </w:r>
      <w:r w:rsidR="00932209" w:rsidRPr="000567E0">
        <w:rPr>
          <w:rFonts w:asciiTheme="minorHAnsi" w:hAnsiTheme="minorHAnsi" w:cstheme="minorHAnsi"/>
          <w:i/>
          <w:iCs/>
        </w:rPr>
        <w:t>E</w:t>
      </w:r>
      <w:r w:rsidRPr="000567E0">
        <w:rPr>
          <w:rFonts w:asciiTheme="minorHAnsi" w:hAnsiTheme="minorHAnsi" w:cstheme="minorHAnsi"/>
          <w:i/>
          <w:iCs/>
        </w:rPr>
        <w:t xml:space="preserve">ducation and </w:t>
      </w:r>
      <w:r w:rsidR="00932209" w:rsidRPr="000567E0">
        <w:rPr>
          <w:rFonts w:asciiTheme="minorHAnsi" w:hAnsiTheme="minorHAnsi" w:cstheme="minorHAnsi"/>
          <w:i/>
          <w:iCs/>
        </w:rPr>
        <w:t>C</w:t>
      </w:r>
      <w:r w:rsidRPr="000567E0">
        <w:rPr>
          <w:rFonts w:asciiTheme="minorHAnsi" w:hAnsiTheme="minorHAnsi" w:cstheme="minorHAnsi"/>
          <w:i/>
          <w:iCs/>
        </w:rPr>
        <w:t xml:space="preserve">are on </w:t>
      </w:r>
      <w:r w:rsidR="00932209" w:rsidRPr="000567E0">
        <w:rPr>
          <w:rFonts w:asciiTheme="minorHAnsi" w:hAnsiTheme="minorHAnsi" w:cstheme="minorHAnsi"/>
          <w:i/>
          <w:iCs/>
        </w:rPr>
        <w:t>I</w:t>
      </w:r>
      <w:r w:rsidRPr="000567E0">
        <w:rPr>
          <w:rFonts w:asciiTheme="minorHAnsi" w:hAnsiTheme="minorHAnsi" w:cstheme="minorHAnsi"/>
          <w:i/>
          <w:iCs/>
        </w:rPr>
        <w:t xml:space="preserve">mproved </w:t>
      </w:r>
      <w:r w:rsidR="00932209" w:rsidRPr="000567E0">
        <w:rPr>
          <w:rFonts w:asciiTheme="minorHAnsi" w:hAnsiTheme="minorHAnsi" w:cstheme="minorHAnsi"/>
          <w:i/>
          <w:iCs/>
        </w:rPr>
        <w:t>W</w:t>
      </w:r>
      <w:r w:rsidRPr="000567E0">
        <w:rPr>
          <w:rFonts w:asciiTheme="minorHAnsi" w:hAnsiTheme="minorHAnsi" w:cstheme="minorHAnsi"/>
          <w:i/>
          <w:iCs/>
        </w:rPr>
        <w:t xml:space="preserve">ellbeing </w:t>
      </w:r>
      <w:r w:rsidRPr="000567E0">
        <w:rPr>
          <w:rFonts w:asciiTheme="minorHAnsi" w:hAnsiTheme="minorHAnsi" w:cstheme="minorHAnsi"/>
        </w:rPr>
        <w:t>London: British Academy.</w:t>
      </w:r>
    </w:p>
    <w:p w:rsidR="004B265A" w:rsidRDefault="004B265A" w:rsidP="00C86D14">
      <w:pPr>
        <w:pStyle w:val="NoSpacing"/>
        <w:rPr>
          <w:rFonts w:asciiTheme="minorHAnsi" w:hAnsiTheme="minorHAnsi" w:cstheme="minorHAnsi"/>
        </w:rPr>
      </w:pPr>
    </w:p>
    <w:p w:rsidR="00157877" w:rsidRPr="004B265A" w:rsidRDefault="004B265A" w:rsidP="00C86D14">
      <w:pPr>
        <w:pStyle w:val="NoSpacing"/>
        <w:rPr>
          <w:rFonts w:asciiTheme="minorHAnsi" w:hAnsiTheme="minorHAnsi" w:cstheme="minorHAnsi"/>
          <w:szCs w:val="24"/>
        </w:rPr>
      </w:pPr>
      <w:r w:rsidRPr="004B265A">
        <w:rPr>
          <w:rFonts w:asciiTheme="minorHAnsi" w:hAnsiTheme="minorHAnsi" w:cstheme="minorHAnsi"/>
          <w:szCs w:val="24"/>
        </w:rPr>
        <w:t xml:space="preserve">Miller, L. </w:t>
      </w:r>
      <w:r w:rsidRPr="004B265A">
        <w:rPr>
          <w:rFonts w:asciiTheme="minorHAnsi" w:hAnsiTheme="minorHAnsi" w:cstheme="minorHAnsi"/>
          <w:szCs w:val="24"/>
          <w:shd w:val="clear" w:color="auto" w:fill="FFFFFF"/>
        </w:rPr>
        <w:t>and </w:t>
      </w:r>
      <w:r w:rsidRPr="004B265A">
        <w:rPr>
          <w:rFonts w:asciiTheme="minorHAnsi" w:hAnsiTheme="minorHAnsi" w:cstheme="minorHAnsi"/>
          <w:szCs w:val="24"/>
        </w:rPr>
        <w:t>Paige Smith, A.</w:t>
      </w:r>
      <w:r w:rsidRPr="004B265A">
        <w:rPr>
          <w:rFonts w:asciiTheme="minorHAnsi" w:hAnsiTheme="minorHAnsi" w:cstheme="minorHAnsi"/>
          <w:szCs w:val="24"/>
          <w:shd w:val="clear" w:color="auto" w:fill="FFFFFF"/>
        </w:rPr>
        <w:t> </w:t>
      </w:r>
      <w:r w:rsidR="00932209">
        <w:rPr>
          <w:rFonts w:asciiTheme="minorHAnsi" w:hAnsiTheme="minorHAnsi" w:cstheme="minorHAnsi"/>
          <w:szCs w:val="24"/>
          <w:shd w:val="clear" w:color="auto" w:fill="FFFFFF"/>
        </w:rPr>
        <w:t>(</w:t>
      </w:r>
      <w:r w:rsidRPr="004B265A">
        <w:rPr>
          <w:rFonts w:asciiTheme="minorHAnsi" w:hAnsiTheme="minorHAnsi" w:cstheme="minorHAnsi"/>
          <w:szCs w:val="24"/>
          <w:shd w:val="clear" w:color="auto" w:fill="FFFFFF"/>
        </w:rPr>
        <w:t>2004</w:t>
      </w:r>
      <w:r w:rsidR="00932209">
        <w:rPr>
          <w:rFonts w:asciiTheme="minorHAnsi" w:hAnsiTheme="minorHAnsi" w:cstheme="minorHAnsi"/>
          <w:szCs w:val="24"/>
          <w:shd w:val="clear" w:color="auto" w:fill="FFFFFF"/>
        </w:rPr>
        <w:t>)</w:t>
      </w:r>
      <w:r w:rsidRPr="004B265A">
        <w:rPr>
          <w:rFonts w:asciiTheme="minorHAnsi" w:hAnsiTheme="minorHAnsi" w:cstheme="minorHAnsi"/>
          <w:szCs w:val="24"/>
          <w:shd w:val="clear" w:color="auto" w:fill="FFFFFF"/>
        </w:rPr>
        <w:t> </w:t>
      </w:r>
      <w:hyperlink r:id="rId15" w:history="1">
        <w:r w:rsidRPr="00932209">
          <w:rPr>
            <w:rFonts w:asciiTheme="minorHAnsi" w:hAnsiTheme="minorHAnsi" w:cstheme="minorHAnsi"/>
            <w:i/>
            <w:iCs/>
            <w:szCs w:val="24"/>
            <w:shd w:val="clear" w:color="auto" w:fill="FFFFFF"/>
          </w:rPr>
          <w:t xml:space="preserve">Literacy in the </w:t>
        </w:r>
        <w:r w:rsidR="00932209" w:rsidRPr="00932209">
          <w:rPr>
            <w:rFonts w:asciiTheme="minorHAnsi" w:hAnsiTheme="minorHAnsi" w:cstheme="minorHAnsi"/>
            <w:i/>
            <w:iCs/>
            <w:szCs w:val="24"/>
            <w:shd w:val="clear" w:color="auto" w:fill="FFFFFF"/>
          </w:rPr>
          <w:t>F</w:t>
        </w:r>
        <w:r w:rsidRPr="00932209">
          <w:rPr>
            <w:rFonts w:asciiTheme="minorHAnsi" w:hAnsiTheme="minorHAnsi" w:cstheme="minorHAnsi"/>
            <w:i/>
            <w:iCs/>
            <w:szCs w:val="24"/>
            <w:shd w:val="clear" w:color="auto" w:fill="FFFFFF"/>
          </w:rPr>
          <w:t xml:space="preserve">oundation </w:t>
        </w:r>
        <w:r w:rsidR="00932209" w:rsidRPr="00932209">
          <w:rPr>
            <w:rFonts w:asciiTheme="minorHAnsi" w:hAnsiTheme="minorHAnsi" w:cstheme="minorHAnsi"/>
            <w:i/>
            <w:iCs/>
            <w:szCs w:val="24"/>
            <w:shd w:val="clear" w:color="auto" w:fill="FFFFFF"/>
          </w:rPr>
          <w:t>S</w:t>
        </w:r>
        <w:r w:rsidRPr="00932209">
          <w:rPr>
            <w:rFonts w:asciiTheme="minorHAnsi" w:hAnsiTheme="minorHAnsi" w:cstheme="minorHAnsi"/>
            <w:i/>
            <w:iCs/>
            <w:szCs w:val="24"/>
            <w:shd w:val="clear" w:color="auto" w:fill="FFFFFF"/>
          </w:rPr>
          <w:t>tage: literacy and play in two early years settings</w:t>
        </w:r>
      </w:hyperlink>
      <w:r w:rsidRPr="004B265A">
        <w:rPr>
          <w:rFonts w:asciiTheme="minorHAnsi" w:hAnsiTheme="minorHAnsi" w:cstheme="minorHAnsi"/>
          <w:szCs w:val="24"/>
          <w:shd w:val="clear" w:color="auto" w:fill="FFFFFF"/>
        </w:rPr>
        <w:t> </w:t>
      </w:r>
      <w:r w:rsidRPr="004B265A">
        <w:rPr>
          <w:rFonts w:asciiTheme="minorHAnsi" w:hAnsiTheme="minorHAnsi" w:cstheme="minorHAnsi"/>
          <w:i/>
          <w:iCs/>
          <w:szCs w:val="24"/>
          <w:shd w:val="clear" w:color="auto" w:fill="FFFFFF"/>
        </w:rPr>
        <w:t>Education 3-13</w:t>
      </w:r>
      <w:r w:rsidRPr="004B265A">
        <w:rPr>
          <w:rFonts w:asciiTheme="minorHAnsi" w:hAnsiTheme="minorHAnsi" w:cstheme="minorHAnsi"/>
          <w:szCs w:val="24"/>
          <w:shd w:val="clear" w:color="auto" w:fill="FFFFFF"/>
        </w:rPr>
        <w:t>, 32(2) pp. 18–24.</w:t>
      </w:r>
    </w:p>
    <w:p w:rsidR="00D15431" w:rsidRDefault="00D15431" w:rsidP="00C86D14">
      <w:pPr>
        <w:pStyle w:val="NoSpacing"/>
        <w:rPr>
          <w:rFonts w:asciiTheme="minorHAnsi" w:hAnsiTheme="minorHAnsi" w:cstheme="minorHAnsi"/>
        </w:rPr>
      </w:pPr>
    </w:p>
    <w:p w:rsidR="00524930" w:rsidRPr="00C610A9" w:rsidRDefault="00524930" w:rsidP="00524930">
      <w:pPr>
        <w:pStyle w:val="NoSpacing"/>
        <w:spacing w:line="276" w:lineRule="auto"/>
        <w:rPr>
          <w:rFonts w:asciiTheme="minorHAnsi" w:hAnsiTheme="minorHAnsi" w:cstheme="minorHAnsi"/>
          <w:szCs w:val="24"/>
        </w:rPr>
      </w:pPr>
      <w:r w:rsidRPr="00C610A9">
        <w:rPr>
          <w:rFonts w:asciiTheme="minorHAnsi" w:hAnsiTheme="minorHAnsi" w:cstheme="minorHAnsi"/>
          <w:szCs w:val="24"/>
        </w:rPr>
        <w:lastRenderedPageBreak/>
        <w:t>OFSTED</w:t>
      </w:r>
      <w:r w:rsidR="00D15431" w:rsidRPr="00C610A9">
        <w:rPr>
          <w:rFonts w:asciiTheme="minorHAnsi" w:hAnsiTheme="minorHAnsi" w:cstheme="minorHAnsi"/>
          <w:szCs w:val="24"/>
        </w:rPr>
        <w:t xml:space="preserve"> </w:t>
      </w:r>
      <w:r w:rsidR="00932209">
        <w:rPr>
          <w:rFonts w:asciiTheme="minorHAnsi" w:hAnsiTheme="minorHAnsi" w:cstheme="minorHAnsi"/>
          <w:szCs w:val="24"/>
        </w:rPr>
        <w:t>(</w:t>
      </w:r>
      <w:r w:rsidR="00D15431" w:rsidRPr="00C610A9">
        <w:rPr>
          <w:rFonts w:asciiTheme="minorHAnsi" w:hAnsiTheme="minorHAnsi" w:cstheme="minorHAnsi"/>
          <w:szCs w:val="24"/>
        </w:rPr>
        <w:t>2020</w:t>
      </w:r>
      <w:r w:rsidR="00932209">
        <w:rPr>
          <w:rFonts w:asciiTheme="minorHAnsi" w:hAnsiTheme="minorHAnsi" w:cstheme="minorHAnsi"/>
          <w:szCs w:val="24"/>
        </w:rPr>
        <w:t>)</w:t>
      </w:r>
      <w:r w:rsidRPr="00C610A9">
        <w:rPr>
          <w:rFonts w:asciiTheme="minorHAnsi" w:hAnsiTheme="minorHAnsi" w:cstheme="minorHAnsi"/>
          <w:szCs w:val="24"/>
        </w:rPr>
        <w:t xml:space="preserve"> </w:t>
      </w:r>
      <w:r w:rsidR="00165725" w:rsidRPr="00932209">
        <w:rPr>
          <w:rFonts w:asciiTheme="minorHAnsi" w:hAnsiTheme="minorHAnsi" w:cstheme="minorHAnsi"/>
          <w:i/>
          <w:iCs/>
          <w:szCs w:val="24"/>
        </w:rPr>
        <w:t>Consultation proposals for the framework to inspect the quality of teacher education from September 2020</w:t>
      </w:r>
      <w:r w:rsidR="00C610A9">
        <w:rPr>
          <w:rFonts w:asciiTheme="minorHAnsi" w:hAnsiTheme="minorHAnsi" w:cstheme="minorHAnsi"/>
          <w:szCs w:val="24"/>
        </w:rPr>
        <w:t xml:space="preserve"> </w:t>
      </w:r>
      <w:hyperlink r:id="rId16" w:history="1">
        <w:r w:rsidR="00165725" w:rsidRPr="00C610A9">
          <w:rPr>
            <w:rStyle w:val="Hyperlink"/>
            <w:rFonts w:asciiTheme="minorHAnsi" w:hAnsiTheme="minorHAnsi" w:cstheme="minorHAnsi"/>
            <w:color w:val="auto"/>
            <w:szCs w:val="24"/>
            <w:u w:val="none"/>
          </w:rPr>
          <w:t>https://www.gov.uk/government/consultations/initial-teacher-education-inspection-framework-and-handbook-2020-inspecting-the-quality-of-teacher-education</w:t>
        </w:r>
      </w:hyperlink>
      <w:r w:rsidR="00932209">
        <w:rPr>
          <w:rStyle w:val="Hyperlink"/>
          <w:rFonts w:asciiTheme="minorHAnsi" w:hAnsiTheme="minorHAnsi" w:cstheme="minorHAnsi"/>
          <w:color w:val="auto"/>
          <w:szCs w:val="24"/>
          <w:u w:val="none"/>
        </w:rPr>
        <w:t>.</w:t>
      </w:r>
    </w:p>
    <w:p w:rsidR="001C2783" w:rsidRDefault="001C2783" w:rsidP="00C86D14">
      <w:pPr>
        <w:pStyle w:val="NoSpacing"/>
        <w:rPr>
          <w:rFonts w:asciiTheme="minorHAnsi" w:hAnsiTheme="minorHAnsi" w:cstheme="minorHAnsi"/>
        </w:rPr>
      </w:pPr>
    </w:p>
    <w:p w:rsidR="001C2783" w:rsidRDefault="001C2783" w:rsidP="00C86D14">
      <w:pPr>
        <w:pStyle w:val="NoSpacing"/>
        <w:rPr>
          <w:rFonts w:asciiTheme="minorHAnsi" w:hAnsiTheme="minorHAnsi" w:cstheme="minorHAnsi"/>
        </w:rPr>
      </w:pPr>
      <w:r w:rsidRPr="001C2783">
        <w:rPr>
          <w:rFonts w:asciiTheme="minorHAnsi" w:hAnsiTheme="minorHAnsi" w:cstheme="minorHAnsi"/>
        </w:rPr>
        <w:t xml:space="preserve">Roberts-Holmes, G. and Bradbury, A. </w:t>
      </w:r>
      <w:r w:rsidR="00932209">
        <w:rPr>
          <w:rFonts w:asciiTheme="minorHAnsi" w:hAnsiTheme="minorHAnsi" w:cstheme="minorHAnsi"/>
        </w:rPr>
        <w:t>(</w:t>
      </w:r>
      <w:r w:rsidRPr="001C2783">
        <w:rPr>
          <w:rFonts w:asciiTheme="minorHAnsi" w:hAnsiTheme="minorHAnsi" w:cstheme="minorHAnsi"/>
        </w:rPr>
        <w:t>2016a</w:t>
      </w:r>
      <w:r w:rsidR="00932209">
        <w:rPr>
          <w:rFonts w:asciiTheme="minorHAnsi" w:hAnsiTheme="minorHAnsi" w:cstheme="minorHAnsi"/>
        </w:rPr>
        <w:t>)</w:t>
      </w:r>
      <w:r w:rsidRPr="001C2783">
        <w:rPr>
          <w:rFonts w:asciiTheme="minorHAnsi" w:hAnsiTheme="minorHAnsi" w:cstheme="minorHAnsi"/>
        </w:rPr>
        <w:t xml:space="preserve"> </w:t>
      </w:r>
      <w:r w:rsidRPr="00932209">
        <w:rPr>
          <w:rFonts w:asciiTheme="minorHAnsi" w:hAnsiTheme="minorHAnsi" w:cstheme="minorHAnsi"/>
          <w:i/>
          <w:iCs/>
        </w:rPr>
        <w:t xml:space="preserve">The </w:t>
      </w:r>
      <w:r w:rsidR="00932209" w:rsidRPr="00932209">
        <w:rPr>
          <w:rFonts w:asciiTheme="minorHAnsi" w:hAnsiTheme="minorHAnsi" w:cstheme="minorHAnsi"/>
          <w:i/>
          <w:iCs/>
        </w:rPr>
        <w:t>D</w:t>
      </w:r>
      <w:r w:rsidRPr="00932209">
        <w:rPr>
          <w:rFonts w:asciiTheme="minorHAnsi" w:hAnsiTheme="minorHAnsi" w:cstheme="minorHAnsi"/>
          <w:i/>
          <w:iCs/>
        </w:rPr>
        <w:t xml:space="preserve">atafication of </w:t>
      </w:r>
      <w:r w:rsidR="00932209" w:rsidRPr="00932209">
        <w:rPr>
          <w:rFonts w:asciiTheme="minorHAnsi" w:hAnsiTheme="minorHAnsi" w:cstheme="minorHAnsi"/>
          <w:i/>
          <w:iCs/>
        </w:rPr>
        <w:t>E</w:t>
      </w:r>
      <w:r w:rsidRPr="00932209">
        <w:rPr>
          <w:rFonts w:asciiTheme="minorHAnsi" w:hAnsiTheme="minorHAnsi" w:cstheme="minorHAnsi"/>
          <w:i/>
          <w:iCs/>
        </w:rPr>
        <w:t xml:space="preserve">arly </w:t>
      </w:r>
      <w:r w:rsidR="00932209" w:rsidRPr="00932209">
        <w:rPr>
          <w:rFonts w:asciiTheme="minorHAnsi" w:hAnsiTheme="minorHAnsi" w:cstheme="minorHAnsi"/>
          <w:i/>
          <w:iCs/>
        </w:rPr>
        <w:t>Y</w:t>
      </w:r>
      <w:r w:rsidRPr="00932209">
        <w:rPr>
          <w:rFonts w:asciiTheme="minorHAnsi" w:hAnsiTheme="minorHAnsi" w:cstheme="minorHAnsi"/>
          <w:i/>
          <w:iCs/>
        </w:rPr>
        <w:t xml:space="preserve">ears </w:t>
      </w:r>
      <w:r w:rsidR="00932209" w:rsidRPr="00932209">
        <w:rPr>
          <w:rFonts w:asciiTheme="minorHAnsi" w:hAnsiTheme="minorHAnsi" w:cstheme="minorHAnsi"/>
          <w:i/>
          <w:iCs/>
        </w:rPr>
        <w:t>E</w:t>
      </w:r>
      <w:r w:rsidRPr="00932209">
        <w:rPr>
          <w:rFonts w:asciiTheme="minorHAnsi" w:hAnsiTheme="minorHAnsi" w:cstheme="minorHAnsi"/>
          <w:i/>
          <w:iCs/>
        </w:rPr>
        <w:t xml:space="preserve">ducation and its </w:t>
      </w:r>
      <w:r w:rsidR="00932209" w:rsidRPr="00932209">
        <w:rPr>
          <w:rFonts w:asciiTheme="minorHAnsi" w:hAnsiTheme="minorHAnsi" w:cstheme="minorHAnsi"/>
          <w:i/>
          <w:iCs/>
        </w:rPr>
        <w:t>I</w:t>
      </w:r>
      <w:r w:rsidRPr="00932209">
        <w:rPr>
          <w:rFonts w:asciiTheme="minorHAnsi" w:hAnsiTheme="minorHAnsi" w:cstheme="minorHAnsi"/>
          <w:i/>
          <w:iCs/>
        </w:rPr>
        <w:t xml:space="preserve">mpact upon </w:t>
      </w:r>
      <w:r w:rsidR="00932209" w:rsidRPr="00932209">
        <w:rPr>
          <w:rFonts w:asciiTheme="minorHAnsi" w:hAnsiTheme="minorHAnsi" w:cstheme="minorHAnsi"/>
          <w:i/>
          <w:iCs/>
        </w:rPr>
        <w:t>P</w:t>
      </w:r>
      <w:r w:rsidRPr="00932209">
        <w:rPr>
          <w:rFonts w:asciiTheme="minorHAnsi" w:hAnsiTheme="minorHAnsi" w:cstheme="minorHAnsi"/>
          <w:i/>
          <w:iCs/>
        </w:rPr>
        <w:t xml:space="preserve">edagogy </w:t>
      </w:r>
      <w:r w:rsidRPr="001C2783">
        <w:rPr>
          <w:rFonts w:asciiTheme="minorHAnsi" w:hAnsiTheme="minorHAnsi" w:cstheme="minorHAnsi"/>
        </w:rPr>
        <w:t>Improving Schools. 19 (2) 119-128.</w:t>
      </w:r>
    </w:p>
    <w:p w:rsidR="00157877" w:rsidRDefault="00157877" w:rsidP="00C86D14">
      <w:pPr>
        <w:pStyle w:val="NoSpacing"/>
        <w:rPr>
          <w:rFonts w:asciiTheme="minorHAnsi" w:hAnsiTheme="minorHAnsi" w:cstheme="minorHAnsi"/>
        </w:rPr>
      </w:pPr>
    </w:p>
    <w:p w:rsidR="00524930" w:rsidRPr="000567E0" w:rsidRDefault="00157877" w:rsidP="00E04586">
      <w:pPr>
        <w:shd w:val="clear" w:color="auto" w:fill="FFFFFF"/>
        <w:rPr>
          <w:rFonts w:asciiTheme="minorHAnsi" w:eastAsia="Times New Roman" w:hAnsiTheme="minorHAnsi" w:cstheme="minorHAnsi"/>
          <w:szCs w:val="24"/>
          <w:lang w:eastAsia="en-GB"/>
        </w:rPr>
      </w:pPr>
      <w:r w:rsidRPr="000567E0">
        <w:rPr>
          <w:rFonts w:asciiTheme="minorHAnsi" w:hAnsiTheme="minorHAnsi" w:cstheme="minorHAnsi"/>
        </w:rPr>
        <w:t xml:space="preserve">Roberts-Holmes, G. </w:t>
      </w:r>
      <w:r w:rsidR="00932209" w:rsidRPr="000567E0">
        <w:rPr>
          <w:rFonts w:asciiTheme="minorHAnsi" w:hAnsiTheme="minorHAnsi" w:cstheme="minorHAnsi"/>
        </w:rPr>
        <w:t>(</w:t>
      </w:r>
      <w:r w:rsidRPr="000567E0">
        <w:rPr>
          <w:rFonts w:asciiTheme="minorHAnsi" w:hAnsiTheme="minorHAnsi" w:cstheme="minorHAnsi"/>
        </w:rPr>
        <w:t>2015</w:t>
      </w:r>
      <w:r w:rsidR="00932209" w:rsidRPr="000567E0">
        <w:rPr>
          <w:rFonts w:asciiTheme="minorHAnsi" w:hAnsiTheme="minorHAnsi" w:cstheme="minorHAnsi"/>
        </w:rPr>
        <w:t>)</w:t>
      </w:r>
      <w:r w:rsidR="00E04586" w:rsidRPr="000567E0">
        <w:rPr>
          <w:rFonts w:eastAsia="Times New Roman" w:cs="Arial"/>
          <w:sz w:val="30"/>
          <w:szCs w:val="30"/>
          <w:lang w:eastAsia="en-GB"/>
        </w:rPr>
        <w:t xml:space="preserve"> </w:t>
      </w:r>
      <w:r w:rsidR="00932209" w:rsidRPr="000567E0">
        <w:rPr>
          <w:rFonts w:asciiTheme="minorHAnsi" w:eastAsia="Times New Roman" w:hAnsiTheme="minorHAnsi" w:cstheme="minorHAnsi"/>
          <w:i/>
          <w:iCs/>
          <w:szCs w:val="24"/>
          <w:lang w:eastAsia="en-GB"/>
        </w:rPr>
        <w:t>H</w:t>
      </w:r>
      <w:hyperlink r:id="rId17" w:history="1">
        <w:r w:rsidR="00E04586" w:rsidRPr="000567E0">
          <w:rPr>
            <w:rFonts w:asciiTheme="minorHAnsi" w:eastAsia="Times New Roman" w:hAnsiTheme="minorHAnsi" w:cstheme="minorHAnsi"/>
            <w:i/>
            <w:iCs/>
            <w:szCs w:val="24"/>
            <w:lang w:eastAsia="en-GB"/>
          </w:rPr>
          <w:t xml:space="preserve">igh </w:t>
        </w:r>
        <w:r w:rsidR="00932209" w:rsidRPr="000567E0">
          <w:rPr>
            <w:rFonts w:asciiTheme="minorHAnsi" w:eastAsia="Times New Roman" w:hAnsiTheme="minorHAnsi" w:cstheme="minorHAnsi"/>
            <w:i/>
            <w:iCs/>
            <w:szCs w:val="24"/>
            <w:lang w:eastAsia="en-GB"/>
          </w:rPr>
          <w:t>S</w:t>
        </w:r>
        <w:r w:rsidR="00E04586" w:rsidRPr="000567E0">
          <w:rPr>
            <w:rFonts w:asciiTheme="minorHAnsi" w:eastAsia="Times New Roman" w:hAnsiTheme="minorHAnsi" w:cstheme="minorHAnsi"/>
            <w:i/>
            <w:iCs/>
            <w:szCs w:val="24"/>
            <w:lang w:eastAsia="en-GB"/>
          </w:rPr>
          <w:t xml:space="preserve">takes </w:t>
        </w:r>
        <w:r w:rsidR="00932209" w:rsidRPr="000567E0">
          <w:rPr>
            <w:rFonts w:asciiTheme="minorHAnsi" w:eastAsia="Times New Roman" w:hAnsiTheme="minorHAnsi" w:cstheme="minorHAnsi"/>
            <w:i/>
            <w:iCs/>
            <w:szCs w:val="24"/>
            <w:lang w:eastAsia="en-GB"/>
          </w:rPr>
          <w:t>A</w:t>
        </w:r>
        <w:r w:rsidR="00E04586" w:rsidRPr="000567E0">
          <w:rPr>
            <w:rFonts w:asciiTheme="minorHAnsi" w:eastAsia="Times New Roman" w:hAnsiTheme="minorHAnsi" w:cstheme="minorHAnsi"/>
            <w:i/>
            <w:iCs/>
            <w:szCs w:val="24"/>
            <w:lang w:eastAsia="en-GB"/>
          </w:rPr>
          <w:t xml:space="preserve">ssessment, </w:t>
        </w:r>
        <w:r w:rsidR="00932209" w:rsidRPr="000567E0">
          <w:rPr>
            <w:rFonts w:asciiTheme="minorHAnsi" w:eastAsia="Times New Roman" w:hAnsiTheme="minorHAnsi" w:cstheme="minorHAnsi"/>
            <w:i/>
            <w:iCs/>
            <w:szCs w:val="24"/>
            <w:lang w:eastAsia="en-GB"/>
          </w:rPr>
          <w:t>T</w:t>
        </w:r>
        <w:r w:rsidR="00E04586" w:rsidRPr="000567E0">
          <w:rPr>
            <w:rFonts w:asciiTheme="minorHAnsi" w:eastAsia="Times New Roman" w:hAnsiTheme="minorHAnsi" w:cstheme="minorHAnsi"/>
            <w:i/>
            <w:iCs/>
            <w:szCs w:val="24"/>
            <w:lang w:eastAsia="en-GB"/>
          </w:rPr>
          <w:t xml:space="preserve">eachers and </w:t>
        </w:r>
        <w:r w:rsidR="00932209" w:rsidRPr="000567E0">
          <w:rPr>
            <w:rFonts w:asciiTheme="minorHAnsi" w:eastAsia="Times New Roman" w:hAnsiTheme="minorHAnsi" w:cstheme="minorHAnsi"/>
            <w:i/>
            <w:iCs/>
            <w:szCs w:val="24"/>
            <w:lang w:eastAsia="en-GB"/>
          </w:rPr>
          <w:t>C</w:t>
        </w:r>
        <w:r w:rsidR="00E04586" w:rsidRPr="000567E0">
          <w:rPr>
            <w:rFonts w:asciiTheme="minorHAnsi" w:eastAsia="Times New Roman" w:hAnsiTheme="minorHAnsi" w:cstheme="minorHAnsi"/>
            <w:i/>
            <w:iCs/>
            <w:szCs w:val="24"/>
            <w:lang w:eastAsia="en-GB"/>
          </w:rPr>
          <w:t>hildren</w:t>
        </w:r>
      </w:hyperlink>
      <w:r w:rsidR="00932209" w:rsidRPr="000567E0">
        <w:rPr>
          <w:rFonts w:eastAsia="Times New Roman" w:cs="Arial"/>
          <w:sz w:val="30"/>
          <w:szCs w:val="30"/>
          <w:lang w:eastAsia="en-GB"/>
        </w:rPr>
        <w:t xml:space="preserve"> </w:t>
      </w:r>
      <w:r w:rsidR="00E04586" w:rsidRPr="000567E0">
        <w:rPr>
          <w:rFonts w:asciiTheme="minorHAnsi" w:eastAsia="Times New Roman" w:hAnsiTheme="minorHAnsi" w:cstheme="minorHAnsi"/>
          <w:szCs w:val="24"/>
          <w:lang w:eastAsia="en-GB"/>
        </w:rPr>
        <w:t xml:space="preserve">in Exploring Education and Childhood pp 83 – 94, </w:t>
      </w:r>
      <w:r w:rsidR="00932209" w:rsidRPr="000567E0">
        <w:rPr>
          <w:rFonts w:asciiTheme="minorHAnsi" w:eastAsia="Times New Roman" w:hAnsiTheme="minorHAnsi" w:cstheme="minorHAnsi"/>
          <w:szCs w:val="24"/>
          <w:lang w:eastAsia="en-GB"/>
        </w:rPr>
        <w:t xml:space="preserve">Abingdon, </w:t>
      </w:r>
      <w:r w:rsidR="00E04586" w:rsidRPr="000567E0">
        <w:rPr>
          <w:rFonts w:asciiTheme="minorHAnsi" w:eastAsia="Times New Roman" w:hAnsiTheme="minorHAnsi" w:cstheme="minorHAnsi"/>
          <w:szCs w:val="24"/>
          <w:lang w:eastAsia="en-GB"/>
        </w:rPr>
        <w:t>Routledge</w:t>
      </w:r>
      <w:r w:rsidR="00932209" w:rsidRPr="000567E0">
        <w:rPr>
          <w:rFonts w:asciiTheme="minorHAnsi" w:eastAsia="Times New Roman" w:hAnsiTheme="minorHAnsi" w:cstheme="minorHAnsi"/>
          <w:szCs w:val="24"/>
          <w:lang w:eastAsia="en-GB"/>
        </w:rPr>
        <w:t>.</w:t>
      </w:r>
    </w:p>
    <w:p w:rsidR="00E04586" w:rsidRPr="00E04586" w:rsidRDefault="00E04586" w:rsidP="00E04586">
      <w:pPr>
        <w:pStyle w:val="Heading1"/>
        <w:shd w:val="clear" w:color="auto" w:fill="FFFFFF"/>
        <w:spacing w:before="0" w:line="240" w:lineRule="auto"/>
        <w:rPr>
          <w:rFonts w:asciiTheme="minorHAnsi" w:eastAsia="Times New Roman" w:hAnsiTheme="minorHAnsi" w:cstheme="minorHAnsi"/>
          <w:color w:val="auto"/>
          <w:sz w:val="24"/>
          <w:szCs w:val="24"/>
        </w:rPr>
      </w:pPr>
      <w:r w:rsidRPr="00E04586">
        <w:rPr>
          <w:rFonts w:asciiTheme="minorHAnsi" w:hAnsiTheme="minorHAnsi" w:cstheme="minorHAnsi"/>
          <w:color w:val="auto"/>
          <w:sz w:val="24"/>
          <w:szCs w:val="24"/>
        </w:rPr>
        <w:t xml:space="preserve">Toom, A. et al </w:t>
      </w:r>
      <w:r w:rsidR="00932209">
        <w:rPr>
          <w:rFonts w:asciiTheme="minorHAnsi" w:hAnsiTheme="minorHAnsi" w:cstheme="minorHAnsi"/>
          <w:color w:val="auto"/>
          <w:sz w:val="24"/>
          <w:szCs w:val="24"/>
        </w:rPr>
        <w:t>(</w:t>
      </w:r>
      <w:r w:rsidRPr="00E04586">
        <w:rPr>
          <w:rFonts w:asciiTheme="minorHAnsi" w:hAnsiTheme="minorHAnsi" w:cstheme="minorHAnsi"/>
          <w:color w:val="auto"/>
          <w:sz w:val="24"/>
          <w:szCs w:val="24"/>
        </w:rPr>
        <w:t>2010</w:t>
      </w:r>
      <w:r w:rsidR="00932209">
        <w:rPr>
          <w:rFonts w:asciiTheme="minorHAnsi" w:hAnsiTheme="minorHAnsi" w:cstheme="minorHAnsi"/>
          <w:color w:val="auto"/>
          <w:sz w:val="24"/>
          <w:szCs w:val="24"/>
        </w:rPr>
        <w:t>)</w:t>
      </w:r>
      <w:r w:rsidRPr="00E04586">
        <w:rPr>
          <w:rFonts w:asciiTheme="minorHAnsi" w:hAnsiTheme="minorHAnsi" w:cstheme="minorHAnsi"/>
          <w:color w:val="auto"/>
          <w:sz w:val="24"/>
          <w:szCs w:val="24"/>
        </w:rPr>
        <w:t xml:space="preserve"> </w:t>
      </w:r>
      <w:r w:rsidRPr="00932209">
        <w:rPr>
          <w:rFonts w:asciiTheme="minorHAnsi" w:hAnsiTheme="minorHAnsi" w:cstheme="minorHAnsi"/>
          <w:i/>
          <w:iCs/>
          <w:color w:val="auto"/>
          <w:sz w:val="24"/>
          <w:szCs w:val="24"/>
        </w:rPr>
        <w:t>Experiences of a Research‐based Approach to Teacher Education: suggestions for future policies</w:t>
      </w:r>
      <w:r w:rsidRPr="00E04586">
        <w:rPr>
          <w:rFonts w:asciiTheme="minorHAnsi" w:hAnsiTheme="minorHAnsi" w:cstheme="minorHAnsi"/>
          <w:color w:val="auto"/>
          <w:sz w:val="24"/>
          <w:szCs w:val="24"/>
        </w:rPr>
        <w:t xml:space="preserve"> European Journal of Education. 45. 331 - 344. </w:t>
      </w:r>
      <w:r w:rsidRPr="00E04586">
        <w:rPr>
          <w:rFonts w:asciiTheme="minorHAnsi" w:eastAsia="Times New Roman" w:hAnsiTheme="minorHAnsi" w:cstheme="minorHAnsi"/>
          <w:color w:val="auto"/>
          <w:sz w:val="24"/>
          <w:szCs w:val="24"/>
        </w:rPr>
        <w:t>https://www.researchgate.net/publication/230242167</w:t>
      </w:r>
      <w:r w:rsidR="00932209">
        <w:rPr>
          <w:rFonts w:asciiTheme="minorHAnsi" w:eastAsia="Times New Roman" w:hAnsiTheme="minorHAnsi" w:cstheme="minorHAnsi"/>
          <w:color w:val="auto"/>
          <w:sz w:val="24"/>
          <w:szCs w:val="24"/>
        </w:rPr>
        <w:t>.</w:t>
      </w:r>
    </w:p>
    <w:p w:rsidR="008D642C" w:rsidRDefault="008D642C" w:rsidP="00C86D14">
      <w:pPr>
        <w:pStyle w:val="NoSpacing"/>
        <w:rPr>
          <w:rFonts w:asciiTheme="minorHAnsi" w:hAnsiTheme="minorHAnsi" w:cstheme="minorHAnsi"/>
        </w:rPr>
      </w:pPr>
    </w:p>
    <w:p w:rsidR="008D642C" w:rsidRDefault="008D642C" w:rsidP="00C86D14">
      <w:pPr>
        <w:pStyle w:val="NoSpacing"/>
        <w:rPr>
          <w:rFonts w:asciiTheme="minorHAnsi" w:hAnsiTheme="minorHAnsi" w:cstheme="minorHAnsi"/>
        </w:rPr>
      </w:pPr>
      <w:proofErr w:type="spellStart"/>
      <w:r w:rsidRPr="008D642C">
        <w:rPr>
          <w:rFonts w:asciiTheme="minorHAnsi" w:hAnsiTheme="minorHAnsi" w:cstheme="minorHAnsi"/>
        </w:rPr>
        <w:t>Torgeson</w:t>
      </w:r>
      <w:proofErr w:type="spellEnd"/>
      <w:r w:rsidRPr="008D642C">
        <w:rPr>
          <w:rFonts w:asciiTheme="minorHAnsi" w:hAnsiTheme="minorHAnsi" w:cstheme="minorHAnsi"/>
        </w:rPr>
        <w:t xml:space="preserve">, C. Brooks, G. and Hall, J. </w:t>
      </w:r>
      <w:r w:rsidR="00932209">
        <w:rPr>
          <w:rFonts w:asciiTheme="minorHAnsi" w:hAnsiTheme="minorHAnsi" w:cstheme="minorHAnsi"/>
        </w:rPr>
        <w:t>(</w:t>
      </w:r>
      <w:r w:rsidRPr="008D642C">
        <w:rPr>
          <w:rFonts w:asciiTheme="minorHAnsi" w:hAnsiTheme="minorHAnsi" w:cstheme="minorHAnsi"/>
        </w:rPr>
        <w:t>2006</w:t>
      </w:r>
      <w:r w:rsidR="00932209">
        <w:rPr>
          <w:rFonts w:asciiTheme="minorHAnsi" w:hAnsiTheme="minorHAnsi" w:cstheme="minorHAnsi"/>
        </w:rPr>
        <w:t>)</w:t>
      </w:r>
      <w:r w:rsidRPr="008D642C">
        <w:rPr>
          <w:rFonts w:asciiTheme="minorHAnsi" w:hAnsiTheme="minorHAnsi" w:cstheme="minorHAnsi"/>
        </w:rPr>
        <w:t xml:space="preserve"> </w:t>
      </w:r>
      <w:r w:rsidRPr="00932209">
        <w:rPr>
          <w:rFonts w:asciiTheme="minorHAnsi" w:hAnsiTheme="minorHAnsi" w:cstheme="minorHAnsi"/>
          <w:i/>
          <w:iCs/>
        </w:rPr>
        <w:t xml:space="preserve">A </w:t>
      </w:r>
      <w:r w:rsidR="00932209" w:rsidRPr="00932209">
        <w:rPr>
          <w:rFonts w:asciiTheme="minorHAnsi" w:hAnsiTheme="minorHAnsi" w:cstheme="minorHAnsi"/>
          <w:i/>
          <w:iCs/>
        </w:rPr>
        <w:t>S</w:t>
      </w:r>
      <w:r w:rsidRPr="00932209">
        <w:rPr>
          <w:rFonts w:asciiTheme="minorHAnsi" w:hAnsiTheme="minorHAnsi" w:cstheme="minorHAnsi"/>
          <w:i/>
          <w:iCs/>
        </w:rPr>
        <w:t xml:space="preserve">ystematic </w:t>
      </w:r>
      <w:r w:rsidR="00932209" w:rsidRPr="00932209">
        <w:rPr>
          <w:rFonts w:asciiTheme="minorHAnsi" w:hAnsiTheme="minorHAnsi" w:cstheme="minorHAnsi"/>
          <w:i/>
          <w:iCs/>
        </w:rPr>
        <w:t>R</w:t>
      </w:r>
      <w:r w:rsidRPr="00932209">
        <w:rPr>
          <w:rFonts w:asciiTheme="minorHAnsi" w:hAnsiTheme="minorHAnsi" w:cstheme="minorHAnsi"/>
          <w:i/>
          <w:iCs/>
        </w:rPr>
        <w:t xml:space="preserve">eview of the </w:t>
      </w:r>
      <w:r w:rsidR="00932209" w:rsidRPr="00932209">
        <w:rPr>
          <w:rFonts w:asciiTheme="minorHAnsi" w:hAnsiTheme="minorHAnsi" w:cstheme="minorHAnsi"/>
          <w:i/>
          <w:iCs/>
        </w:rPr>
        <w:t>R</w:t>
      </w:r>
      <w:r w:rsidRPr="00932209">
        <w:rPr>
          <w:rFonts w:asciiTheme="minorHAnsi" w:hAnsiTheme="minorHAnsi" w:cstheme="minorHAnsi"/>
          <w:i/>
          <w:iCs/>
        </w:rPr>
        <w:t xml:space="preserve">esearch </w:t>
      </w:r>
      <w:r w:rsidR="00932209" w:rsidRPr="00932209">
        <w:rPr>
          <w:rFonts w:asciiTheme="minorHAnsi" w:hAnsiTheme="minorHAnsi" w:cstheme="minorHAnsi"/>
          <w:i/>
          <w:iCs/>
        </w:rPr>
        <w:t>L</w:t>
      </w:r>
      <w:r w:rsidRPr="00932209">
        <w:rPr>
          <w:rFonts w:asciiTheme="minorHAnsi" w:hAnsiTheme="minorHAnsi" w:cstheme="minorHAnsi"/>
          <w:i/>
          <w:iCs/>
        </w:rPr>
        <w:t xml:space="preserve">iterature on the </w:t>
      </w:r>
      <w:r w:rsidR="00932209" w:rsidRPr="00932209">
        <w:rPr>
          <w:rFonts w:asciiTheme="minorHAnsi" w:hAnsiTheme="minorHAnsi" w:cstheme="minorHAnsi"/>
          <w:i/>
          <w:iCs/>
        </w:rPr>
        <w:t>U</w:t>
      </w:r>
      <w:r w:rsidRPr="00932209">
        <w:rPr>
          <w:rFonts w:asciiTheme="minorHAnsi" w:hAnsiTheme="minorHAnsi" w:cstheme="minorHAnsi"/>
          <w:i/>
          <w:iCs/>
        </w:rPr>
        <w:t xml:space="preserve">se of </w:t>
      </w:r>
      <w:r w:rsidR="00932209" w:rsidRPr="00932209">
        <w:rPr>
          <w:rFonts w:asciiTheme="minorHAnsi" w:hAnsiTheme="minorHAnsi" w:cstheme="minorHAnsi"/>
          <w:i/>
          <w:iCs/>
        </w:rPr>
        <w:t>P</w:t>
      </w:r>
      <w:r w:rsidRPr="00932209">
        <w:rPr>
          <w:rFonts w:asciiTheme="minorHAnsi" w:hAnsiTheme="minorHAnsi" w:cstheme="minorHAnsi"/>
          <w:i/>
          <w:iCs/>
        </w:rPr>
        <w:t xml:space="preserve">honics in the </w:t>
      </w:r>
      <w:r w:rsidR="00932209" w:rsidRPr="00932209">
        <w:rPr>
          <w:rFonts w:asciiTheme="minorHAnsi" w:hAnsiTheme="minorHAnsi" w:cstheme="minorHAnsi"/>
          <w:i/>
          <w:iCs/>
        </w:rPr>
        <w:t>T</w:t>
      </w:r>
      <w:r w:rsidRPr="00932209">
        <w:rPr>
          <w:rFonts w:asciiTheme="minorHAnsi" w:hAnsiTheme="minorHAnsi" w:cstheme="minorHAnsi"/>
          <w:i/>
          <w:iCs/>
        </w:rPr>
        <w:t xml:space="preserve">eaching of </w:t>
      </w:r>
      <w:r w:rsidR="00932209" w:rsidRPr="00932209">
        <w:rPr>
          <w:rFonts w:asciiTheme="minorHAnsi" w:hAnsiTheme="minorHAnsi" w:cstheme="minorHAnsi"/>
          <w:i/>
          <w:iCs/>
        </w:rPr>
        <w:t>R</w:t>
      </w:r>
      <w:r w:rsidRPr="00932209">
        <w:rPr>
          <w:rFonts w:asciiTheme="minorHAnsi" w:hAnsiTheme="minorHAnsi" w:cstheme="minorHAnsi"/>
          <w:i/>
          <w:iCs/>
        </w:rPr>
        <w:t xml:space="preserve">eading and </w:t>
      </w:r>
      <w:r w:rsidR="00932209" w:rsidRPr="00932209">
        <w:rPr>
          <w:rFonts w:asciiTheme="minorHAnsi" w:hAnsiTheme="minorHAnsi" w:cstheme="minorHAnsi"/>
          <w:i/>
          <w:iCs/>
        </w:rPr>
        <w:t>S</w:t>
      </w:r>
      <w:r w:rsidRPr="00932209">
        <w:rPr>
          <w:rFonts w:asciiTheme="minorHAnsi" w:hAnsiTheme="minorHAnsi" w:cstheme="minorHAnsi"/>
          <w:i/>
          <w:iCs/>
        </w:rPr>
        <w:t>pelling</w:t>
      </w:r>
      <w:r w:rsidRPr="008D642C">
        <w:rPr>
          <w:rFonts w:asciiTheme="minorHAnsi" w:hAnsiTheme="minorHAnsi" w:cstheme="minorHAnsi"/>
        </w:rPr>
        <w:t xml:space="preserve"> Research Report 711. DfES.</w:t>
      </w:r>
    </w:p>
    <w:p w:rsidR="008D642C" w:rsidRDefault="008D642C" w:rsidP="00C86D14">
      <w:pPr>
        <w:pStyle w:val="NoSpacing"/>
        <w:rPr>
          <w:rFonts w:asciiTheme="minorHAnsi" w:hAnsiTheme="minorHAnsi" w:cstheme="minorHAnsi"/>
        </w:rPr>
      </w:pPr>
    </w:p>
    <w:p w:rsidR="008D642C" w:rsidRDefault="008D642C" w:rsidP="00C86D14">
      <w:pPr>
        <w:pStyle w:val="NoSpacing"/>
        <w:rPr>
          <w:rFonts w:asciiTheme="minorHAnsi" w:hAnsiTheme="minorHAnsi" w:cstheme="minorHAnsi"/>
        </w:rPr>
      </w:pPr>
      <w:bookmarkStart w:id="4" w:name="_Hlk36633447"/>
      <w:r w:rsidRPr="008D642C">
        <w:rPr>
          <w:rFonts w:asciiTheme="minorHAnsi" w:hAnsiTheme="minorHAnsi" w:cstheme="minorHAnsi"/>
        </w:rPr>
        <w:t xml:space="preserve">Torgerson, C., Brooks, G., </w:t>
      </w:r>
      <w:proofErr w:type="spellStart"/>
      <w:r w:rsidRPr="008D642C">
        <w:rPr>
          <w:rFonts w:asciiTheme="minorHAnsi" w:hAnsiTheme="minorHAnsi" w:cstheme="minorHAnsi"/>
        </w:rPr>
        <w:t>Gascoine</w:t>
      </w:r>
      <w:proofErr w:type="spellEnd"/>
      <w:r w:rsidRPr="008D642C">
        <w:rPr>
          <w:rFonts w:asciiTheme="minorHAnsi" w:hAnsiTheme="minorHAnsi" w:cstheme="minorHAnsi"/>
        </w:rPr>
        <w:t xml:space="preserve">, L. </w:t>
      </w:r>
      <w:r w:rsidR="00C610A9">
        <w:rPr>
          <w:rFonts w:asciiTheme="minorHAnsi" w:hAnsiTheme="minorHAnsi" w:cstheme="minorHAnsi"/>
        </w:rPr>
        <w:t>and</w:t>
      </w:r>
      <w:r w:rsidRPr="008D642C">
        <w:rPr>
          <w:rFonts w:asciiTheme="minorHAnsi" w:hAnsiTheme="minorHAnsi" w:cstheme="minorHAnsi"/>
        </w:rPr>
        <w:t xml:space="preserve"> Higgins</w:t>
      </w:r>
      <w:bookmarkEnd w:id="4"/>
      <w:r w:rsidRPr="008D642C">
        <w:rPr>
          <w:rFonts w:asciiTheme="minorHAnsi" w:hAnsiTheme="minorHAnsi" w:cstheme="minorHAnsi"/>
        </w:rPr>
        <w:t xml:space="preserve">, S. </w:t>
      </w:r>
      <w:r w:rsidR="00932209">
        <w:rPr>
          <w:rFonts w:asciiTheme="minorHAnsi" w:hAnsiTheme="minorHAnsi" w:cstheme="minorHAnsi"/>
        </w:rPr>
        <w:t>(</w:t>
      </w:r>
      <w:r w:rsidRPr="008D642C">
        <w:rPr>
          <w:rFonts w:asciiTheme="minorHAnsi" w:hAnsiTheme="minorHAnsi" w:cstheme="minorHAnsi"/>
        </w:rPr>
        <w:t>2019</w:t>
      </w:r>
      <w:r w:rsidR="00932209">
        <w:rPr>
          <w:rFonts w:asciiTheme="minorHAnsi" w:hAnsiTheme="minorHAnsi" w:cstheme="minorHAnsi"/>
        </w:rPr>
        <w:t>)</w:t>
      </w:r>
      <w:r w:rsidRPr="008D642C">
        <w:rPr>
          <w:rFonts w:asciiTheme="minorHAnsi" w:hAnsiTheme="minorHAnsi" w:cstheme="minorHAnsi"/>
        </w:rPr>
        <w:t xml:space="preserve"> </w:t>
      </w:r>
      <w:r w:rsidRPr="00932209">
        <w:rPr>
          <w:rFonts w:asciiTheme="minorHAnsi" w:hAnsiTheme="minorHAnsi" w:cstheme="minorHAnsi"/>
          <w:i/>
          <w:iCs/>
        </w:rPr>
        <w:t>Phonics: reading policy and the evidence of effectiveness from a systematic ‘tertiary’ review</w:t>
      </w:r>
      <w:r w:rsidR="00932209">
        <w:rPr>
          <w:rFonts w:asciiTheme="minorHAnsi" w:hAnsiTheme="minorHAnsi" w:cstheme="minorHAnsi"/>
        </w:rPr>
        <w:t xml:space="preserve"> </w:t>
      </w:r>
      <w:r w:rsidRPr="008D642C">
        <w:rPr>
          <w:rFonts w:asciiTheme="minorHAnsi" w:hAnsiTheme="minorHAnsi" w:cstheme="minorHAnsi"/>
        </w:rPr>
        <w:t>Research Papers in Education, 34(2), 208-238.</w:t>
      </w:r>
    </w:p>
    <w:p w:rsidR="00524930" w:rsidRDefault="00524930" w:rsidP="00C86D14">
      <w:pPr>
        <w:pStyle w:val="NoSpacing"/>
        <w:rPr>
          <w:rFonts w:asciiTheme="minorHAnsi" w:hAnsiTheme="minorHAnsi" w:cstheme="minorHAnsi"/>
        </w:rPr>
      </w:pPr>
    </w:p>
    <w:p w:rsidR="00E62910" w:rsidRDefault="00E62910" w:rsidP="00C86D14">
      <w:pPr>
        <w:pStyle w:val="NoSpacing"/>
        <w:rPr>
          <w:rFonts w:asciiTheme="minorHAnsi" w:hAnsiTheme="minorHAnsi" w:cstheme="minorHAnsi"/>
        </w:rPr>
      </w:pPr>
      <w:proofErr w:type="spellStart"/>
      <w:r w:rsidRPr="00E62910">
        <w:rPr>
          <w:rFonts w:asciiTheme="minorHAnsi" w:hAnsiTheme="minorHAnsi" w:cstheme="minorHAnsi"/>
        </w:rPr>
        <w:t>Turbill</w:t>
      </w:r>
      <w:proofErr w:type="spellEnd"/>
      <w:r w:rsidRPr="00E62910">
        <w:rPr>
          <w:rFonts w:asciiTheme="minorHAnsi" w:hAnsiTheme="minorHAnsi" w:cstheme="minorHAnsi"/>
        </w:rPr>
        <w:t xml:space="preserve">, J. </w:t>
      </w:r>
      <w:r w:rsidR="00932209">
        <w:rPr>
          <w:rFonts w:asciiTheme="minorHAnsi" w:hAnsiTheme="minorHAnsi" w:cstheme="minorHAnsi"/>
        </w:rPr>
        <w:t>(</w:t>
      </w:r>
      <w:r w:rsidRPr="00E62910">
        <w:rPr>
          <w:rFonts w:asciiTheme="minorHAnsi" w:hAnsiTheme="minorHAnsi" w:cstheme="minorHAnsi"/>
        </w:rPr>
        <w:t>2001</w:t>
      </w:r>
      <w:r w:rsidR="00932209">
        <w:rPr>
          <w:rFonts w:asciiTheme="minorHAnsi" w:hAnsiTheme="minorHAnsi" w:cstheme="minorHAnsi"/>
        </w:rPr>
        <w:t>)</w:t>
      </w:r>
      <w:r w:rsidRPr="00932209">
        <w:rPr>
          <w:rFonts w:asciiTheme="minorHAnsi" w:hAnsiTheme="minorHAnsi" w:cstheme="minorHAnsi"/>
          <w:i/>
          <w:iCs/>
        </w:rPr>
        <w:t xml:space="preserve"> A </w:t>
      </w:r>
      <w:r w:rsidR="00932209" w:rsidRPr="00932209">
        <w:rPr>
          <w:rFonts w:asciiTheme="minorHAnsi" w:hAnsiTheme="minorHAnsi" w:cstheme="minorHAnsi"/>
          <w:i/>
          <w:iCs/>
        </w:rPr>
        <w:t>R</w:t>
      </w:r>
      <w:r w:rsidRPr="00932209">
        <w:rPr>
          <w:rFonts w:asciiTheme="minorHAnsi" w:hAnsiTheme="minorHAnsi" w:cstheme="minorHAnsi"/>
          <w:i/>
          <w:iCs/>
        </w:rPr>
        <w:t xml:space="preserve">esearcher </w:t>
      </w:r>
      <w:r w:rsidR="00932209" w:rsidRPr="00932209">
        <w:rPr>
          <w:rFonts w:asciiTheme="minorHAnsi" w:hAnsiTheme="minorHAnsi" w:cstheme="minorHAnsi"/>
          <w:i/>
          <w:iCs/>
        </w:rPr>
        <w:t>G</w:t>
      </w:r>
      <w:r w:rsidRPr="00932209">
        <w:rPr>
          <w:rFonts w:asciiTheme="minorHAnsi" w:hAnsiTheme="minorHAnsi" w:cstheme="minorHAnsi"/>
          <w:i/>
          <w:iCs/>
        </w:rPr>
        <w:t xml:space="preserve">oes to </w:t>
      </w:r>
      <w:r w:rsidR="00932209" w:rsidRPr="00932209">
        <w:rPr>
          <w:rFonts w:asciiTheme="minorHAnsi" w:hAnsiTheme="minorHAnsi" w:cstheme="minorHAnsi"/>
          <w:i/>
          <w:iCs/>
        </w:rPr>
        <w:t>S</w:t>
      </w:r>
      <w:r w:rsidRPr="00932209">
        <w:rPr>
          <w:rFonts w:asciiTheme="minorHAnsi" w:hAnsiTheme="minorHAnsi" w:cstheme="minorHAnsi"/>
          <w:i/>
          <w:iCs/>
        </w:rPr>
        <w:t>chool</w:t>
      </w:r>
      <w:r w:rsidR="00932209">
        <w:rPr>
          <w:rFonts w:asciiTheme="minorHAnsi" w:hAnsiTheme="minorHAnsi" w:cstheme="minorHAnsi"/>
          <w:i/>
          <w:iCs/>
        </w:rPr>
        <w:t>:</w:t>
      </w:r>
      <w:r w:rsidRPr="00932209">
        <w:rPr>
          <w:rFonts w:asciiTheme="minorHAnsi" w:hAnsiTheme="minorHAnsi" w:cstheme="minorHAnsi"/>
          <w:i/>
          <w:iCs/>
        </w:rPr>
        <w:t xml:space="preserve"> using technology in the kindergarten literacy curriculum</w:t>
      </w:r>
      <w:r w:rsidRPr="00E62910">
        <w:rPr>
          <w:rFonts w:asciiTheme="minorHAnsi" w:hAnsiTheme="minorHAnsi" w:cstheme="minorHAnsi"/>
        </w:rPr>
        <w:t xml:space="preserve"> Journal of Early Childhood Literacy. 1(3) 255–279.</w:t>
      </w:r>
    </w:p>
    <w:p w:rsidR="00157877" w:rsidRDefault="00157877" w:rsidP="00C86D14">
      <w:pPr>
        <w:pStyle w:val="NoSpacing"/>
        <w:rPr>
          <w:rFonts w:asciiTheme="minorHAnsi" w:hAnsiTheme="minorHAnsi" w:cstheme="minorHAnsi"/>
        </w:rPr>
      </w:pPr>
    </w:p>
    <w:bookmarkEnd w:id="3"/>
    <w:p w:rsidR="005C0CFC" w:rsidRPr="005C0CFC" w:rsidRDefault="005C0CFC" w:rsidP="00C86D14">
      <w:pPr>
        <w:pStyle w:val="NoSpacing"/>
        <w:rPr>
          <w:rFonts w:asciiTheme="minorHAnsi" w:hAnsiTheme="minorHAnsi" w:cstheme="minorHAnsi"/>
        </w:rPr>
      </w:pPr>
    </w:p>
    <w:sectPr w:rsidR="005C0CFC" w:rsidRPr="005C0CF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077" w:rsidRDefault="00806077" w:rsidP="00385ECF">
      <w:pPr>
        <w:spacing w:after="0" w:line="240" w:lineRule="auto"/>
      </w:pPr>
      <w:r>
        <w:separator/>
      </w:r>
    </w:p>
  </w:endnote>
  <w:endnote w:type="continuationSeparator" w:id="0">
    <w:p w:rsidR="00806077" w:rsidRDefault="00806077" w:rsidP="0038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077" w:rsidRDefault="00806077" w:rsidP="00385ECF">
      <w:pPr>
        <w:spacing w:after="0" w:line="240" w:lineRule="auto"/>
      </w:pPr>
      <w:r>
        <w:separator/>
      </w:r>
    </w:p>
  </w:footnote>
  <w:footnote w:type="continuationSeparator" w:id="0">
    <w:p w:rsidR="00806077" w:rsidRDefault="00806077" w:rsidP="00385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ECF" w:rsidRDefault="00385ECF" w:rsidP="00385E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67E"/>
    <w:multiLevelType w:val="hybridMultilevel"/>
    <w:tmpl w:val="A164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26203"/>
    <w:multiLevelType w:val="hybridMultilevel"/>
    <w:tmpl w:val="8D38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857AF"/>
    <w:multiLevelType w:val="hybridMultilevel"/>
    <w:tmpl w:val="49E6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FC"/>
    <w:rsid w:val="00051DE6"/>
    <w:rsid w:val="000567E0"/>
    <w:rsid w:val="0007016A"/>
    <w:rsid w:val="00087FA5"/>
    <w:rsid w:val="000F3143"/>
    <w:rsid w:val="00157877"/>
    <w:rsid w:val="00165725"/>
    <w:rsid w:val="001A2ADE"/>
    <w:rsid w:val="001C2783"/>
    <w:rsid w:val="001D54D5"/>
    <w:rsid w:val="00205EC8"/>
    <w:rsid w:val="00237884"/>
    <w:rsid w:val="00240031"/>
    <w:rsid w:val="00277A22"/>
    <w:rsid w:val="002A23E6"/>
    <w:rsid w:val="002A300F"/>
    <w:rsid w:val="002A383B"/>
    <w:rsid w:val="002E23D5"/>
    <w:rsid w:val="0037376C"/>
    <w:rsid w:val="00385ECF"/>
    <w:rsid w:val="003F2312"/>
    <w:rsid w:val="004348DD"/>
    <w:rsid w:val="004510B2"/>
    <w:rsid w:val="004A3DBA"/>
    <w:rsid w:val="004B265A"/>
    <w:rsid w:val="00524930"/>
    <w:rsid w:val="00545A67"/>
    <w:rsid w:val="00551B67"/>
    <w:rsid w:val="00570468"/>
    <w:rsid w:val="005A7BA5"/>
    <w:rsid w:val="005C0CFC"/>
    <w:rsid w:val="005E25DD"/>
    <w:rsid w:val="0063475F"/>
    <w:rsid w:val="00665A1A"/>
    <w:rsid w:val="0069352D"/>
    <w:rsid w:val="00722685"/>
    <w:rsid w:val="00736D25"/>
    <w:rsid w:val="00763173"/>
    <w:rsid w:val="00781FDA"/>
    <w:rsid w:val="007B267B"/>
    <w:rsid w:val="007D0901"/>
    <w:rsid w:val="007F743C"/>
    <w:rsid w:val="00806077"/>
    <w:rsid w:val="008665AD"/>
    <w:rsid w:val="0089026A"/>
    <w:rsid w:val="008909E1"/>
    <w:rsid w:val="008D642C"/>
    <w:rsid w:val="008D66FB"/>
    <w:rsid w:val="009110ED"/>
    <w:rsid w:val="00932209"/>
    <w:rsid w:val="0096482F"/>
    <w:rsid w:val="009710A0"/>
    <w:rsid w:val="00971F84"/>
    <w:rsid w:val="00A37F01"/>
    <w:rsid w:val="00A72B22"/>
    <w:rsid w:val="00A73768"/>
    <w:rsid w:val="00A80891"/>
    <w:rsid w:val="00AA1040"/>
    <w:rsid w:val="00AB4DF7"/>
    <w:rsid w:val="00B855EA"/>
    <w:rsid w:val="00BA20A1"/>
    <w:rsid w:val="00BE21EC"/>
    <w:rsid w:val="00C610A9"/>
    <w:rsid w:val="00C80A0A"/>
    <w:rsid w:val="00C86D14"/>
    <w:rsid w:val="00CF75EE"/>
    <w:rsid w:val="00D15431"/>
    <w:rsid w:val="00D84028"/>
    <w:rsid w:val="00D95194"/>
    <w:rsid w:val="00DD3F63"/>
    <w:rsid w:val="00E04586"/>
    <w:rsid w:val="00E10975"/>
    <w:rsid w:val="00E57474"/>
    <w:rsid w:val="00E62910"/>
    <w:rsid w:val="00ED4722"/>
    <w:rsid w:val="00EF3B21"/>
    <w:rsid w:val="00F6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F478"/>
  <w15:chartTrackingRefBased/>
  <w15:docId w15:val="{CF73A34C-6639-41C4-A7DC-A81054D4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D154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A104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1A2ADE"/>
    <w:rPr>
      <w:color w:val="0000FF" w:themeColor="hyperlink"/>
      <w:u w:val="single"/>
    </w:rPr>
  </w:style>
  <w:style w:type="character" w:styleId="UnresolvedMention">
    <w:name w:val="Unresolved Mention"/>
    <w:basedOn w:val="DefaultParagraphFont"/>
    <w:uiPriority w:val="99"/>
    <w:semiHidden/>
    <w:unhideWhenUsed/>
    <w:rsid w:val="001A2ADE"/>
    <w:rPr>
      <w:color w:val="605E5C"/>
      <w:shd w:val="clear" w:color="auto" w:fill="E1DFDD"/>
    </w:rPr>
  </w:style>
  <w:style w:type="paragraph" w:styleId="Header">
    <w:name w:val="header"/>
    <w:basedOn w:val="Normal"/>
    <w:link w:val="HeaderChar"/>
    <w:uiPriority w:val="99"/>
    <w:unhideWhenUsed/>
    <w:rsid w:val="00385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ECF"/>
    <w:rPr>
      <w:rFonts w:ascii="Arial" w:hAnsi="Arial"/>
      <w:sz w:val="24"/>
    </w:rPr>
  </w:style>
  <w:style w:type="paragraph" w:styleId="Footer">
    <w:name w:val="footer"/>
    <w:basedOn w:val="Normal"/>
    <w:link w:val="FooterChar"/>
    <w:uiPriority w:val="99"/>
    <w:unhideWhenUsed/>
    <w:rsid w:val="00385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ECF"/>
    <w:rPr>
      <w:rFonts w:ascii="Arial" w:hAnsi="Arial"/>
      <w:sz w:val="24"/>
    </w:rPr>
  </w:style>
  <w:style w:type="paragraph" w:styleId="ListParagraph">
    <w:name w:val="List Paragraph"/>
    <w:basedOn w:val="Normal"/>
    <w:uiPriority w:val="34"/>
    <w:qFormat/>
    <w:rsid w:val="004510B2"/>
    <w:pPr>
      <w:ind w:left="720"/>
      <w:contextualSpacing/>
    </w:pPr>
  </w:style>
  <w:style w:type="character" w:customStyle="1" w:styleId="Heading1Char">
    <w:name w:val="Heading 1 Char"/>
    <w:basedOn w:val="DefaultParagraphFont"/>
    <w:link w:val="Heading1"/>
    <w:uiPriority w:val="9"/>
    <w:rsid w:val="00D1543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A104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524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30"/>
    <w:rPr>
      <w:rFonts w:ascii="Segoe UI" w:hAnsi="Segoe UI" w:cs="Segoe UI"/>
      <w:sz w:val="18"/>
      <w:szCs w:val="18"/>
    </w:rPr>
  </w:style>
  <w:style w:type="character" w:styleId="FollowedHyperlink">
    <w:name w:val="FollowedHyperlink"/>
    <w:basedOn w:val="DefaultParagraphFont"/>
    <w:uiPriority w:val="99"/>
    <w:semiHidden/>
    <w:unhideWhenUsed/>
    <w:rsid w:val="00BE21EC"/>
    <w:rPr>
      <w:color w:val="800080" w:themeColor="followedHyperlink"/>
      <w:u w:val="single"/>
    </w:rPr>
  </w:style>
  <w:style w:type="character" w:customStyle="1" w:styleId="uniquereference">
    <w:name w:val="unique_reference"/>
    <w:basedOn w:val="DefaultParagraphFont"/>
    <w:rsid w:val="00BE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4232">
      <w:bodyDiv w:val="1"/>
      <w:marLeft w:val="0"/>
      <w:marRight w:val="0"/>
      <w:marTop w:val="0"/>
      <w:marBottom w:val="0"/>
      <w:divBdr>
        <w:top w:val="none" w:sz="0" w:space="0" w:color="auto"/>
        <w:left w:val="none" w:sz="0" w:space="0" w:color="auto"/>
        <w:bottom w:val="none" w:sz="0" w:space="0" w:color="auto"/>
        <w:right w:val="none" w:sz="0" w:space="0" w:color="auto"/>
      </w:divBdr>
    </w:div>
    <w:div w:id="131605426">
      <w:bodyDiv w:val="1"/>
      <w:marLeft w:val="0"/>
      <w:marRight w:val="0"/>
      <w:marTop w:val="0"/>
      <w:marBottom w:val="0"/>
      <w:divBdr>
        <w:top w:val="none" w:sz="0" w:space="0" w:color="auto"/>
        <w:left w:val="none" w:sz="0" w:space="0" w:color="auto"/>
        <w:bottom w:val="none" w:sz="0" w:space="0" w:color="auto"/>
        <w:right w:val="none" w:sz="0" w:space="0" w:color="auto"/>
      </w:divBdr>
    </w:div>
    <w:div w:id="404301827">
      <w:bodyDiv w:val="1"/>
      <w:marLeft w:val="0"/>
      <w:marRight w:val="0"/>
      <w:marTop w:val="0"/>
      <w:marBottom w:val="0"/>
      <w:divBdr>
        <w:top w:val="none" w:sz="0" w:space="0" w:color="auto"/>
        <w:left w:val="none" w:sz="0" w:space="0" w:color="auto"/>
        <w:bottom w:val="none" w:sz="0" w:space="0" w:color="auto"/>
        <w:right w:val="none" w:sz="0" w:space="0" w:color="auto"/>
      </w:divBdr>
    </w:div>
    <w:div w:id="618072606">
      <w:bodyDiv w:val="1"/>
      <w:marLeft w:val="0"/>
      <w:marRight w:val="0"/>
      <w:marTop w:val="0"/>
      <w:marBottom w:val="0"/>
      <w:divBdr>
        <w:top w:val="none" w:sz="0" w:space="0" w:color="auto"/>
        <w:left w:val="none" w:sz="0" w:space="0" w:color="auto"/>
        <w:bottom w:val="none" w:sz="0" w:space="0" w:color="auto"/>
        <w:right w:val="none" w:sz="0" w:space="0" w:color="auto"/>
      </w:divBdr>
      <w:divsChild>
        <w:div w:id="668363746">
          <w:marLeft w:val="0"/>
          <w:marRight w:val="0"/>
          <w:marTop w:val="0"/>
          <w:marBottom w:val="240"/>
          <w:divBdr>
            <w:top w:val="none" w:sz="0" w:space="0" w:color="auto"/>
            <w:left w:val="none" w:sz="0" w:space="0" w:color="auto"/>
            <w:bottom w:val="none" w:sz="0" w:space="0" w:color="auto"/>
            <w:right w:val="none" w:sz="0" w:space="0" w:color="auto"/>
          </w:divBdr>
          <w:divsChild>
            <w:div w:id="233200494">
              <w:marLeft w:val="0"/>
              <w:marRight w:val="0"/>
              <w:marTop w:val="0"/>
              <w:marBottom w:val="0"/>
              <w:divBdr>
                <w:top w:val="none" w:sz="0" w:space="0" w:color="auto"/>
                <w:left w:val="none" w:sz="0" w:space="0" w:color="auto"/>
                <w:bottom w:val="none" w:sz="0" w:space="0" w:color="auto"/>
                <w:right w:val="none" w:sz="0" w:space="0" w:color="auto"/>
              </w:divBdr>
            </w:div>
          </w:divsChild>
        </w:div>
        <w:div w:id="1116022817">
          <w:marLeft w:val="0"/>
          <w:marRight w:val="0"/>
          <w:marTop w:val="0"/>
          <w:marBottom w:val="0"/>
          <w:divBdr>
            <w:top w:val="none" w:sz="0" w:space="0" w:color="auto"/>
            <w:left w:val="none" w:sz="0" w:space="0" w:color="auto"/>
            <w:bottom w:val="none" w:sz="0" w:space="0" w:color="auto"/>
            <w:right w:val="none" w:sz="0" w:space="0" w:color="auto"/>
          </w:divBdr>
          <w:divsChild>
            <w:div w:id="1668242710">
              <w:marLeft w:val="1740"/>
              <w:marRight w:val="0"/>
              <w:marTop w:val="0"/>
              <w:marBottom w:val="240"/>
              <w:divBdr>
                <w:top w:val="none" w:sz="0" w:space="0" w:color="auto"/>
                <w:left w:val="none" w:sz="0" w:space="0" w:color="auto"/>
                <w:bottom w:val="none" w:sz="0" w:space="0" w:color="auto"/>
                <w:right w:val="none" w:sz="0" w:space="0" w:color="auto"/>
              </w:divBdr>
            </w:div>
          </w:divsChild>
        </w:div>
        <w:div w:id="14234959">
          <w:marLeft w:val="0"/>
          <w:marRight w:val="0"/>
          <w:marTop w:val="0"/>
          <w:marBottom w:val="0"/>
          <w:divBdr>
            <w:top w:val="none" w:sz="0" w:space="0" w:color="auto"/>
            <w:left w:val="none" w:sz="0" w:space="0" w:color="auto"/>
            <w:bottom w:val="none" w:sz="0" w:space="0" w:color="auto"/>
            <w:right w:val="none" w:sz="0" w:space="0" w:color="auto"/>
          </w:divBdr>
          <w:divsChild>
            <w:div w:id="434130192">
              <w:marLeft w:val="1740"/>
              <w:marRight w:val="0"/>
              <w:marTop w:val="0"/>
              <w:marBottom w:val="240"/>
              <w:divBdr>
                <w:top w:val="none" w:sz="0" w:space="0" w:color="auto"/>
                <w:left w:val="none" w:sz="0" w:space="0" w:color="auto"/>
                <w:bottom w:val="none" w:sz="0" w:space="0" w:color="auto"/>
                <w:right w:val="none" w:sz="0" w:space="0" w:color="auto"/>
              </w:divBdr>
            </w:div>
          </w:divsChild>
        </w:div>
        <w:div w:id="2023782129">
          <w:marLeft w:val="0"/>
          <w:marRight w:val="0"/>
          <w:marTop w:val="0"/>
          <w:marBottom w:val="0"/>
          <w:divBdr>
            <w:top w:val="none" w:sz="0" w:space="0" w:color="auto"/>
            <w:left w:val="none" w:sz="0" w:space="0" w:color="auto"/>
            <w:bottom w:val="none" w:sz="0" w:space="0" w:color="auto"/>
            <w:right w:val="none" w:sz="0" w:space="0" w:color="auto"/>
          </w:divBdr>
          <w:divsChild>
            <w:div w:id="976451012">
              <w:marLeft w:val="1740"/>
              <w:marRight w:val="0"/>
              <w:marTop w:val="0"/>
              <w:marBottom w:val="240"/>
              <w:divBdr>
                <w:top w:val="none" w:sz="0" w:space="0" w:color="auto"/>
                <w:left w:val="none" w:sz="0" w:space="0" w:color="auto"/>
                <w:bottom w:val="none" w:sz="0" w:space="0" w:color="auto"/>
                <w:right w:val="none" w:sz="0" w:space="0" w:color="auto"/>
              </w:divBdr>
            </w:div>
          </w:divsChild>
        </w:div>
        <w:div w:id="620067485">
          <w:marLeft w:val="0"/>
          <w:marRight w:val="0"/>
          <w:marTop w:val="0"/>
          <w:marBottom w:val="0"/>
          <w:divBdr>
            <w:top w:val="none" w:sz="0" w:space="0" w:color="auto"/>
            <w:left w:val="none" w:sz="0" w:space="0" w:color="auto"/>
            <w:bottom w:val="none" w:sz="0" w:space="0" w:color="auto"/>
            <w:right w:val="none" w:sz="0" w:space="0" w:color="auto"/>
          </w:divBdr>
          <w:divsChild>
            <w:div w:id="710300829">
              <w:marLeft w:val="1740"/>
              <w:marRight w:val="0"/>
              <w:marTop w:val="0"/>
              <w:marBottom w:val="240"/>
              <w:divBdr>
                <w:top w:val="none" w:sz="0" w:space="0" w:color="auto"/>
                <w:left w:val="none" w:sz="0" w:space="0" w:color="auto"/>
                <w:bottom w:val="none" w:sz="0" w:space="0" w:color="auto"/>
                <w:right w:val="none" w:sz="0" w:space="0" w:color="auto"/>
              </w:divBdr>
            </w:div>
          </w:divsChild>
        </w:div>
        <w:div w:id="2036693348">
          <w:marLeft w:val="0"/>
          <w:marRight w:val="0"/>
          <w:marTop w:val="0"/>
          <w:marBottom w:val="0"/>
          <w:divBdr>
            <w:top w:val="none" w:sz="0" w:space="0" w:color="auto"/>
            <w:left w:val="none" w:sz="0" w:space="0" w:color="auto"/>
            <w:bottom w:val="none" w:sz="0" w:space="0" w:color="auto"/>
            <w:right w:val="none" w:sz="0" w:space="0" w:color="auto"/>
          </w:divBdr>
          <w:divsChild>
            <w:div w:id="202643377">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717125303">
      <w:bodyDiv w:val="1"/>
      <w:marLeft w:val="0"/>
      <w:marRight w:val="0"/>
      <w:marTop w:val="0"/>
      <w:marBottom w:val="0"/>
      <w:divBdr>
        <w:top w:val="none" w:sz="0" w:space="0" w:color="auto"/>
        <w:left w:val="none" w:sz="0" w:space="0" w:color="auto"/>
        <w:bottom w:val="none" w:sz="0" w:space="0" w:color="auto"/>
        <w:right w:val="none" w:sz="0" w:space="0" w:color="auto"/>
      </w:divBdr>
    </w:div>
    <w:div w:id="873739196">
      <w:bodyDiv w:val="1"/>
      <w:marLeft w:val="0"/>
      <w:marRight w:val="0"/>
      <w:marTop w:val="0"/>
      <w:marBottom w:val="0"/>
      <w:divBdr>
        <w:top w:val="none" w:sz="0" w:space="0" w:color="auto"/>
        <w:left w:val="none" w:sz="0" w:space="0" w:color="auto"/>
        <w:bottom w:val="none" w:sz="0" w:space="0" w:color="auto"/>
        <w:right w:val="none" w:sz="0" w:space="0" w:color="auto"/>
      </w:divBdr>
    </w:div>
    <w:div w:id="1172139695">
      <w:bodyDiv w:val="1"/>
      <w:marLeft w:val="0"/>
      <w:marRight w:val="0"/>
      <w:marTop w:val="0"/>
      <w:marBottom w:val="0"/>
      <w:divBdr>
        <w:top w:val="none" w:sz="0" w:space="0" w:color="auto"/>
        <w:left w:val="none" w:sz="0" w:space="0" w:color="auto"/>
        <w:bottom w:val="none" w:sz="0" w:space="0" w:color="auto"/>
        <w:right w:val="none" w:sz="0" w:space="0" w:color="auto"/>
      </w:divBdr>
    </w:div>
    <w:div w:id="1662735106">
      <w:bodyDiv w:val="1"/>
      <w:marLeft w:val="0"/>
      <w:marRight w:val="0"/>
      <w:marTop w:val="0"/>
      <w:marBottom w:val="0"/>
      <w:divBdr>
        <w:top w:val="none" w:sz="0" w:space="0" w:color="auto"/>
        <w:left w:val="none" w:sz="0" w:space="0" w:color="auto"/>
        <w:bottom w:val="none" w:sz="0" w:space="0" w:color="auto"/>
        <w:right w:val="none" w:sz="0" w:space="0" w:color="auto"/>
      </w:divBdr>
      <w:divsChild>
        <w:div w:id="1840539111">
          <w:marLeft w:val="0"/>
          <w:marRight w:val="0"/>
          <w:marTop w:val="90"/>
          <w:marBottom w:val="0"/>
          <w:divBdr>
            <w:top w:val="none" w:sz="0" w:space="0" w:color="auto"/>
            <w:left w:val="none" w:sz="0" w:space="0" w:color="auto"/>
            <w:bottom w:val="none" w:sz="0" w:space="0" w:color="auto"/>
            <w:right w:val="none" w:sz="0" w:space="0" w:color="auto"/>
          </w:divBdr>
          <w:divsChild>
            <w:div w:id="510418266">
              <w:marLeft w:val="0"/>
              <w:marRight w:val="0"/>
              <w:marTop w:val="0"/>
              <w:marBottom w:val="405"/>
              <w:divBdr>
                <w:top w:val="none" w:sz="0" w:space="0" w:color="auto"/>
                <w:left w:val="none" w:sz="0" w:space="0" w:color="auto"/>
                <w:bottom w:val="none" w:sz="0" w:space="0" w:color="auto"/>
                <w:right w:val="none" w:sz="0" w:space="0" w:color="auto"/>
              </w:divBdr>
              <w:divsChild>
                <w:div w:id="899513647">
                  <w:marLeft w:val="0"/>
                  <w:marRight w:val="0"/>
                  <w:marTop w:val="0"/>
                  <w:marBottom w:val="0"/>
                  <w:divBdr>
                    <w:top w:val="none" w:sz="0" w:space="0" w:color="auto"/>
                    <w:left w:val="none" w:sz="0" w:space="0" w:color="auto"/>
                    <w:bottom w:val="none" w:sz="0" w:space="0" w:color="auto"/>
                    <w:right w:val="none" w:sz="0" w:space="0" w:color="auto"/>
                  </w:divBdr>
                  <w:divsChild>
                    <w:div w:id="1572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itial-teacher-training-itt-core-content-framework" TargetMode="External"/><Relationship Id="rId13" Type="http://schemas.openxmlformats.org/officeDocument/2006/relationships/hyperlink" Target="https://journals.ala.org/index.php/cal/article/view/5916"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consultations/initial-teacher-education-inspection-framework-and-handbook-2020-inspecting-the-quality-of-teacher-education" TargetMode="External"/><Relationship Id="rId12" Type="http://schemas.openxmlformats.org/officeDocument/2006/relationships/hyperlink" Target="https://doi.org/10.1111/lit.12115" TargetMode="External"/><Relationship Id="rId17" Type="http://schemas.openxmlformats.org/officeDocument/2006/relationships/hyperlink" Target="https://www.taylorfrancis.com/books/e/9781315715827/chapters/10.4324/9781315715827-13" TargetMode="External"/><Relationship Id="rId2" Type="http://schemas.openxmlformats.org/officeDocument/2006/relationships/styles" Target="styles.xml"/><Relationship Id="rId16" Type="http://schemas.openxmlformats.org/officeDocument/2006/relationships/hyperlink" Target="https://www.gov.uk/government/consultations/initial-teacher-education-inspection-framework-and-handbook-2020-inspecting-the-quality-of-teacher-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Wendy\AppData\Local\Packages\microsoft.windowscommunicationsapps_8wekyb3d8bbwe\LocalState\Files\S0\38253\Attachments\Grouping%20in%20Early%20Years%20and%20Key%20Stage%201:%20a%20necessary%20evil?%20Research%20Report%20commissioned%20by%20NEU,%20available%20at%20https:\\neu.org.uk\sites\neu.org.uk\files\NEU279-Grouping-in-early-years-KS1.PDF" TargetMode="External"/><Relationship Id="rId5" Type="http://schemas.openxmlformats.org/officeDocument/2006/relationships/footnotes" Target="footnotes.xml"/><Relationship Id="rId15" Type="http://schemas.openxmlformats.org/officeDocument/2006/relationships/hyperlink" Target="http://oro.open.ac.uk/5315/" TargetMode="External"/><Relationship Id="rId10" Type="http://schemas.openxmlformats.org/officeDocument/2006/relationships/hyperlink" Target="https://www.gov.uk/government/publications/initial-teacher-education-curriculum-research/building-great-teach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upporting-early-career-teachers" TargetMode="External"/><Relationship Id="rId14" Type="http://schemas.openxmlformats.org/officeDocument/2006/relationships/hyperlink" Target="https://psycnet.apa.org/doi/10.1016/0022-0965(74)901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Boardman</dc:creator>
  <cp:keywords/>
  <dc:description/>
  <cp:lastModifiedBy>Karen Boardman</cp:lastModifiedBy>
  <cp:revision>8</cp:revision>
  <dcterms:created xsi:type="dcterms:W3CDTF">2020-04-02T16:12:00Z</dcterms:created>
  <dcterms:modified xsi:type="dcterms:W3CDTF">2020-04-02T16:17:00Z</dcterms:modified>
</cp:coreProperties>
</file>