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AAB81" w14:textId="1EDB3772" w:rsidR="00D80268" w:rsidRDefault="00A6675E" w:rsidP="00A25B61">
      <w:pPr>
        <w:rPr>
          <w:rFonts w:cstheme="minorHAnsi"/>
          <w:b/>
          <w:bCs/>
          <w:color w:val="0070C0"/>
          <w:sz w:val="52"/>
          <w:szCs w:val="52"/>
        </w:rPr>
      </w:pPr>
      <w:bookmarkStart w:id="0" w:name="_GoBack"/>
      <w:bookmarkEnd w:id="0"/>
      <w:r w:rsidRPr="000B7ECF">
        <w:rPr>
          <w:rFonts w:cstheme="minorHAnsi"/>
          <w:noProof/>
        </w:rPr>
        <w:drawing>
          <wp:anchor distT="0" distB="0" distL="114300" distR="114300" simplePos="0" relativeHeight="251660288" behindDoc="0" locked="0" layoutInCell="1" allowOverlap="1" wp14:anchorId="64209249" wp14:editId="5098F121">
            <wp:simplePos x="0" y="0"/>
            <wp:positionH relativeFrom="margin">
              <wp:posOffset>0</wp:posOffset>
            </wp:positionH>
            <wp:positionV relativeFrom="paragraph">
              <wp:posOffset>0</wp:posOffset>
            </wp:positionV>
            <wp:extent cx="1822045" cy="1249680"/>
            <wp:effectExtent l="0" t="0" r="6985" b="7620"/>
            <wp:wrapNone/>
            <wp:docPr id="153" name="Picture 153" descr="C:\Users\james.austin\Desktop\OU_Logo_Dark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austin\Desktop\OU_Logo_Dark_Blu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2655" cy="1277533"/>
                    </a:xfrm>
                    <a:prstGeom prst="rect">
                      <a:avLst/>
                    </a:prstGeom>
                    <a:noFill/>
                    <a:ln>
                      <a:noFill/>
                    </a:ln>
                  </pic:spPr>
                </pic:pic>
              </a:graphicData>
            </a:graphic>
            <wp14:sizeRelH relativeFrom="page">
              <wp14:pctWidth>0</wp14:pctWidth>
            </wp14:sizeRelH>
            <wp14:sizeRelV relativeFrom="page">
              <wp14:pctHeight>0</wp14:pctHeight>
            </wp14:sizeRelV>
          </wp:anchor>
        </w:drawing>
      </w:r>
      <w:r w:rsidR="00045A9B">
        <w:rPr>
          <w:rFonts w:cstheme="minorHAnsi"/>
          <w:b/>
          <w:bCs/>
          <w:color w:val="0070C0"/>
          <w:sz w:val="52"/>
          <w:szCs w:val="52"/>
        </w:rPr>
        <w:t>TNT</w:t>
      </w:r>
    </w:p>
    <w:p w14:paraId="5AEAC277" w14:textId="77777777" w:rsidR="00045A9B" w:rsidRPr="000B7ECF" w:rsidRDefault="00045A9B" w:rsidP="00A25B61">
      <w:pPr>
        <w:rPr>
          <w:rFonts w:cstheme="minorHAnsi"/>
          <w:b/>
          <w:bCs/>
          <w:color w:val="0070C0"/>
          <w:sz w:val="52"/>
          <w:szCs w:val="52"/>
        </w:rPr>
      </w:pPr>
    </w:p>
    <w:p w14:paraId="2B3189D3" w14:textId="26813075" w:rsidR="00A6675E" w:rsidRPr="000B7ECF" w:rsidRDefault="00A6675E" w:rsidP="00A25B61">
      <w:pPr>
        <w:rPr>
          <w:rFonts w:cstheme="minorHAnsi"/>
          <w:b/>
          <w:bCs/>
          <w:color w:val="0070C0"/>
          <w:sz w:val="52"/>
          <w:szCs w:val="52"/>
        </w:rPr>
      </w:pPr>
    </w:p>
    <w:p w14:paraId="452CB2F3" w14:textId="004CF0F0" w:rsidR="00A6675E" w:rsidRPr="000B7ECF" w:rsidRDefault="00A6675E" w:rsidP="00A25B61">
      <w:pPr>
        <w:rPr>
          <w:rFonts w:cstheme="minorHAnsi"/>
          <w:b/>
          <w:bCs/>
          <w:color w:val="0070C0"/>
          <w:sz w:val="52"/>
          <w:szCs w:val="52"/>
        </w:rPr>
      </w:pPr>
    </w:p>
    <w:p w14:paraId="22C3CEAD" w14:textId="77777777" w:rsidR="00A6675E" w:rsidRPr="000B7ECF" w:rsidRDefault="00A6675E" w:rsidP="00A25B61">
      <w:pPr>
        <w:rPr>
          <w:rFonts w:cstheme="minorHAnsi"/>
          <w:b/>
          <w:bCs/>
          <w:color w:val="0070C0"/>
          <w:sz w:val="52"/>
          <w:szCs w:val="52"/>
        </w:rPr>
      </w:pPr>
    </w:p>
    <w:p w14:paraId="20DAF62E" w14:textId="21E97E95" w:rsidR="00680D87" w:rsidRPr="00951AB6" w:rsidRDefault="00791953" w:rsidP="00951AB6">
      <w:pPr>
        <w:rPr>
          <w:rFonts w:cstheme="minorHAnsi"/>
          <w:b/>
          <w:bCs/>
          <w:color w:val="0070C0"/>
          <w:sz w:val="52"/>
          <w:szCs w:val="52"/>
        </w:rPr>
      </w:pPr>
      <w:bookmarkStart w:id="1" w:name="_Hlk73001733"/>
      <w:bookmarkStart w:id="2" w:name="_Hlk72329417"/>
      <w:r w:rsidRPr="00791953">
        <w:rPr>
          <w:rFonts w:cstheme="minorHAnsi"/>
          <w:b/>
          <w:bCs/>
          <w:color w:val="0070C0"/>
          <w:sz w:val="52"/>
          <w:szCs w:val="52"/>
        </w:rPr>
        <w:t>Where measurement stops</w:t>
      </w:r>
      <w:r w:rsidR="002D17D4">
        <w:rPr>
          <w:rFonts w:cstheme="minorHAnsi"/>
          <w:b/>
          <w:bCs/>
          <w:color w:val="0070C0"/>
          <w:sz w:val="52"/>
          <w:szCs w:val="52"/>
        </w:rPr>
        <w:t xml:space="preserve">: </w:t>
      </w:r>
      <w:r w:rsidRPr="00791953">
        <w:rPr>
          <w:rFonts w:cstheme="minorHAnsi"/>
          <w:b/>
          <w:bCs/>
          <w:color w:val="0070C0"/>
          <w:sz w:val="52"/>
          <w:szCs w:val="52"/>
        </w:rPr>
        <w:t>A review of systematic reviews exploring</w:t>
      </w:r>
      <w:r w:rsidR="00680D87">
        <w:rPr>
          <w:rFonts w:cstheme="minorHAnsi"/>
          <w:b/>
          <w:bCs/>
          <w:color w:val="0070C0"/>
          <w:sz w:val="52"/>
          <w:szCs w:val="52"/>
        </w:rPr>
        <w:t xml:space="preserve"> </w:t>
      </w:r>
      <w:r w:rsidR="00680D87" w:rsidRPr="00680D87">
        <w:rPr>
          <w:rFonts w:cstheme="minorHAnsi"/>
          <w:b/>
          <w:bCs/>
          <w:color w:val="0070C0"/>
          <w:sz w:val="52"/>
          <w:szCs w:val="52"/>
        </w:rPr>
        <w:t>international research evidence on the impact of staff qualification levels in ECEC on the experiences of</w:t>
      </w:r>
      <w:r w:rsidR="00680D87">
        <w:rPr>
          <w:rFonts w:cstheme="minorHAnsi"/>
          <w:b/>
          <w:bCs/>
          <w:color w:val="0070C0"/>
          <w:sz w:val="52"/>
          <w:szCs w:val="52"/>
        </w:rPr>
        <w:t>,</w:t>
      </w:r>
      <w:r w:rsidR="00680D87" w:rsidRPr="00680D87">
        <w:rPr>
          <w:rFonts w:cstheme="minorHAnsi"/>
          <w:b/>
          <w:bCs/>
          <w:color w:val="0070C0"/>
          <w:sz w:val="52"/>
          <w:szCs w:val="52"/>
        </w:rPr>
        <w:t xml:space="preserve"> and outcomes for</w:t>
      </w:r>
      <w:r w:rsidR="00680D87">
        <w:rPr>
          <w:rFonts w:cstheme="minorHAnsi"/>
          <w:b/>
          <w:bCs/>
          <w:color w:val="0070C0"/>
          <w:sz w:val="52"/>
          <w:szCs w:val="52"/>
        </w:rPr>
        <w:t xml:space="preserve">, </w:t>
      </w:r>
      <w:r w:rsidR="00680D87" w:rsidRPr="00680D87">
        <w:rPr>
          <w:rFonts w:cstheme="minorHAnsi"/>
          <w:b/>
          <w:bCs/>
          <w:color w:val="0070C0"/>
          <w:sz w:val="52"/>
          <w:szCs w:val="52"/>
        </w:rPr>
        <w:t>children and families.</w:t>
      </w:r>
    </w:p>
    <w:bookmarkEnd w:id="1"/>
    <w:p w14:paraId="71FBFB4C" w14:textId="77777777" w:rsidR="00B854C8" w:rsidRPr="00B854C8" w:rsidRDefault="00B854C8" w:rsidP="00270545">
      <w:pPr>
        <w:pStyle w:val="ListParagraph"/>
        <w:rPr>
          <w:rFonts w:cstheme="minorHAnsi"/>
        </w:rPr>
      </w:pPr>
    </w:p>
    <w:bookmarkEnd w:id="2"/>
    <w:p w14:paraId="13EB4E5C" w14:textId="4529E508" w:rsidR="00BA330E" w:rsidRPr="000B7ECF" w:rsidRDefault="00BA330E" w:rsidP="00A25B61">
      <w:pPr>
        <w:rPr>
          <w:rFonts w:cstheme="minorHAnsi"/>
          <w:b/>
          <w:bCs/>
          <w:color w:val="0070C0"/>
          <w:sz w:val="52"/>
          <w:szCs w:val="52"/>
        </w:rPr>
      </w:pPr>
    </w:p>
    <w:p w14:paraId="734433ED" w14:textId="2DBC13E7" w:rsidR="00BA330E" w:rsidRPr="000B7ECF" w:rsidRDefault="00BA330E" w:rsidP="00BA330E">
      <w:pPr>
        <w:jc w:val="center"/>
        <w:rPr>
          <w:rFonts w:cstheme="minorHAnsi"/>
          <w:b/>
          <w:bCs/>
          <w:color w:val="0070C0"/>
          <w:sz w:val="48"/>
          <w:szCs w:val="48"/>
        </w:rPr>
      </w:pPr>
      <w:r w:rsidRPr="000B7ECF">
        <w:rPr>
          <w:rFonts w:cstheme="minorHAnsi"/>
          <w:b/>
          <w:bCs/>
          <w:color w:val="0070C0"/>
          <w:sz w:val="48"/>
          <w:szCs w:val="48"/>
        </w:rPr>
        <w:t>A TACTYC funded report</w:t>
      </w:r>
    </w:p>
    <w:p w14:paraId="2354552B" w14:textId="77777777" w:rsidR="003169BB" w:rsidRPr="000B7ECF" w:rsidRDefault="003169BB" w:rsidP="00BA330E">
      <w:pPr>
        <w:jc w:val="center"/>
        <w:rPr>
          <w:rFonts w:cstheme="minorHAnsi"/>
          <w:b/>
          <w:bCs/>
          <w:color w:val="0070C0"/>
          <w:sz w:val="48"/>
          <w:szCs w:val="48"/>
        </w:rPr>
      </w:pPr>
    </w:p>
    <w:p w14:paraId="56F8C021" w14:textId="5D3E905D" w:rsidR="003169BB" w:rsidRPr="000B7ECF" w:rsidRDefault="003169BB" w:rsidP="00A6675E">
      <w:pPr>
        <w:rPr>
          <w:rFonts w:cstheme="minorHAnsi"/>
          <w:b/>
          <w:bCs/>
          <w:color w:val="0070C0"/>
          <w:sz w:val="36"/>
          <w:szCs w:val="36"/>
        </w:rPr>
      </w:pPr>
      <w:r w:rsidRPr="000B7ECF">
        <w:rPr>
          <w:rFonts w:cstheme="minorHAnsi"/>
          <w:b/>
          <w:bCs/>
          <w:color w:val="0070C0"/>
          <w:sz w:val="36"/>
          <w:szCs w:val="36"/>
        </w:rPr>
        <w:t xml:space="preserve">Authors: Joanne Josephidou, Lucy Rodriguez-Leon, Stephanie Bennett, Polly Bolshaw, Jackie Musgrave </w:t>
      </w:r>
      <w:r w:rsidR="00390DF5" w:rsidRPr="000B7ECF">
        <w:rPr>
          <w:rFonts w:cstheme="minorHAnsi"/>
          <w:b/>
          <w:bCs/>
          <w:color w:val="0070C0"/>
          <w:sz w:val="36"/>
          <w:szCs w:val="36"/>
        </w:rPr>
        <w:t>and Jonathan</w:t>
      </w:r>
      <w:r w:rsidRPr="000B7ECF">
        <w:rPr>
          <w:rFonts w:cstheme="minorHAnsi"/>
          <w:b/>
          <w:bCs/>
          <w:color w:val="0070C0"/>
          <w:sz w:val="36"/>
          <w:szCs w:val="36"/>
        </w:rPr>
        <w:t xml:space="preserve"> Rix</w:t>
      </w:r>
    </w:p>
    <w:p w14:paraId="354DBF81" w14:textId="6B950613" w:rsidR="00A6675E" w:rsidRPr="000B7ECF" w:rsidRDefault="00050032" w:rsidP="00A6675E">
      <w:pPr>
        <w:rPr>
          <w:rFonts w:cstheme="minorHAnsi"/>
          <w:b/>
          <w:bCs/>
          <w:color w:val="0070C0"/>
          <w:sz w:val="36"/>
          <w:szCs w:val="36"/>
        </w:rPr>
      </w:pPr>
      <w:r w:rsidRPr="00B93C01">
        <w:rPr>
          <w:rFonts w:cstheme="minorHAnsi"/>
          <w:b/>
          <w:bCs/>
          <w:color w:val="0070C0"/>
          <w:sz w:val="36"/>
          <w:szCs w:val="36"/>
        </w:rPr>
        <w:t xml:space="preserve">Dec </w:t>
      </w:r>
      <w:r w:rsidR="00A6675E" w:rsidRPr="00B93C01">
        <w:rPr>
          <w:rFonts w:cstheme="minorHAnsi"/>
          <w:b/>
          <w:bCs/>
          <w:color w:val="0070C0"/>
          <w:sz w:val="36"/>
          <w:szCs w:val="36"/>
        </w:rPr>
        <w:t>2021</w:t>
      </w:r>
    </w:p>
    <w:p w14:paraId="5EFC156A" w14:textId="1D80CB6D" w:rsidR="00D80268" w:rsidRPr="000B7ECF" w:rsidRDefault="00D80268" w:rsidP="00A25B61">
      <w:pPr>
        <w:rPr>
          <w:rFonts w:cstheme="minorHAnsi"/>
          <w:b/>
          <w:iCs/>
          <w:color w:val="000099"/>
          <w:sz w:val="52"/>
          <w:szCs w:val="52"/>
          <w:lang w:val="en-US"/>
        </w:rPr>
      </w:pPr>
    </w:p>
    <w:p w14:paraId="009D07F8" w14:textId="1421B033" w:rsidR="00FD6D54" w:rsidRPr="000B7ECF" w:rsidRDefault="00FD6D54" w:rsidP="00CA5033">
      <w:pPr>
        <w:rPr>
          <w:rFonts w:cstheme="minorHAnsi"/>
          <w:bCs/>
          <w:i/>
          <w:lang w:val="en-US"/>
        </w:rPr>
      </w:pPr>
    </w:p>
    <w:sdt>
      <w:sdtPr>
        <w:rPr>
          <w:rFonts w:asciiTheme="minorHAnsi" w:eastAsiaTheme="minorHAnsi" w:hAnsiTheme="minorHAnsi" w:cstheme="minorHAnsi"/>
          <w:color w:val="auto"/>
          <w:sz w:val="22"/>
          <w:szCs w:val="22"/>
          <w:lang w:val="en-GB"/>
        </w:rPr>
        <w:id w:val="1923224662"/>
        <w:docPartObj>
          <w:docPartGallery w:val="Table of Contents"/>
          <w:docPartUnique/>
        </w:docPartObj>
      </w:sdtPr>
      <w:sdtEndPr>
        <w:rPr>
          <w:b/>
          <w:bCs/>
          <w:noProof/>
        </w:rPr>
      </w:sdtEndPr>
      <w:sdtContent>
        <w:p w14:paraId="21241746" w14:textId="28C9DA58" w:rsidR="00FD6D54" w:rsidRPr="000B7ECF" w:rsidRDefault="00FD6D54">
          <w:pPr>
            <w:pStyle w:val="TOCHeading"/>
            <w:rPr>
              <w:rFonts w:asciiTheme="minorHAnsi" w:hAnsiTheme="minorHAnsi" w:cstheme="minorHAnsi"/>
            </w:rPr>
          </w:pPr>
          <w:r w:rsidRPr="000B7ECF">
            <w:rPr>
              <w:rFonts w:asciiTheme="minorHAnsi" w:hAnsiTheme="minorHAnsi" w:cstheme="minorHAnsi"/>
            </w:rPr>
            <w:t>Contents</w:t>
          </w:r>
        </w:p>
        <w:p w14:paraId="7876890A" w14:textId="265DCFF7" w:rsidR="00EF209A" w:rsidRDefault="00FD6D54">
          <w:pPr>
            <w:pStyle w:val="TOC1"/>
            <w:tabs>
              <w:tab w:val="right" w:leader="dot" w:pos="9016"/>
            </w:tabs>
            <w:rPr>
              <w:rFonts w:eastAsiaTheme="minorEastAsia"/>
              <w:noProof/>
              <w:lang w:eastAsia="en-GB"/>
            </w:rPr>
          </w:pPr>
          <w:r w:rsidRPr="000B7ECF">
            <w:rPr>
              <w:rFonts w:cstheme="minorHAnsi"/>
            </w:rPr>
            <w:fldChar w:fldCharType="begin"/>
          </w:r>
          <w:r w:rsidRPr="000B7ECF">
            <w:rPr>
              <w:rFonts w:cstheme="minorHAnsi"/>
            </w:rPr>
            <w:instrText xml:space="preserve"> TOC \o "1-3" \h \z \u </w:instrText>
          </w:r>
          <w:r w:rsidRPr="000B7ECF">
            <w:rPr>
              <w:rFonts w:cstheme="minorHAnsi"/>
            </w:rPr>
            <w:fldChar w:fldCharType="separate"/>
          </w:r>
          <w:hyperlink w:anchor="_Toc90278684" w:history="1">
            <w:r w:rsidR="00EF209A" w:rsidRPr="00297F7D">
              <w:rPr>
                <w:rStyle w:val="Hyperlink"/>
                <w:rFonts w:cstheme="minorHAnsi"/>
                <w:noProof/>
                <w:lang w:val="en-US"/>
              </w:rPr>
              <w:t>Glossary of terms</w:t>
            </w:r>
            <w:r w:rsidR="00EF209A">
              <w:rPr>
                <w:noProof/>
                <w:webHidden/>
              </w:rPr>
              <w:tab/>
            </w:r>
            <w:r w:rsidR="00EF209A">
              <w:rPr>
                <w:noProof/>
                <w:webHidden/>
              </w:rPr>
              <w:fldChar w:fldCharType="begin"/>
            </w:r>
            <w:r w:rsidR="00EF209A">
              <w:rPr>
                <w:noProof/>
                <w:webHidden/>
              </w:rPr>
              <w:instrText xml:space="preserve"> PAGEREF _Toc90278684 \h </w:instrText>
            </w:r>
            <w:r w:rsidR="00EF209A">
              <w:rPr>
                <w:noProof/>
                <w:webHidden/>
              </w:rPr>
            </w:r>
            <w:r w:rsidR="00EF209A">
              <w:rPr>
                <w:noProof/>
                <w:webHidden/>
              </w:rPr>
              <w:fldChar w:fldCharType="separate"/>
            </w:r>
            <w:r w:rsidR="00EF209A">
              <w:rPr>
                <w:noProof/>
                <w:webHidden/>
              </w:rPr>
              <w:t>3</w:t>
            </w:r>
            <w:r w:rsidR="00EF209A">
              <w:rPr>
                <w:noProof/>
                <w:webHidden/>
              </w:rPr>
              <w:fldChar w:fldCharType="end"/>
            </w:r>
          </w:hyperlink>
        </w:p>
        <w:p w14:paraId="767444E8" w14:textId="008566B1" w:rsidR="00EF209A" w:rsidRDefault="00547355">
          <w:pPr>
            <w:pStyle w:val="TOC1"/>
            <w:tabs>
              <w:tab w:val="right" w:leader="dot" w:pos="9016"/>
            </w:tabs>
            <w:rPr>
              <w:rFonts w:eastAsiaTheme="minorEastAsia"/>
              <w:noProof/>
              <w:lang w:eastAsia="en-GB"/>
            </w:rPr>
          </w:pPr>
          <w:hyperlink w:anchor="_Toc90278685" w:history="1">
            <w:r w:rsidR="00EF209A" w:rsidRPr="00297F7D">
              <w:rPr>
                <w:rStyle w:val="Hyperlink"/>
                <w:rFonts w:cstheme="minorHAnsi"/>
                <w:noProof/>
              </w:rPr>
              <w:t>Executive Summary</w:t>
            </w:r>
            <w:r w:rsidR="00EF209A">
              <w:rPr>
                <w:noProof/>
                <w:webHidden/>
              </w:rPr>
              <w:tab/>
            </w:r>
            <w:r w:rsidR="00EF209A">
              <w:rPr>
                <w:noProof/>
                <w:webHidden/>
              </w:rPr>
              <w:fldChar w:fldCharType="begin"/>
            </w:r>
            <w:r w:rsidR="00EF209A">
              <w:rPr>
                <w:noProof/>
                <w:webHidden/>
              </w:rPr>
              <w:instrText xml:space="preserve"> PAGEREF _Toc90278685 \h </w:instrText>
            </w:r>
            <w:r w:rsidR="00EF209A">
              <w:rPr>
                <w:noProof/>
                <w:webHidden/>
              </w:rPr>
            </w:r>
            <w:r w:rsidR="00EF209A">
              <w:rPr>
                <w:noProof/>
                <w:webHidden/>
              </w:rPr>
              <w:fldChar w:fldCharType="separate"/>
            </w:r>
            <w:r w:rsidR="00EF209A">
              <w:rPr>
                <w:noProof/>
                <w:webHidden/>
              </w:rPr>
              <w:t>4</w:t>
            </w:r>
            <w:r w:rsidR="00EF209A">
              <w:rPr>
                <w:noProof/>
                <w:webHidden/>
              </w:rPr>
              <w:fldChar w:fldCharType="end"/>
            </w:r>
          </w:hyperlink>
        </w:p>
        <w:p w14:paraId="65847748" w14:textId="655FF3AD" w:rsidR="00EF209A" w:rsidRDefault="00547355">
          <w:pPr>
            <w:pStyle w:val="TOC2"/>
            <w:tabs>
              <w:tab w:val="right" w:leader="dot" w:pos="9016"/>
            </w:tabs>
            <w:rPr>
              <w:rFonts w:eastAsiaTheme="minorEastAsia"/>
              <w:noProof/>
              <w:lang w:eastAsia="en-GB"/>
            </w:rPr>
          </w:pPr>
          <w:hyperlink w:anchor="_Toc90278686" w:history="1">
            <w:r w:rsidR="00EF209A" w:rsidRPr="00297F7D">
              <w:rPr>
                <w:rStyle w:val="Hyperlink"/>
                <w:noProof/>
              </w:rPr>
              <w:t>Background</w:t>
            </w:r>
            <w:r w:rsidR="00EF209A">
              <w:rPr>
                <w:noProof/>
                <w:webHidden/>
              </w:rPr>
              <w:tab/>
            </w:r>
            <w:r w:rsidR="00EF209A">
              <w:rPr>
                <w:noProof/>
                <w:webHidden/>
              </w:rPr>
              <w:fldChar w:fldCharType="begin"/>
            </w:r>
            <w:r w:rsidR="00EF209A">
              <w:rPr>
                <w:noProof/>
                <w:webHidden/>
              </w:rPr>
              <w:instrText xml:space="preserve"> PAGEREF _Toc90278686 \h </w:instrText>
            </w:r>
            <w:r w:rsidR="00EF209A">
              <w:rPr>
                <w:noProof/>
                <w:webHidden/>
              </w:rPr>
            </w:r>
            <w:r w:rsidR="00EF209A">
              <w:rPr>
                <w:noProof/>
                <w:webHidden/>
              </w:rPr>
              <w:fldChar w:fldCharType="separate"/>
            </w:r>
            <w:r w:rsidR="00EF209A">
              <w:rPr>
                <w:noProof/>
                <w:webHidden/>
              </w:rPr>
              <w:t>4</w:t>
            </w:r>
            <w:r w:rsidR="00EF209A">
              <w:rPr>
                <w:noProof/>
                <w:webHidden/>
              </w:rPr>
              <w:fldChar w:fldCharType="end"/>
            </w:r>
          </w:hyperlink>
        </w:p>
        <w:p w14:paraId="25E100DD" w14:textId="284D695C" w:rsidR="00EF209A" w:rsidRDefault="00547355">
          <w:pPr>
            <w:pStyle w:val="TOC2"/>
            <w:tabs>
              <w:tab w:val="right" w:leader="dot" w:pos="9016"/>
            </w:tabs>
            <w:rPr>
              <w:rFonts w:eastAsiaTheme="minorEastAsia"/>
              <w:noProof/>
              <w:lang w:eastAsia="en-GB"/>
            </w:rPr>
          </w:pPr>
          <w:hyperlink w:anchor="_Toc90278687" w:history="1">
            <w:r w:rsidR="00EF209A" w:rsidRPr="00297F7D">
              <w:rPr>
                <w:rStyle w:val="Hyperlink"/>
                <w:noProof/>
              </w:rPr>
              <w:t>Summary of findings</w:t>
            </w:r>
            <w:r w:rsidR="00EF209A">
              <w:rPr>
                <w:noProof/>
                <w:webHidden/>
              </w:rPr>
              <w:tab/>
            </w:r>
            <w:r w:rsidR="00EF209A">
              <w:rPr>
                <w:noProof/>
                <w:webHidden/>
              </w:rPr>
              <w:fldChar w:fldCharType="begin"/>
            </w:r>
            <w:r w:rsidR="00EF209A">
              <w:rPr>
                <w:noProof/>
                <w:webHidden/>
              </w:rPr>
              <w:instrText xml:space="preserve"> PAGEREF _Toc90278687 \h </w:instrText>
            </w:r>
            <w:r w:rsidR="00EF209A">
              <w:rPr>
                <w:noProof/>
                <w:webHidden/>
              </w:rPr>
            </w:r>
            <w:r w:rsidR="00EF209A">
              <w:rPr>
                <w:noProof/>
                <w:webHidden/>
              </w:rPr>
              <w:fldChar w:fldCharType="separate"/>
            </w:r>
            <w:r w:rsidR="00EF209A">
              <w:rPr>
                <w:noProof/>
                <w:webHidden/>
              </w:rPr>
              <w:t>6</w:t>
            </w:r>
            <w:r w:rsidR="00EF209A">
              <w:rPr>
                <w:noProof/>
                <w:webHidden/>
              </w:rPr>
              <w:fldChar w:fldCharType="end"/>
            </w:r>
          </w:hyperlink>
        </w:p>
        <w:p w14:paraId="43EAF3DA" w14:textId="63891AE5" w:rsidR="00EF209A" w:rsidRDefault="00547355">
          <w:pPr>
            <w:pStyle w:val="TOC3"/>
            <w:tabs>
              <w:tab w:val="right" w:leader="dot" w:pos="9016"/>
            </w:tabs>
            <w:rPr>
              <w:rFonts w:eastAsiaTheme="minorEastAsia"/>
              <w:noProof/>
              <w:lang w:eastAsia="en-GB"/>
            </w:rPr>
          </w:pPr>
          <w:hyperlink w:anchor="_Toc90278688" w:history="1">
            <w:r w:rsidR="00EF209A" w:rsidRPr="00297F7D">
              <w:rPr>
                <w:rStyle w:val="Hyperlink"/>
                <w:noProof/>
              </w:rPr>
              <w:t>The impact of practitioners’ education and qualification</w:t>
            </w:r>
            <w:r w:rsidR="00EF209A">
              <w:rPr>
                <w:noProof/>
                <w:webHidden/>
              </w:rPr>
              <w:tab/>
            </w:r>
            <w:r w:rsidR="00EF209A">
              <w:rPr>
                <w:noProof/>
                <w:webHidden/>
              </w:rPr>
              <w:fldChar w:fldCharType="begin"/>
            </w:r>
            <w:r w:rsidR="00EF209A">
              <w:rPr>
                <w:noProof/>
                <w:webHidden/>
              </w:rPr>
              <w:instrText xml:space="preserve"> PAGEREF _Toc90278688 \h </w:instrText>
            </w:r>
            <w:r w:rsidR="00EF209A">
              <w:rPr>
                <w:noProof/>
                <w:webHidden/>
              </w:rPr>
            </w:r>
            <w:r w:rsidR="00EF209A">
              <w:rPr>
                <w:noProof/>
                <w:webHidden/>
              </w:rPr>
              <w:fldChar w:fldCharType="separate"/>
            </w:r>
            <w:r w:rsidR="00EF209A">
              <w:rPr>
                <w:noProof/>
                <w:webHidden/>
              </w:rPr>
              <w:t>6</w:t>
            </w:r>
            <w:r w:rsidR="00EF209A">
              <w:rPr>
                <w:noProof/>
                <w:webHidden/>
              </w:rPr>
              <w:fldChar w:fldCharType="end"/>
            </w:r>
          </w:hyperlink>
        </w:p>
        <w:p w14:paraId="2799DCAC" w14:textId="62FDFC85" w:rsidR="00EF209A" w:rsidRDefault="00547355">
          <w:pPr>
            <w:pStyle w:val="TOC3"/>
            <w:tabs>
              <w:tab w:val="right" w:leader="dot" w:pos="9016"/>
            </w:tabs>
            <w:rPr>
              <w:rFonts w:eastAsiaTheme="minorEastAsia"/>
              <w:noProof/>
              <w:lang w:eastAsia="en-GB"/>
            </w:rPr>
          </w:pPr>
          <w:hyperlink w:anchor="_Toc90278689" w:history="1">
            <w:r w:rsidR="00EF209A" w:rsidRPr="00297F7D">
              <w:rPr>
                <w:rStyle w:val="Hyperlink"/>
                <w:noProof/>
              </w:rPr>
              <w:t>The impact of Continuing Professional Development</w:t>
            </w:r>
            <w:r w:rsidR="00EF209A">
              <w:rPr>
                <w:noProof/>
                <w:webHidden/>
              </w:rPr>
              <w:tab/>
            </w:r>
            <w:r w:rsidR="00EF209A">
              <w:rPr>
                <w:noProof/>
                <w:webHidden/>
              </w:rPr>
              <w:fldChar w:fldCharType="begin"/>
            </w:r>
            <w:r w:rsidR="00EF209A">
              <w:rPr>
                <w:noProof/>
                <w:webHidden/>
              </w:rPr>
              <w:instrText xml:space="preserve"> PAGEREF _Toc90278689 \h </w:instrText>
            </w:r>
            <w:r w:rsidR="00EF209A">
              <w:rPr>
                <w:noProof/>
                <w:webHidden/>
              </w:rPr>
            </w:r>
            <w:r w:rsidR="00EF209A">
              <w:rPr>
                <w:noProof/>
                <w:webHidden/>
              </w:rPr>
              <w:fldChar w:fldCharType="separate"/>
            </w:r>
            <w:r w:rsidR="00EF209A">
              <w:rPr>
                <w:noProof/>
                <w:webHidden/>
              </w:rPr>
              <w:t>6</w:t>
            </w:r>
            <w:r w:rsidR="00EF209A">
              <w:rPr>
                <w:noProof/>
                <w:webHidden/>
              </w:rPr>
              <w:fldChar w:fldCharType="end"/>
            </w:r>
          </w:hyperlink>
        </w:p>
        <w:p w14:paraId="54B36A3B" w14:textId="747BFBEF" w:rsidR="00EF209A" w:rsidRDefault="00547355">
          <w:pPr>
            <w:pStyle w:val="TOC3"/>
            <w:tabs>
              <w:tab w:val="right" w:leader="dot" w:pos="9016"/>
            </w:tabs>
            <w:rPr>
              <w:rFonts w:eastAsiaTheme="minorEastAsia"/>
              <w:noProof/>
              <w:lang w:eastAsia="en-GB"/>
            </w:rPr>
          </w:pPr>
          <w:hyperlink w:anchor="_Toc90278690" w:history="1">
            <w:r w:rsidR="00EF209A" w:rsidRPr="00297F7D">
              <w:rPr>
                <w:rStyle w:val="Hyperlink"/>
                <w:noProof/>
              </w:rPr>
              <w:t>Missing narratives and voices</w:t>
            </w:r>
            <w:r w:rsidR="00EF209A">
              <w:rPr>
                <w:noProof/>
                <w:webHidden/>
              </w:rPr>
              <w:tab/>
            </w:r>
            <w:r w:rsidR="00EF209A">
              <w:rPr>
                <w:noProof/>
                <w:webHidden/>
              </w:rPr>
              <w:fldChar w:fldCharType="begin"/>
            </w:r>
            <w:r w:rsidR="00EF209A">
              <w:rPr>
                <w:noProof/>
                <w:webHidden/>
              </w:rPr>
              <w:instrText xml:space="preserve"> PAGEREF _Toc90278690 \h </w:instrText>
            </w:r>
            <w:r w:rsidR="00EF209A">
              <w:rPr>
                <w:noProof/>
                <w:webHidden/>
              </w:rPr>
            </w:r>
            <w:r w:rsidR="00EF209A">
              <w:rPr>
                <w:noProof/>
                <w:webHidden/>
              </w:rPr>
              <w:fldChar w:fldCharType="separate"/>
            </w:r>
            <w:r w:rsidR="00EF209A">
              <w:rPr>
                <w:noProof/>
                <w:webHidden/>
              </w:rPr>
              <w:t>6</w:t>
            </w:r>
            <w:r w:rsidR="00EF209A">
              <w:rPr>
                <w:noProof/>
                <w:webHidden/>
              </w:rPr>
              <w:fldChar w:fldCharType="end"/>
            </w:r>
          </w:hyperlink>
        </w:p>
        <w:p w14:paraId="01FF38AC" w14:textId="44C5F81D" w:rsidR="00EF209A" w:rsidRDefault="00547355">
          <w:pPr>
            <w:pStyle w:val="TOC1"/>
            <w:tabs>
              <w:tab w:val="right" w:leader="dot" w:pos="9016"/>
            </w:tabs>
            <w:rPr>
              <w:rFonts w:eastAsiaTheme="minorEastAsia"/>
              <w:noProof/>
              <w:lang w:eastAsia="en-GB"/>
            </w:rPr>
          </w:pPr>
          <w:hyperlink w:anchor="_Toc90278691" w:history="1">
            <w:r w:rsidR="00EF209A" w:rsidRPr="00297F7D">
              <w:rPr>
                <w:rStyle w:val="Hyperlink"/>
                <w:rFonts w:cstheme="minorHAnsi"/>
                <w:noProof/>
              </w:rPr>
              <w:t>1.0 Introduction</w:t>
            </w:r>
            <w:r w:rsidR="00EF209A">
              <w:rPr>
                <w:noProof/>
                <w:webHidden/>
              </w:rPr>
              <w:tab/>
            </w:r>
            <w:r w:rsidR="00EF209A">
              <w:rPr>
                <w:noProof/>
                <w:webHidden/>
              </w:rPr>
              <w:fldChar w:fldCharType="begin"/>
            </w:r>
            <w:r w:rsidR="00EF209A">
              <w:rPr>
                <w:noProof/>
                <w:webHidden/>
              </w:rPr>
              <w:instrText xml:space="preserve"> PAGEREF _Toc90278691 \h </w:instrText>
            </w:r>
            <w:r w:rsidR="00EF209A">
              <w:rPr>
                <w:noProof/>
                <w:webHidden/>
              </w:rPr>
            </w:r>
            <w:r w:rsidR="00EF209A">
              <w:rPr>
                <w:noProof/>
                <w:webHidden/>
              </w:rPr>
              <w:fldChar w:fldCharType="separate"/>
            </w:r>
            <w:r w:rsidR="00EF209A">
              <w:rPr>
                <w:noProof/>
                <w:webHidden/>
              </w:rPr>
              <w:t>9</w:t>
            </w:r>
            <w:r w:rsidR="00EF209A">
              <w:rPr>
                <w:noProof/>
                <w:webHidden/>
              </w:rPr>
              <w:fldChar w:fldCharType="end"/>
            </w:r>
          </w:hyperlink>
        </w:p>
        <w:p w14:paraId="372DCCCA" w14:textId="00D6305A" w:rsidR="00EF209A" w:rsidRDefault="00547355">
          <w:pPr>
            <w:pStyle w:val="TOC2"/>
            <w:tabs>
              <w:tab w:val="right" w:leader="dot" w:pos="9016"/>
            </w:tabs>
            <w:rPr>
              <w:rFonts w:eastAsiaTheme="minorEastAsia"/>
              <w:noProof/>
              <w:lang w:eastAsia="en-GB"/>
            </w:rPr>
          </w:pPr>
          <w:hyperlink w:anchor="_Toc90278692" w:history="1">
            <w:r w:rsidR="00EF209A" w:rsidRPr="00297F7D">
              <w:rPr>
                <w:rStyle w:val="Hyperlink"/>
                <w:rFonts w:cstheme="minorHAnsi"/>
                <w:noProof/>
              </w:rPr>
              <w:t>1.1 Quality of provision</w:t>
            </w:r>
            <w:r w:rsidR="00EF209A">
              <w:rPr>
                <w:noProof/>
                <w:webHidden/>
              </w:rPr>
              <w:tab/>
            </w:r>
            <w:r w:rsidR="00EF209A">
              <w:rPr>
                <w:noProof/>
                <w:webHidden/>
              </w:rPr>
              <w:fldChar w:fldCharType="begin"/>
            </w:r>
            <w:r w:rsidR="00EF209A">
              <w:rPr>
                <w:noProof/>
                <w:webHidden/>
              </w:rPr>
              <w:instrText xml:space="preserve"> PAGEREF _Toc90278692 \h </w:instrText>
            </w:r>
            <w:r w:rsidR="00EF209A">
              <w:rPr>
                <w:noProof/>
                <w:webHidden/>
              </w:rPr>
            </w:r>
            <w:r w:rsidR="00EF209A">
              <w:rPr>
                <w:noProof/>
                <w:webHidden/>
              </w:rPr>
              <w:fldChar w:fldCharType="separate"/>
            </w:r>
            <w:r w:rsidR="00EF209A">
              <w:rPr>
                <w:noProof/>
                <w:webHidden/>
              </w:rPr>
              <w:t>10</w:t>
            </w:r>
            <w:r w:rsidR="00EF209A">
              <w:rPr>
                <w:noProof/>
                <w:webHidden/>
              </w:rPr>
              <w:fldChar w:fldCharType="end"/>
            </w:r>
          </w:hyperlink>
        </w:p>
        <w:p w14:paraId="731644F6" w14:textId="7D631F33" w:rsidR="00EF209A" w:rsidRDefault="00547355">
          <w:pPr>
            <w:pStyle w:val="TOC2"/>
            <w:tabs>
              <w:tab w:val="right" w:leader="dot" w:pos="9016"/>
            </w:tabs>
            <w:rPr>
              <w:rFonts w:eastAsiaTheme="minorEastAsia"/>
              <w:noProof/>
              <w:lang w:eastAsia="en-GB"/>
            </w:rPr>
          </w:pPr>
          <w:hyperlink w:anchor="_Toc90278693" w:history="1">
            <w:r w:rsidR="00EF209A" w:rsidRPr="00297F7D">
              <w:rPr>
                <w:rStyle w:val="Hyperlink"/>
                <w:rFonts w:cstheme="minorHAnsi"/>
                <w:noProof/>
              </w:rPr>
              <w:t>1.2 Measures of quality</w:t>
            </w:r>
            <w:r w:rsidR="00EF209A">
              <w:rPr>
                <w:noProof/>
                <w:webHidden/>
              </w:rPr>
              <w:tab/>
            </w:r>
            <w:r w:rsidR="00EF209A">
              <w:rPr>
                <w:noProof/>
                <w:webHidden/>
              </w:rPr>
              <w:fldChar w:fldCharType="begin"/>
            </w:r>
            <w:r w:rsidR="00EF209A">
              <w:rPr>
                <w:noProof/>
                <w:webHidden/>
              </w:rPr>
              <w:instrText xml:space="preserve"> PAGEREF _Toc90278693 \h </w:instrText>
            </w:r>
            <w:r w:rsidR="00EF209A">
              <w:rPr>
                <w:noProof/>
                <w:webHidden/>
              </w:rPr>
            </w:r>
            <w:r w:rsidR="00EF209A">
              <w:rPr>
                <w:noProof/>
                <w:webHidden/>
              </w:rPr>
              <w:fldChar w:fldCharType="separate"/>
            </w:r>
            <w:r w:rsidR="00EF209A">
              <w:rPr>
                <w:noProof/>
                <w:webHidden/>
              </w:rPr>
              <w:t>10</w:t>
            </w:r>
            <w:r w:rsidR="00EF209A">
              <w:rPr>
                <w:noProof/>
                <w:webHidden/>
              </w:rPr>
              <w:fldChar w:fldCharType="end"/>
            </w:r>
          </w:hyperlink>
        </w:p>
        <w:p w14:paraId="38609192" w14:textId="7F687CD1" w:rsidR="00EF209A" w:rsidRDefault="00547355">
          <w:pPr>
            <w:pStyle w:val="TOC2"/>
            <w:tabs>
              <w:tab w:val="right" w:leader="dot" w:pos="9016"/>
            </w:tabs>
            <w:rPr>
              <w:rFonts w:eastAsiaTheme="minorEastAsia"/>
              <w:noProof/>
              <w:lang w:eastAsia="en-GB"/>
            </w:rPr>
          </w:pPr>
          <w:hyperlink w:anchor="_Toc90278694" w:history="1">
            <w:r w:rsidR="00EF209A" w:rsidRPr="00297F7D">
              <w:rPr>
                <w:rStyle w:val="Hyperlink"/>
                <w:rFonts w:cstheme="minorHAnsi"/>
                <w:noProof/>
              </w:rPr>
              <w:t>1.3 ECEC practitioner qualification and outcomes for children</w:t>
            </w:r>
            <w:r w:rsidR="00EF209A">
              <w:rPr>
                <w:noProof/>
                <w:webHidden/>
              </w:rPr>
              <w:tab/>
            </w:r>
            <w:r w:rsidR="00EF209A">
              <w:rPr>
                <w:noProof/>
                <w:webHidden/>
              </w:rPr>
              <w:fldChar w:fldCharType="begin"/>
            </w:r>
            <w:r w:rsidR="00EF209A">
              <w:rPr>
                <w:noProof/>
                <w:webHidden/>
              </w:rPr>
              <w:instrText xml:space="preserve"> PAGEREF _Toc90278694 \h </w:instrText>
            </w:r>
            <w:r w:rsidR="00EF209A">
              <w:rPr>
                <w:noProof/>
                <w:webHidden/>
              </w:rPr>
            </w:r>
            <w:r w:rsidR="00EF209A">
              <w:rPr>
                <w:noProof/>
                <w:webHidden/>
              </w:rPr>
              <w:fldChar w:fldCharType="separate"/>
            </w:r>
            <w:r w:rsidR="00EF209A">
              <w:rPr>
                <w:noProof/>
                <w:webHidden/>
              </w:rPr>
              <w:t>11</w:t>
            </w:r>
            <w:r w:rsidR="00EF209A">
              <w:rPr>
                <w:noProof/>
                <w:webHidden/>
              </w:rPr>
              <w:fldChar w:fldCharType="end"/>
            </w:r>
          </w:hyperlink>
        </w:p>
        <w:p w14:paraId="6BBD5FC9" w14:textId="2D824AE2" w:rsidR="00EF209A" w:rsidRDefault="00547355">
          <w:pPr>
            <w:pStyle w:val="TOC2"/>
            <w:tabs>
              <w:tab w:val="right" w:leader="dot" w:pos="9016"/>
            </w:tabs>
            <w:rPr>
              <w:rFonts w:eastAsiaTheme="minorEastAsia"/>
              <w:noProof/>
              <w:lang w:eastAsia="en-GB"/>
            </w:rPr>
          </w:pPr>
          <w:hyperlink w:anchor="_Toc90278695" w:history="1">
            <w:r w:rsidR="00EF209A" w:rsidRPr="00297F7D">
              <w:rPr>
                <w:rStyle w:val="Hyperlink"/>
                <w:rFonts w:cstheme="minorHAnsi"/>
                <w:noProof/>
              </w:rPr>
              <w:t>1.4 Continuing Professional Development (CPD)</w:t>
            </w:r>
            <w:r w:rsidR="00EF209A">
              <w:rPr>
                <w:noProof/>
                <w:webHidden/>
              </w:rPr>
              <w:tab/>
            </w:r>
            <w:r w:rsidR="00EF209A">
              <w:rPr>
                <w:noProof/>
                <w:webHidden/>
              </w:rPr>
              <w:fldChar w:fldCharType="begin"/>
            </w:r>
            <w:r w:rsidR="00EF209A">
              <w:rPr>
                <w:noProof/>
                <w:webHidden/>
              </w:rPr>
              <w:instrText xml:space="preserve"> PAGEREF _Toc90278695 \h </w:instrText>
            </w:r>
            <w:r w:rsidR="00EF209A">
              <w:rPr>
                <w:noProof/>
                <w:webHidden/>
              </w:rPr>
            </w:r>
            <w:r w:rsidR="00EF209A">
              <w:rPr>
                <w:noProof/>
                <w:webHidden/>
              </w:rPr>
              <w:fldChar w:fldCharType="separate"/>
            </w:r>
            <w:r w:rsidR="00EF209A">
              <w:rPr>
                <w:noProof/>
                <w:webHidden/>
              </w:rPr>
              <w:t>12</w:t>
            </w:r>
            <w:r w:rsidR="00EF209A">
              <w:rPr>
                <w:noProof/>
                <w:webHidden/>
              </w:rPr>
              <w:fldChar w:fldCharType="end"/>
            </w:r>
          </w:hyperlink>
        </w:p>
        <w:p w14:paraId="5B108260" w14:textId="6DD3DEAC" w:rsidR="00EF209A" w:rsidRDefault="00547355">
          <w:pPr>
            <w:pStyle w:val="TOC2"/>
            <w:tabs>
              <w:tab w:val="right" w:leader="dot" w:pos="9016"/>
            </w:tabs>
            <w:rPr>
              <w:rFonts w:eastAsiaTheme="minorEastAsia"/>
              <w:noProof/>
              <w:lang w:eastAsia="en-GB"/>
            </w:rPr>
          </w:pPr>
          <w:hyperlink w:anchor="_Toc90278696" w:history="1">
            <w:r w:rsidR="00EF209A" w:rsidRPr="00297F7D">
              <w:rPr>
                <w:rStyle w:val="Hyperlink"/>
                <w:rFonts w:cstheme="minorHAnsi"/>
                <w:noProof/>
              </w:rPr>
              <w:t>1.5 The nexus of staff qualification and training, quality of provision, and outcomes for children</w:t>
            </w:r>
            <w:r w:rsidR="00EF209A">
              <w:rPr>
                <w:noProof/>
                <w:webHidden/>
              </w:rPr>
              <w:tab/>
            </w:r>
            <w:r w:rsidR="00EF209A">
              <w:rPr>
                <w:noProof/>
                <w:webHidden/>
              </w:rPr>
              <w:fldChar w:fldCharType="begin"/>
            </w:r>
            <w:r w:rsidR="00EF209A">
              <w:rPr>
                <w:noProof/>
                <w:webHidden/>
              </w:rPr>
              <w:instrText xml:space="preserve"> PAGEREF _Toc90278696 \h </w:instrText>
            </w:r>
            <w:r w:rsidR="00EF209A">
              <w:rPr>
                <w:noProof/>
                <w:webHidden/>
              </w:rPr>
            </w:r>
            <w:r w:rsidR="00EF209A">
              <w:rPr>
                <w:noProof/>
                <w:webHidden/>
              </w:rPr>
              <w:fldChar w:fldCharType="separate"/>
            </w:r>
            <w:r w:rsidR="00EF209A">
              <w:rPr>
                <w:noProof/>
                <w:webHidden/>
              </w:rPr>
              <w:t>12</w:t>
            </w:r>
            <w:r w:rsidR="00EF209A">
              <w:rPr>
                <w:noProof/>
                <w:webHidden/>
              </w:rPr>
              <w:fldChar w:fldCharType="end"/>
            </w:r>
          </w:hyperlink>
        </w:p>
        <w:p w14:paraId="23668D7F" w14:textId="5F2FC816" w:rsidR="00EF209A" w:rsidRDefault="00547355">
          <w:pPr>
            <w:pStyle w:val="TOC1"/>
            <w:tabs>
              <w:tab w:val="right" w:leader="dot" w:pos="9016"/>
            </w:tabs>
            <w:rPr>
              <w:rFonts w:eastAsiaTheme="minorEastAsia"/>
              <w:noProof/>
              <w:lang w:eastAsia="en-GB"/>
            </w:rPr>
          </w:pPr>
          <w:hyperlink w:anchor="_Toc90278697" w:history="1">
            <w:r w:rsidR="00EF209A" w:rsidRPr="00297F7D">
              <w:rPr>
                <w:rStyle w:val="Hyperlink"/>
                <w:rFonts w:ascii="Calibri" w:hAnsi="Calibri" w:cs="Calibri"/>
                <w:noProof/>
              </w:rPr>
              <w:t>2.0 Methods</w:t>
            </w:r>
            <w:r w:rsidR="00EF209A">
              <w:rPr>
                <w:noProof/>
                <w:webHidden/>
              </w:rPr>
              <w:tab/>
            </w:r>
            <w:r w:rsidR="00EF209A">
              <w:rPr>
                <w:noProof/>
                <w:webHidden/>
              </w:rPr>
              <w:fldChar w:fldCharType="begin"/>
            </w:r>
            <w:r w:rsidR="00EF209A">
              <w:rPr>
                <w:noProof/>
                <w:webHidden/>
              </w:rPr>
              <w:instrText xml:space="preserve"> PAGEREF _Toc90278697 \h </w:instrText>
            </w:r>
            <w:r w:rsidR="00EF209A">
              <w:rPr>
                <w:noProof/>
                <w:webHidden/>
              </w:rPr>
            </w:r>
            <w:r w:rsidR="00EF209A">
              <w:rPr>
                <w:noProof/>
                <w:webHidden/>
              </w:rPr>
              <w:fldChar w:fldCharType="separate"/>
            </w:r>
            <w:r w:rsidR="00EF209A">
              <w:rPr>
                <w:noProof/>
                <w:webHidden/>
              </w:rPr>
              <w:t>14</w:t>
            </w:r>
            <w:r w:rsidR="00EF209A">
              <w:rPr>
                <w:noProof/>
                <w:webHidden/>
              </w:rPr>
              <w:fldChar w:fldCharType="end"/>
            </w:r>
          </w:hyperlink>
        </w:p>
        <w:p w14:paraId="304EF4D7" w14:textId="5CC5728A" w:rsidR="00EF209A" w:rsidRDefault="00547355">
          <w:pPr>
            <w:pStyle w:val="TOC2"/>
            <w:tabs>
              <w:tab w:val="right" w:leader="dot" w:pos="9016"/>
            </w:tabs>
            <w:rPr>
              <w:rFonts w:eastAsiaTheme="minorEastAsia"/>
              <w:noProof/>
              <w:lang w:eastAsia="en-GB"/>
            </w:rPr>
          </w:pPr>
          <w:hyperlink w:anchor="_Toc90278698" w:history="1">
            <w:r w:rsidR="00EF209A" w:rsidRPr="00297F7D">
              <w:rPr>
                <w:rStyle w:val="Hyperlink"/>
                <w:rFonts w:ascii="Calibri" w:hAnsi="Calibri" w:cs="Calibri"/>
                <w:noProof/>
              </w:rPr>
              <w:t>2.1 The research design</w:t>
            </w:r>
            <w:r w:rsidR="00EF209A">
              <w:rPr>
                <w:noProof/>
                <w:webHidden/>
              </w:rPr>
              <w:tab/>
            </w:r>
            <w:r w:rsidR="00EF209A">
              <w:rPr>
                <w:noProof/>
                <w:webHidden/>
              </w:rPr>
              <w:fldChar w:fldCharType="begin"/>
            </w:r>
            <w:r w:rsidR="00EF209A">
              <w:rPr>
                <w:noProof/>
                <w:webHidden/>
              </w:rPr>
              <w:instrText xml:space="preserve"> PAGEREF _Toc90278698 \h </w:instrText>
            </w:r>
            <w:r w:rsidR="00EF209A">
              <w:rPr>
                <w:noProof/>
                <w:webHidden/>
              </w:rPr>
            </w:r>
            <w:r w:rsidR="00EF209A">
              <w:rPr>
                <w:noProof/>
                <w:webHidden/>
              </w:rPr>
              <w:fldChar w:fldCharType="separate"/>
            </w:r>
            <w:r w:rsidR="00EF209A">
              <w:rPr>
                <w:noProof/>
                <w:webHidden/>
              </w:rPr>
              <w:t>14</w:t>
            </w:r>
            <w:r w:rsidR="00EF209A">
              <w:rPr>
                <w:noProof/>
                <w:webHidden/>
              </w:rPr>
              <w:fldChar w:fldCharType="end"/>
            </w:r>
          </w:hyperlink>
        </w:p>
        <w:p w14:paraId="60139C51" w14:textId="70CCC96A" w:rsidR="00EF209A" w:rsidRDefault="00547355">
          <w:pPr>
            <w:pStyle w:val="TOC2"/>
            <w:tabs>
              <w:tab w:val="right" w:leader="dot" w:pos="9016"/>
            </w:tabs>
            <w:rPr>
              <w:rFonts w:eastAsiaTheme="minorEastAsia"/>
              <w:noProof/>
              <w:lang w:eastAsia="en-GB"/>
            </w:rPr>
          </w:pPr>
          <w:hyperlink w:anchor="_Toc90278699" w:history="1">
            <w:r w:rsidR="00EF209A" w:rsidRPr="00297F7D">
              <w:rPr>
                <w:rStyle w:val="Hyperlink"/>
                <w:rFonts w:cstheme="minorHAnsi"/>
                <w:noProof/>
              </w:rPr>
              <w:t>2.2 Search strategy</w:t>
            </w:r>
            <w:r w:rsidR="00EF209A">
              <w:rPr>
                <w:noProof/>
                <w:webHidden/>
              </w:rPr>
              <w:tab/>
            </w:r>
            <w:r w:rsidR="00EF209A">
              <w:rPr>
                <w:noProof/>
                <w:webHidden/>
              </w:rPr>
              <w:fldChar w:fldCharType="begin"/>
            </w:r>
            <w:r w:rsidR="00EF209A">
              <w:rPr>
                <w:noProof/>
                <w:webHidden/>
              </w:rPr>
              <w:instrText xml:space="preserve"> PAGEREF _Toc90278699 \h </w:instrText>
            </w:r>
            <w:r w:rsidR="00EF209A">
              <w:rPr>
                <w:noProof/>
                <w:webHidden/>
              </w:rPr>
            </w:r>
            <w:r w:rsidR="00EF209A">
              <w:rPr>
                <w:noProof/>
                <w:webHidden/>
              </w:rPr>
              <w:fldChar w:fldCharType="separate"/>
            </w:r>
            <w:r w:rsidR="00EF209A">
              <w:rPr>
                <w:noProof/>
                <w:webHidden/>
              </w:rPr>
              <w:t>15</w:t>
            </w:r>
            <w:r w:rsidR="00EF209A">
              <w:rPr>
                <w:noProof/>
                <w:webHidden/>
              </w:rPr>
              <w:fldChar w:fldCharType="end"/>
            </w:r>
          </w:hyperlink>
        </w:p>
        <w:p w14:paraId="6B60C2D0" w14:textId="4F30C7E5" w:rsidR="00EF209A" w:rsidRDefault="00547355">
          <w:pPr>
            <w:pStyle w:val="TOC2"/>
            <w:tabs>
              <w:tab w:val="right" w:leader="dot" w:pos="9016"/>
            </w:tabs>
            <w:rPr>
              <w:rFonts w:eastAsiaTheme="minorEastAsia"/>
              <w:noProof/>
              <w:lang w:eastAsia="en-GB"/>
            </w:rPr>
          </w:pPr>
          <w:hyperlink w:anchor="_Toc90278700" w:history="1">
            <w:r w:rsidR="00EF209A" w:rsidRPr="00297F7D">
              <w:rPr>
                <w:rStyle w:val="Hyperlink"/>
                <w:rFonts w:cstheme="minorHAnsi"/>
                <w:noProof/>
              </w:rPr>
              <w:t>2.3 Inclusion and exclusion criteria</w:t>
            </w:r>
            <w:r w:rsidR="00EF209A">
              <w:rPr>
                <w:noProof/>
                <w:webHidden/>
              </w:rPr>
              <w:tab/>
            </w:r>
            <w:r w:rsidR="00EF209A">
              <w:rPr>
                <w:noProof/>
                <w:webHidden/>
              </w:rPr>
              <w:fldChar w:fldCharType="begin"/>
            </w:r>
            <w:r w:rsidR="00EF209A">
              <w:rPr>
                <w:noProof/>
                <w:webHidden/>
              </w:rPr>
              <w:instrText xml:space="preserve"> PAGEREF _Toc90278700 \h </w:instrText>
            </w:r>
            <w:r w:rsidR="00EF209A">
              <w:rPr>
                <w:noProof/>
                <w:webHidden/>
              </w:rPr>
            </w:r>
            <w:r w:rsidR="00EF209A">
              <w:rPr>
                <w:noProof/>
                <w:webHidden/>
              </w:rPr>
              <w:fldChar w:fldCharType="separate"/>
            </w:r>
            <w:r w:rsidR="00EF209A">
              <w:rPr>
                <w:noProof/>
                <w:webHidden/>
              </w:rPr>
              <w:t>15</w:t>
            </w:r>
            <w:r w:rsidR="00EF209A">
              <w:rPr>
                <w:noProof/>
                <w:webHidden/>
              </w:rPr>
              <w:fldChar w:fldCharType="end"/>
            </w:r>
          </w:hyperlink>
        </w:p>
        <w:p w14:paraId="7A1E9B46" w14:textId="7CC7240A" w:rsidR="00EF209A" w:rsidRDefault="00547355">
          <w:pPr>
            <w:pStyle w:val="TOC2"/>
            <w:tabs>
              <w:tab w:val="right" w:leader="dot" w:pos="9016"/>
            </w:tabs>
            <w:rPr>
              <w:rFonts w:eastAsiaTheme="minorEastAsia"/>
              <w:noProof/>
              <w:lang w:eastAsia="en-GB"/>
            </w:rPr>
          </w:pPr>
          <w:hyperlink w:anchor="_Toc90278701" w:history="1">
            <w:r w:rsidR="00EF209A" w:rsidRPr="00297F7D">
              <w:rPr>
                <w:rStyle w:val="Hyperlink"/>
                <w:rFonts w:cstheme="minorHAnsi"/>
                <w:noProof/>
              </w:rPr>
              <w:t>2.4 Screening</w:t>
            </w:r>
            <w:r w:rsidR="00EF209A">
              <w:rPr>
                <w:noProof/>
                <w:webHidden/>
              </w:rPr>
              <w:tab/>
            </w:r>
            <w:r w:rsidR="00EF209A">
              <w:rPr>
                <w:noProof/>
                <w:webHidden/>
              </w:rPr>
              <w:fldChar w:fldCharType="begin"/>
            </w:r>
            <w:r w:rsidR="00EF209A">
              <w:rPr>
                <w:noProof/>
                <w:webHidden/>
              </w:rPr>
              <w:instrText xml:space="preserve"> PAGEREF _Toc90278701 \h </w:instrText>
            </w:r>
            <w:r w:rsidR="00EF209A">
              <w:rPr>
                <w:noProof/>
                <w:webHidden/>
              </w:rPr>
            </w:r>
            <w:r w:rsidR="00EF209A">
              <w:rPr>
                <w:noProof/>
                <w:webHidden/>
              </w:rPr>
              <w:fldChar w:fldCharType="separate"/>
            </w:r>
            <w:r w:rsidR="00EF209A">
              <w:rPr>
                <w:noProof/>
                <w:webHidden/>
              </w:rPr>
              <w:t>16</w:t>
            </w:r>
            <w:r w:rsidR="00EF209A">
              <w:rPr>
                <w:noProof/>
                <w:webHidden/>
              </w:rPr>
              <w:fldChar w:fldCharType="end"/>
            </w:r>
          </w:hyperlink>
        </w:p>
        <w:p w14:paraId="0337B40F" w14:textId="792E1806" w:rsidR="00EF209A" w:rsidRDefault="00547355">
          <w:pPr>
            <w:pStyle w:val="TOC2"/>
            <w:tabs>
              <w:tab w:val="right" w:leader="dot" w:pos="9016"/>
            </w:tabs>
            <w:rPr>
              <w:rFonts w:eastAsiaTheme="minorEastAsia"/>
              <w:noProof/>
              <w:lang w:eastAsia="en-GB"/>
            </w:rPr>
          </w:pPr>
          <w:hyperlink w:anchor="_Toc90278702" w:history="1">
            <w:r w:rsidR="00EF209A" w:rsidRPr="00297F7D">
              <w:rPr>
                <w:rStyle w:val="Hyperlink"/>
                <w:rFonts w:cstheme="minorHAnsi"/>
                <w:noProof/>
              </w:rPr>
              <w:t>2.5 Data extraction</w:t>
            </w:r>
            <w:r w:rsidR="00EF209A">
              <w:rPr>
                <w:noProof/>
                <w:webHidden/>
              </w:rPr>
              <w:tab/>
            </w:r>
            <w:r w:rsidR="00EF209A">
              <w:rPr>
                <w:noProof/>
                <w:webHidden/>
              </w:rPr>
              <w:fldChar w:fldCharType="begin"/>
            </w:r>
            <w:r w:rsidR="00EF209A">
              <w:rPr>
                <w:noProof/>
                <w:webHidden/>
              </w:rPr>
              <w:instrText xml:space="preserve"> PAGEREF _Toc90278702 \h </w:instrText>
            </w:r>
            <w:r w:rsidR="00EF209A">
              <w:rPr>
                <w:noProof/>
                <w:webHidden/>
              </w:rPr>
            </w:r>
            <w:r w:rsidR="00EF209A">
              <w:rPr>
                <w:noProof/>
                <w:webHidden/>
              </w:rPr>
              <w:fldChar w:fldCharType="separate"/>
            </w:r>
            <w:r w:rsidR="00EF209A">
              <w:rPr>
                <w:noProof/>
                <w:webHidden/>
              </w:rPr>
              <w:t>18</w:t>
            </w:r>
            <w:r w:rsidR="00EF209A">
              <w:rPr>
                <w:noProof/>
                <w:webHidden/>
              </w:rPr>
              <w:fldChar w:fldCharType="end"/>
            </w:r>
          </w:hyperlink>
        </w:p>
        <w:p w14:paraId="0B035F05" w14:textId="0D5701DF" w:rsidR="00EF209A" w:rsidRDefault="00547355">
          <w:pPr>
            <w:pStyle w:val="TOC2"/>
            <w:tabs>
              <w:tab w:val="right" w:leader="dot" w:pos="9016"/>
            </w:tabs>
            <w:rPr>
              <w:rFonts w:eastAsiaTheme="minorEastAsia"/>
              <w:noProof/>
              <w:lang w:eastAsia="en-GB"/>
            </w:rPr>
          </w:pPr>
          <w:hyperlink w:anchor="_Toc90278703" w:history="1">
            <w:r w:rsidR="00EF209A" w:rsidRPr="00297F7D">
              <w:rPr>
                <w:rStyle w:val="Hyperlink"/>
                <w:rFonts w:cstheme="minorHAnsi"/>
                <w:noProof/>
              </w:rPr>
              <w:t>2.6 Types of studies</w:t>
            </w:r>
            <w:r w:rsidR="00EF209A">
              <w:rPr>
                <w:noProof/>
                <w:webHidden/>
              </w:rPr>
              <w:tab/>
            </w:r>
            <w:r w:rsidR="00EF209A">
              <w:rPr>
                <w:noProof/>
                <w:webHidden/>
              </w:rPr>
              <w:fldChar w:fldCharType="begin"/>
            </w:r>
            <w:r w:rsidR="00EF209A">
              <w:rPr>
                <w:noProof/>
                <w:webHidden/>
              </w:rPr>
              <w:instrText xml:space="preserve"> PAGEREF _Toc90278703 \h </w:instrText>
            </w:r>
            <w:r w:rsidR="00EF209A">
              <w:rPr>
                <w:noProof/>
                <w:webHidden/>
              </w:rPr>
            </w:r>
            <w:r w:rsidR="00EF209A">
              <w:rPr>
                <w:noProof/>
                <w:webHidden/>
              </w:rPr>
              <w:fldChar w:fldCharType="separate"/>
            </w:r>
            <w:r w:rsidR="00EF209A">
              <w:rPr>
                <w:noProof/>
                <w:webHidden/>
              </w:rPr>
              <w:t>20</w:t>
            </w:r>
            <w:r w:rsidR="00EF209A">
              <w:rPr>
                <w:noProof/>
                <w:webHidden/>
              </w:rPr>
              <w:fldChar w:fldCharType="end"/>
            </w:r>
          </w:hyperlink>
        </w:p>
        <w:p w14:paraId="1B6105CF" w14:textId="78E73AE0" w:rsidR="00EF209A" w:rsidRDefault="00547355">
          <w:pPr>
            <w:pStyle w:val="TOC2"/>
            <w:tabs>
              <w:tab w:val="right" w:leader="dot" w:pos="9016"/>
            </w:tabs>
            <w:rPr>
              <w:rFonts w:eastAsiaTheme="minorEastAsia"/>
              <w:noProof/>
              <w:lang w:eastAsia="en-GB"/>
            </w:rPr>
          </w:pPr>
          <w:hyperlink w:anchor="_Toc90278704" w:history="1">
            <w:r w:rsidR="00EF209A" w:rsidRPr="00297F7D">
              <w:rPr>
                <w:rStyle w:val="Hyperlink"/>
                <w:rFonts w:cstheme="minorHAnsi"/>
                <w:noProof/>
              </w:rPr>
              <w:t>2.7 Quality appraisal</w:t>
            </w:r>
            <w:r w:rsidR="00EF209A">
              <w:rPr>
                <w:noProof/>
                <w:webHidden/>
              </w:rPr>
              <w:tab/>
            </w:r>
            <w:r w:rsidR="00EF209A">
              <w:rPr>
                <w:noProof/>
                <w:webHidden/>
              </w:rPr>
              <w:fldChar w:fldCharType="begin"/>
            </w:r>
            <w:r w:rsidR="00EF209A">
              <w:rPr>
                <w:noProof/>
                <w:webHidden/>
              </w:rPr>
              <w:instrText xml:space="preserve"> PAGEREF _Toc90278704 \h </w:instrText>
            </w:r>
            <w:r w:rsidR="00EF209A">
              <w:rPr>
                <w:noProof/>
                <w:webHidden/>
              </w:rPr>
            </w:r>
            <w:r w:rsidR="00EF209A">
              <w:rPr>
                <w:noProof/>
                <w:webHidden/>
              </w:rPr>
              <w:fldChar w:fldCharType="separate"/>
            </w:r>
            <w:r w:rsidR="00EF209A">
              <w:rPr>
                <w:noProof/>
                <w:webHidden/>
              </w:rPr>
              <w:t>21</w:t>
            </w:r>
            <w:r w:rsidR="00EF209A">
              <w:rPr>
                <w:noProof/>
                <w:webHidden/>
              </w:rPr>
              <w:fldChar w:fldCharType="end"/>
            </w:r>
          </w:hyperlink>
        </w:p>
        <w:p w14:paraId="74288923" w14:textId="74D99582" w:rsidR="00EF209A" w:rsidRDefault="00547355">
          <w:pPr>
            <w:pStyle w:val="TOC2"/>
            <w:tabs>
              <w:tab w:val="right" w:leader="dot" w:pos="9016"/>
            </w:tabs>
            <w:rPr>
              <w:rFonts w:eastAsiaTheme="minorEastAsia"/>
              <w:noProof/>
              <w:lang w:eastAsia="en-GB"/>
            </w:rPr>
          </w:pPr>
          <w:hyperlink w:anchor="_Toc90278705" w:history="1">
            <w:r w:rsidR="00EF209A" w:rsidRPr="00297F7D">
              <w:rPr>
                <w:rStyle w:val="Hyperlink"/>
                <w:rFonts w:cstheme="minorHAnsi"/>
                <w:noProof/>
              </w:rPr>
              <w:t>2.8 Analysis</w:t>
            </w:r>
            <w:r w:rsidR="00EF209A">
              <w:rPr>
                <w:noProof/>
                <w:webHidden/>
              </w:rPr>
              <w:tab/>
            </w:r>
            <w:r w:rsidR="00EF209A">
              <w:rPr>
                <w:noProof/>
                <w:webHidden/>
              </w:rPr>
              <w:fldChar w:fldCharType="begin"/>
            </w:r>
            <w:r w:rsidR="00EF209A">
              <w:rPr>
                <w:noProof/>
                <w:webHidden/>
              </w:rPr>
              <w:instrText xml:space="preserve"> PAGEREF _Toc90278705 \h </w:instrText>
            </w:r>
            <w:r w:rsidR="00EF209A">
              <w:rPr>
                <w:noProof/>
                <w:webHidden/>
              </w:rPr>
            </w:r>
            <w:r w:rsidR="00EF209A">
              <w:rPr>
                <w:noProof/>
                <w:webHidden/>
              </w:rPr>
              <w:fldChar w:fldCharType="separate"/>
            </w:r>
            <w:r w:rsidR="00EF209A">
              <w:rPr>
                <w:noProof/>
                <w:webHidden/>
              </w:rPr>
              <w:t>21</w:t>
            </w:r>
            <w:r w:rsidR="00EF209A">
              <w:rPr>
                <w:noProof/>
                <w:webHidden/>
              </w:rPr>
              <w:fldChar w:fldCharType="end"/>
            </w:r>
          </w:hyperlink>
        </w:p>
        <w:p w14:paraId="52220873" w14:textId="74B3DF00" w:rsidR="00EF209A" w:rsidRDefault="00547355">
          <w:pPr>
            <w:pStyle w:val="TOC1"/>
            <w:tabs>
              <w:tab w:val="right" w:leader="dot" w:pos="9016"/>
            </w:tabs>
            <w:rPr>
              <w:rFonts w:eastAsiaTheme="minorEastAsia"/>
              <w:noProof/>
              <w:lang w:eastAsia="en-GB"/>
            </w:rPr>
          </w:pPr>
          <w:hyperlink w:anchor="_Toc90278706" w:history="1">
            <w:r w:rsidR="00EF209A" w:rsidRPr="00297F7D">
              <w:rPr>
                <w:rStyle w:val="Hyperlink"/>
                <w:rFonts w:ascii="Calibri" w:hAnsi="Calibri" w:cs="Calibri"/>
                <w:noProof/>
              </w:rPr>
              <w:t>3.0 Findings</w:t>
            </w:r>
            <w:r w:rsidR="00EF209A">
              <w:rPr>
                <w:noProof/>
                <w:webHidden/>
              </w:rPr>
              <w:tab/>
            </w:r>
            <w:r w:rsidR="00EF209A">
              <w:rPr>
                <w:noProof/>
                <w:webHidden/>
              </w:rPr>
              <w:fldChar w:fldCharType="begin"/>
            </w:r>
            <w:r w:rsidR="00EF209A">
              <w:rPr>
                <w:noProof/>
                <w:webHidden/>
              </w:rPr>
              <w:instrText xml:space="preserve"> PAGEREF _Toc90278706 \h </w:instrText>
            </w:r>
            <w:r w:rsidR="00EF209A">
              <w:rPr>
                <w:noProof/>
                <w:webHidden/>
              </w:rPr>
            </w:r>
            <w:r w:rsidR="00EF209A">
              <w:rPr>
                <w:noProof/>
                <w:webHidden/>
              </w:rPr>
              <w:fldChar w:fldCharType="separate"/>
            </w:r>
            <w:r w:rsidR="00EF209A">
              <w:rPr>
                <w:noProof/>
                <w:webHidden/>
              </w:rPr>
              <w:t>23</w:t>
            </w:r>
            <w:r w:rsidR="00EF209A">
              <w:rPr>
                <w:noProof/>
                <w:webHidden/>
              </w:rPr>
              <w:fldChar w:fldCharType="end"/>
            </w:r>
          </w:hyperlink>
        </w:p>
        <w:p w14:paraId="7EAB0841" w14:textId="5C5FB5C6" w:rsidR="00EF209A" w:rsidRDefault="00547355">
          <w:pPr>
            <w:pStyle w:val="TOC2"/>
            <w:tabs>
              <w:tab w:val="left" w:pos="880"/>
              <w:tab w:val="right" w:leader="dot" w:pos="9016"/>
            </w:tabs>
            <w:rPr>
              <w:rFonts w:eastAsiaTheme="minorEastAsia"/>
              <w:noProof/>
              <w:lang w:eastAsia="en-GB"/>
            </w:rPr>
          </w:pPr>
          <w:hyperlink w:anchor="_Toc90278707" w:history="1">
            <w:r w:rsidR="00EF209A" w:rsidRPr="00297F7D">
              <w:rPr>
                <w:rStyle w:val="Hyperlink"/>
                <w:rFonts w:cstheme="minorHAnsi"/>
                <w:noProof/>
              </w:rPr>
              <w:t>3.1</w:t>
            </w:r>
            <w:r w:rsidR="00EF209A">
              <w:rPr>
                <w:rFonts w:eastAsiaTheme="minorEastAsia"/>
                <w:noProof/>
                <w:lang w:eastAsia="en-GB"/>
              </w:rPr>
              <w:tab/>
            </w:r>
            <w:r w:rsidR="00EF209A" w:rsidRPr="00297F7D">
              <w:rPr>
                <w:rStyle w:val="Hyperlink"/>
                <w:rFonts w:cstheme="minorHAnsi"/>
                <w:noProof/>
              </w:rPr>
              <w:t>Qualification and Training</w:t>
            </w:r>
            <w:r w:rsidR="00EF209A">
              <w:rPr>
                <w:noProof/>
                <w:webHidden/>
              </w:rPr>
              <w:tab/>
            </w:r>
            <w:r w:rsidR="00EF209A">
              <w:rPr>
                <w:noProof/>
                <w:webHidden/>
              </w:rPr>
              <w:fldChar w:fldCharType="begin"/>
            </w:r>
            <w:r w:rsidR="00EF209A">
              <w:rPr>
                <w:noProof/>
                <w:webHidden/>
              </w:rPr>
              <w:instrText xml:space="preserve"> PAGEREF _Toc90278707 \h </w:instrText>
            </w:r>
            <w:r w:rsidR="00EF209A">
              <w:rPr>
                <w:noProof/>
                <w:webHidden/>
              </w:rPr>
            </w:r>
            <w:r w:rsidR="00EF209A">
              <w:rPr>
                <w:noProof/>
                <w:webHidden/>
              </w:rPr>
              <w:fldChar w:fldCharType="separate"/>
            </w:r>
            <w:r w:rsidR="00EF209A">
              <w:rPr>
                <w:noProof/>
                <w:webHidden/>
              </w:rPr>
              <w:t>24</w:t>
            </w:r>
            <w:r w:rsidR="00EF209A">
              <w:rPr>
                <w:noProof/>
                <w:webHidden/>
              </w:rPr>
              <w:fldChar w:fldCharType="end"/>
            </w:r>
          </w:hyperlink>
        </w:p>
        <w:p w14:paraId="026895B6" w14:textId="5BB60347" w:rsidR="00EF209A" w:rsidRDefault="00547355">
          <w:pPr>
            <w:pStyle w:val="TOC3"/>
            <w:tabs>
              <w:tab w:val="right" w:leader="dot" w:pos="9016"/>
            </w:tabs>
            <w:rPr>
              <w:rFonts w:eastAsiaTheme="minorEastAsia"/>
              <w:noProof/>
              <w:lang w:eastAsia="en-GB"/>
            </w:rPr>
          </w:pPr>
          <w:hyperlink w:anchor="_Toc90278708" w:history="1">
            <w:r w:rsidR="00EF209A" w:rsidRPr="00297F7D">
              <w:rPr>
                <w:rStyle w:val="Hyperlink"/>
                <w:rFonts w:cstheme="minorHAnsi"/>
                <w:noProof/>
              </w:rPr>
              <w:t>3.1.1 Practitioner level of education</w:t>
            </w:r>
            <w:r w:rsidR="00EF209A">
              <w:rPr>
                <w:noProof/>
                <w:webHidden/>
              </w:rPr>
              <w:tab/>
            </w:r>
            <w:r w:rsidR="00EF209A">
              <w:rPr>
                <w:noProof/>
                <w:webHidden/>
              </w:rPr>
              <w:fldChar w:fldCharType="begin"/>
            </w:r>
            <w:r w:rsidR="00EF209A">
              <w:rPr>
                <w:noProof/>
                <w:webHidden/>
              </w:rPr>
              <w:instrText xml:space="preserve"> PAGEREF _Toc90278708 \h </w:instrText>
            </w:r>
            <w:r w:rsidR="00EF209A">
              <w:rPr>
                <w:noProof/>
                <w:webHidden/>
              </w:rPr>
            </w:r>
            <w:r w:rsidR="00EF209A">
              <w:rPr>
                <w:noProof/>
                <w:webHidden/>
              </w:rPr>
              <w:fldChar w:fldCharType="separate"/>
            </w:r>
            <w:r w:rsidR="00EF209A">
              <w:rPr>
                <w:noProof/>
                <w:webHidden/>
              </w:rPr>
              <w:t>24</w:t>
            </w:r>
            <w:r w:rsidR="00EF209A">
              <w:rPr>
                <w:noProof/>
                <w:webHidden/>
              </w:rPr>
              <w:fldChar w:fldCharType="end"/>
            </w:r>
          </w:hyperlink>
        </w:p>
        <w:p w14:paraId="01441068" w14:textId="232A74A2" w:rsidR="00EF209A" w:rsidRDefault="00547355">
          <w:pPr>
            <w:pStyle w:val="TOC3"/>
            <w:tabs>
              <w:tab w:val="right" w:leader="dot" w:pos="9016"/>
            </w:tabs>
            <w:rPr>
              <w:rFonts w:eastAsiaTheme="minorEastAsia"/>
              <w:noProof/>
              <w:lang w:eastAsia="en-GB"/>
            </w:rPr>
          </w:pPr>
          <w:hyperlink w:anchor="_Toc90278709" w:history="1">
            <w:r w:rsidR="00EF209A" w:rsidRPr="00297F7D">
              <w:rPr>
                <w:rStyle w:val="Hyperlink"/>
                <w:rFonts w:cstheme="minorHAnsi"/>
                <w:noProof/>
              </w:rPr>
              <w:t>3.1.2 Specialist qualification and training</w:t>
            </w:r>
            <w:r w:rsidR="00EF209A">
              <w:rPr>
                <w:noProof/>
                <w:webHidden/>
              </w:rPr>
              <w:tab/>
            </w:r>
            <w:r w:rsidR="00EF209A">
              <w:rPr>
                <w:noProof/>
                <w:webHidden/>
              </w:rPr>
              <w:fldChar w:fldCharType="begin"/>
            </w:r>
            <w:r w:rsidR="00EF209A">
              <w:rPr>
                <w:noProof/>
                <w:webHidden/>
              </w:rPr>
              <w:instrText xml:space="preserve"> PAGEREF _Toc90278709 \h </w:instrText>
            </w:r>
            <w:r w:rsidR="00EF209A">
              <w:rPr>
                <w:noProof/>
                <w:webHidden/>
              </w:rPr>
            </w:r>
            <w:r w:rsidR="00EF209A">
              <w:rPr>
                <w:noProof/>
                <w:webHidden/>
              </w:rPr>
              <w:fldChar w:fldCharType="separate"/>
            </w:r>
            <w:r w:rsidR="00EF209A">
              <w:rPr>
                <w:noProof/>
                <w:webHidden/>
              </w:rPr>
              <w:t>24</w:t>
            </w:r>
            <w:r w:rsidR="00EF209A">
              <w:rPr>
                <w:noProof/>
                <w:webHidden/>
              </w:rPr>
              <w:fldChar w:fldCharType="end"/>
            </w:r>
          </w:hyperlink>
        </w:p>
        <w:p w14:paraId="2B361C7C" w14:textId="134528D8" w:rsidR="00EF209A" w:rsidRDefault="00547355">
          <w:pPr>
            <w:pStyle w:val="TOC3"/>
            <w:tabs>
              <w:tab w:val="right" w:leader="dot" w:pos="9016"/>
            </w:tabs>
            <w:rPr>
              <w:rFonts w:eastAsiaTheme="minorEastAsia"/>
              <w:noProof/>
              <w:lang w:eastAsia="en-GB"/>
            </w:rPr>
          </w:pPr>
          <w:hyperlink w:anchor="_Toc90278710" w:history="1">
            <w:r w:rsidR="00EF209A" w:rsidRPr="00297F7D">
              <w:rPr>
                <w:rStyle w:val="Hyperlink"/>
                <w:rFonts w:cstheme="minorHAnsi"/>
                <w:noProof/>
              </w:rPr>
              <w:t>3.1.3 Continuing Professional Development (CPD)</w:t>
            </w:r>
            <w:r w:rsidR="00EF209A">
              <w:rPr>
                <w:noProof/>
                <w:webHidden/>
              </w:rPr>
              <w:tab/>
            </w:r>
            <w:r w:rsidR="00EF209A">
              <w:rPr>
                <w:noProof/>
                <w:webHidden/>
              </w:rPr>
              <w:fldChar w:fldCharType="begin"/>
            </w:r>
            <w:r w:rsidR="00EF209A">
              <w:rPr>
                <w:noProof/>
                <w:webHidden/>
              </w:rPr>
              <w:instrText xml:space="preserve"> PAGEREF _Toc90278710 \h </w:instrText>
            </w:r>
            <w:r w:rsidR="00EF209A">
              <w:rPr>
                <w:noProof/>
                <w:webHidden/>
              </w:rPr>
            </w:r>
            <w:r w:rsidR="00EF209A">
              <w:rPr>
                <w:noProof/>
                <w:webHidden/>
              </w:rPr>
              <w:fldChar w:fldCharType="separate"/>
            </w:r>
            <w:r w:rsidR="00EF209A">
              <w:rPr>
                <w:noProof/>
                <w:webHidden/>
              </w:rPr>
              <w:t>25</w:t>
            </w:r>
            <w:r w:rsidR="00EF209A">
              <w:rPr>
                <w:noProof/>
                <w:webHidden/>
              </w:rPr>
              <w:fldChar w:fldCharType="end"/>
            </w:r>
          </w:hyperlink>
        </w:p>
        <w:p w14:paraId="55EF7C15" w14:textId="2EFFFA0D" w:rsidR="00EF209A" w:rsidRDefault="00547355">
          <w:pPr>
            <w:pStyle w:val="TOC2"/>
            <w:tabs>
              <w:tab w:val="left" w:pos="880"/>
              <w:tab w:val="right" w:leader="dot" w:pos="9016"/>
            </w:tabs>
            <w:rPr>
              <w:rFonts w:eastAsiaTheme="minorEastAsia"/>
              <w:noProof/>
              <w:lang w:eastAsia="en-GB"/>
            </w:rPr>
          </w:pPr>
          <w:hyperlink w:anchor="_Toc90278711" w:history="1">
            <w:r w:rsidR="00EF209A" w:rsidRPr="00297F7D">
              <w:rPr>
                <w:rStyle w:val="Hyperlink"/>
                <w:rFonts w:cstheme="minorHAnsi"/>
                <w:noProof/>
              </w:rPr>
              <w:t>3.2</w:t>
            </w:r>
            <w:r w:rsidR="00EF209A">
              <w:rPr>
                <w:rFonts w:eastAsiaTheme="minorEastAsia"/>
                <w:noProof/>
                <w:lang w:eastAsia="en-GB"/>
              </w:rPr>
              <w:tab/>
            </w:r>
            <w:r w:rsidR="00EF209A" w:rsidRPr="00297F7D">
              <w:rPr>
                <w:rStyle w:val="Hyperlink"/>
                <w:rFonts w:cstheme="minorHAnsi"/>
                <w:noProof/>
              </w:rPr>
              <w:t>Impact on adult-child interactions</w:t>
            </w:r>
            <w:r w:rsidR="00EF209A">
              <w:rPr>
                <w:noProof/>
                <w:webHidden/>
              </w:rPr>
              <w:tab/>
            </w:r>
            <w:r w:rsidR="00EF209A">
              <w:rPr>
                <w:noProof/>
                <w:webHidden/>
              </w:rPr>
              <w:fldChar w:fldCharType="begin"/>
            </w:r>
            <w:r w:rsidR="00EF209A">
              <w:rPr>
                <w:noProof/>
                <w:webHidden/>
              </w:rPr>
              <w:instrText xml:space="preserve"> PAGEREF _Toc90278711 \h </w:instrText>
            </w:r>
            <w:r w:rsidR="00EF209A">
              <w:rPr>
                <w:noProof/>
                <w:webHidden/>
              </w:rPr>
            </w:r>
            <w:r w:rsidR="00EF209A">
              <w:rPr>
                <w:noProof/>
                <w:webHidden/>
              </w:rPr>
              <w:fldChar w:fldCharType="separate"/>
            </w:r>
            <w:r w:rsidR="00EF209A">
              <w:rPr>
                <w:noProof/>
                <w:webHidden/>
              </w:rPr>
              <w:t>26</w:t>
            </w:r>
            <w:r w:rsidR="00EF209A">
              <w:rPr>
                <w:noProof/>
                <w:webHidden/>
              </w:rPr>
              <w:fldChar w:fldCharType="end"/>
            </w:r>
          </w:hyperlink>
        </w:p>
        <w:p w14:paraId="5F7823C8" w14:textId="0BFB7D00" w:rsidR="00EF209A" w:rsidRDefault="00547355">
          <w:pPr>
            <w:pStyle w:val="TOC2"/>
            <w:tabs>
              <w:tab w:val="right" w:leader="dot" w:pos="9016"/>
            </w:tabs>
            <w:rPr>
              <w:rFonts w:eastAsiaTheme="minorEastAsia"/>
              <w:noProof/>
              <w:lang w:eastAsia="en-GB"/>
            </w:rPr>
          </w:pPr>
          <w:hyperlink w:anchor="_Toc90278712" w:history="1">
            <w:r w:rsidR="00EF209A" w:rsidRPr="00297F7D">
              <w:rPr>
                <w:rStyle w:val="Hyperlink"/>
                <w:rFonts w:cstheme="minorHAnsi"/>
                <w:noProof/>
              </w:rPr>
              <w:t>3.3 Impact on children’s learning and development</w:t>
            </w:r>
            <w:r w:rsidR="00EF209A">
              <w:rPr>
                <w:noProof/>
                <w:webHidden/>
              </w:rPr>
              <w:tab/>
            </w:r>
            <w:r w:rsidR="00EF209A">
              <w:rPr>
                <w:noProof/>
                <w:webHidden/>
              </w:rPr>
              <w:fldChar w:fldCharType="begin"/>
            </w:r>
            <w:r w:rsidR="00EF209A">
              <w:rPr>
                <w:noProof/>
                <w:webHidden/>
              </w:rPr>
              <w:instrText xml:space="preserve"> PAGEREF _Toc90278712 \h </w:instrText>
            </w:r>
            <w:r w:rsidR="00EF209A">
              <w:rPr>
                <w:noProof/>
                <w:webHidden/>
              </w:rPr>
            </w:r>
            <w:r w:rsidR="00EF209A">
              <w:rPr>
                <w:noProof/>
                <w:webHidden/>
              </w:rPr>
              <w:fldChar w:fldCharType="separate"/>
            </w:r>
            <w:r w:rsidR="00EF209A">
              <w:rPr>
                <w:noProof/>
                <w:webHidden/>
              </w:rPr>
              <w:t>27</w:t>
            </w:r>
            <w:r w:rsidR="00EF209A">
              <w:rPr>
                <w:noProof/>
                <w:webHidden/>
              </w:rPr>
              <w:fldChar w:fldCharType="end"/>
            </w:r>
          </w:hyperlink>
        </w:p>
        <w:p w14:paraId="1F019244" w14:textId="1435E19E" w:rsidR="00EF209A" w:rsidRDefault="00547355">
          <w:pPr>
            <w:pStyle w:val="TOC3"/>
            <w:tabs>
              <w:tab w:val="right" w:leader="dot" w:pos="9016"/>
            </w:tabs>
            <w:rPr>
              <w:rFonts w:eastAsiaTheme="minorEastAsia"/>
              <w:noProof/>
              <w:lang w:eastAsia="en-GB"/>
            </w:rPr>
          </w:pPr>
          <w:hyperlink w:anchor="_Toc90278713" w:history="1">
            <w:r w:rsidR="00EF209A" w:rsidRPr="00297F7D">
              <w:rPr>
                <w:rStyle w:val="Hyperlink"/>
                <w:rFonts w:cstheme="minorHAnsi"/>
                <w:noProof/>
              </w:rPr>
              <w:t>3.3.1 Cognitive outcomes</w:t>
            </w:r>
            <w:r w:rsidR="00EF209A">
              <w:rPr>
                <w:noProof/>
                <w:webHidden/>
              </w:rPr>
              <w:tab/>
            </w:r>
            <w:r w:rsidR="00EF209A">
              <w:rPr>
                <w:noProof/>
                <w:webHidden/>
              </w:rPr>
              <w:fldChar w:fldCharType="begin"/>
            </w:r>
            <w:r w:rsidR="00EF209A">
              <w:rPr>
                <w:noProof/>
                <w:webHidden/>
              </w:rPr>
              <w:instrText xml:space="preserve"> PAGEREF _Toc90278713 \h </w:instrText>
            </w:r>
            <w:r w:rsidR="00EF209A">
              <w:rPr>
                <w:noProof/>
                <w:webHidden/>
              </w:rPr>
            </w:r>
            <w:r w:rsidR="00EF209A">
              <w:rPr>
                <w:noProof/>
                <w:webHidden/>
              </w:rPr>
              <w:fldChar w:fldCharType="separate"/>
            </w:r>
            <w:r w:rsidR="00EF209A">
              <w:rPr>
                <w:noProof/>
                <w:webHidden/>
              </w:rPr>
              <w:t>27</w:t>
            </w:r>
            <w:r w:rsidR="00EF209A">
              <w:rPr>
                <w:noProof/>
                <w:webHidden/>
              </w:rPr>
              <w:fldChar w:fldCharType="end"/>
            </w:r>
          </w:hyperlink>
        </w:p>
        <w:p w14:paraId="1A54EFAE" w14:textId="26D3C83E" w:rsidR="00EF209A" w:rsidRDefault="00547355">
          <w:pPr>
            <w:pStyle w:val="TOC3"/>
            <w:tabs>
              <w:tab w:val="right" w:leader="dot" w:pos="9016"/>
            </w:tabs>
            <w:rPr>
              <w:rFonts w:eastAsiaTheme="minorEastAsia"/>
              <w:noProof/>
              <w:lang w:eastAsia="en-GB"/>
            </w:rPr>
          </w:pPr>
          <w:hyperlink w:anchor="_Toc90278714" w:history="1">
            <w:r w:rsidR="00EF209A" w:rsidRPr="00297F7D">
              <w:rPr>
                <w:rStyle w:val="Hyperlink"/>
                <w:rFonts w:cstheme="minorHAnsi"/>
                <w:noProof/>
              </w:rPr>
              <w:t>3.3.2 Social and emotional development</w:t>
            </w:r>
            <w:r w:rsidR="00EF209A">
              <w:rPr>
                <w:noProof/>
                <w:webHidden/>
              </w:rPr>
              <w:tab/>
            </w:r>
            <w:r w:rsidR="00EF209A">
              <w:rPr>
                <w:noProof/>
                <w:webHidden/>
              </w:rPr>
              <w:fldChar w:fldCharType="begin"/>
            </w:r>
            <w:r w:rsidR="00EF209A">
              <w:rPr>
                <w:noProof/>
                <w:webHidden/>
              </w:rPr>
              <w:instrText xml:space="preserve"> PAGEREF _Toc90278714 \h </w:instrText>
            </w:r>
            <w:r w:rsidR="00EF209A">
              <w:rPr>
                <w:noProof/>
                <w:webHidden/>
              </w:rPr>
            </w:r>
            <w:r w:rsidR="00EF209A">
              <w:rPr>
                <w:noProof/>
                <w:webHidden/>
              </w:rPr>
              <w:fldChar w:fldCharType="separate"/>
            </w:r>
            <w:r w:rsidR="00EF209A">
              <w:rPr>
                <w:noProof/>
                <w:webHidden/>
              </w:rPr>
              <w:t>30</w:t>
            </w:r>
            <w:r w:rsidR="00EF209A">
              <w:rPr>
                <w:noProof/>
                <w:webHidden/>
              </w:rPr>
              <w:fldChar w:fldCharType="end"/>
            </w:r>
          </w:hyperlink>
        </w:p>
        <w:p w14:paraId="477BA9CC" w14:textId="2BAC439D" w:rsidR="00EF209A" w:rsidRDefault="00547355">
          <w:pPr>
            <w:pStyle w:val="TOC3"/>
            <w:tabs>
              <w:tab w:val="right" w:leader="dot" w:pos="9016"/>
            </w:tabs>
            <w:rPr>
              <w:rFonts w:eastAsiaTheme="minorEastAsia"/>
              <w:noProof/>
              <w:lang w:eastAsia="en-GB"/>
            </w:rPr>
          </w:pPr>
          <w:hyperlink w:anchor="_Toc90278715" w:history="1">
            <w:r w:rsidR="00EF209A" w:rsidRPr="00297F7D">
              <w:rPr>
                <w:rStyle w:val="Hyperlink"/>
                <w:rFonts w:cstheme="minorHAnsi"/>
                <w:noProof/>
              </w:rPr>
              <w:t>3.3.3 Children’s health and physical development outcomes</w:t>
            </w:r>
            <w:r w:rsidR="00EF209A">
              <w:rPr>
                <w:noProof/>
                <w:webHidden/>
              </w:rPr>
              <w:tab/>
            </w:r>
            <w:r w:rsidR="00EF209A">
              <w:rPr>
                <w:noProof/>
                <w:webHidden/>
              </w:rPr>
              <w:fldChar w:fldCharType="begin"/>
            </w:r>
            <w:r w:rsidR="00EF209A">
              <w:rPr>
                <w:noProof/>
                <w:webHidden/>
              </w:rPr>
              <w:instrText xml:space="preserve"> PAGEREF _Toc90278715 \h </w:instrText>
            </w:r>
            <w:r w:rsidR="00EF209A">
              <w:rPr>
                <w:noProof/>
                <w:webHidden/>
              </w:rPr>
            </w:r>
            <w:r w:rsidR="00EF209A">
              <w:rPr>
                <w:noProof/>
                <w:webHidden/>
              </w:rPr>
              <w:fldChar w:fldCharType="separate"/>
            </w:r>
            <w:r w:rsidR="00EF209A">
              <w:rPr>
                <w:noProof/>
                <w:webHidden/>
              </w:rPr>
              <w:t>31</w:t>
            </w:r>
            <w:r w:rsidR="00EF209A">
              <w:rPr>
                <w:noProof/>
                <w:webHidden/>
              </w:rPr>
              <w:fldChar w:fldCharType="end"/>
            </w:r>
          </w:hyperlink>
        </w:p>
        <w:p w14:paraId="6E2DCACD" w14:textId="711ACC26" w:rsidR="00EF209A" w:rsidRDefault="00547355">
          <w:pPr>
            <w:pStyle w:val="TOC3"/>
            <w:tabs>
              <w:tab w:val="right" w:leader="dot" w:pos="9016"/>
            </w:tabs>
            <w:rPr>
              <w:rFonts w:eastAsiaTheme="minorEastAsia"/>
              <w:noProof/>
              <w:lang w:eastAsia="en-GB"/>
            </w:rPr>
          </w:pPr>
          <w:hyperlink w:anchor="_Toc90278716" w:history="1">
            <w:r w:rsidR="00EF209A" w:rsidRPr="00297F7D">
              <w:rPr>
                <w:rStyle w:val="Hyperlink"/>
                <w:rFonts w:cstheme="minorHAnsi"/>
                <w:noProof/>
              </w:rPr>
              <w:t>3.3.4 Impact for inequalities</w:t>
            </w:r>
            <w:r w:rsidR="00EF209A">
              <w:rPr>
                <w:noProof/>
                <w:webHidden/>
              </w:rPr>
              <w:tab/>
            </w:r>
            <w:r w:rsidR="00EF209A">
              <w:rPr>
                <w:noProof/>
                <w:webHidden/>
              </w:rPr>
              <w:fldChar w:fldCharType="begin"/>
            </w:r>
            <w:r w:rsidR="00EF209A">
              <w:rPr>
                <w:noProof/>
                <w:webHidden/>
              </w:rPr>
              <w:instrText xml:space="preserve"> PAGEREF _Toc90278716 \h </w:instrText>
            </w:r>
            <w:r w:rsidR="00EF209A">
              <w:rPr>
                <w:noProof/>
                <w:webHidden/>
              </w:rPr>
            </w:r>
            <w:r w:rsidR="00EF209A">
              <w:rPr>
                <w:noProof/>
                <w:webHidden/>
              </w:rPr>
              <w:fldChar w:fldCharType="separate"/>
            </w:r>
            <w:r w:rsidR="00EF209A">
              <w:rPr>
                <w:noProof/>
                <w:webHidden/>
              </w:rPr>
              <w:t>32</w:t>
            </w:r>
            <w:r w:rsidR="00EF209A">
              <w:rPr>
                <w:noProof/>
                <w:webHidden/>
              </w:rPr>
              <w:fldChar w:fldCharType="end"/>
            </w:r>
          </w:hyperlink>
        </w:p>
        <w:p w14:paraId="6DCA168D" w14:textId="0A795648" w:rsidR="00EF209A" w:rsidRDefault="00547355">
          <w:pPr>
            <w:pStyle w:val="TOC2"/>
            <w:tabs>
              <w:tab w:val="left" w:pos="880"/>
              <w:tab w:val="right" w:leader="dot" w:pos="9016"/>
            </w:tabs>
            <w:rPr>
              <w:rFonts w:eastAsiaTheme="minorEastAsia"/>
              <w:noProof/>
              <w:lang w:eastAsia="en-GB"/>
            </w:rPr>
          </w:pPr>
          <w:hyperlink w:anchor="_Toc90278717" w:history="1">
            <w:r w:rsidR="00EF209A" w:rsidRPr="00297F7D">
              <w:rPr>
                <w:rStyle w:val="Hyperlink"/>
                <w:rFonts w:cstheme="minorHAnsi"/>
                <w:noProof/>
              </w:rPr>
              <w:t>3.4</w:t>
            </w:r>
            <w:r w:rsidR="00EF209A">
              <w:rPr>
                <w:rFonts w:eastAsiaTheme="minorEastAsia"/>
                <w:noProof/>
                <w:lang w:eastAsia="en-GB"/>
              </w:rPr>
              <w:tab/>
            </w:r>
            <w:r w:rsidR="00EF209A" w:rsidRPr="00297F7D">
              <w:rPr>
                <w:rStyle w:val="Hyperlink"/>
                <w:rFonts w:cstheme="minorHAnsi"/>
                <w:noProof/>
              </w:rPr>
              <w:t>Impact on the experiences of families</w:t>
            </w:r>
            <w:r w:rsidR="00EF209A">
              <w:rPr>
                <w:noProof/>
                <w:webHidden/>
              </w:rPr>
              <w:tab/>
            </w:r>
            <w:r w:rsidR="00EF209A">
              <w:rPr>
                <w:noProof/>
                <w:webHidden/>
              </w:rPr>
              <w:fldChar w:fldCharType="begin"/>
            </w:r>
            <w:r w:rsidR="00EF209A">
              <w:rPr>
                <w:noProof/>
                <w:webHidden/>
              </w:rPr>
              <w:instrText xml:space="preserve"> PAGEREF _Toc90278717 \h </w:instrText>
            </w:r>
            <w:r w:rsidR="00EF209A">
              <w:rPr>
                <w:noProof/>
                <w:webHidden/>
              </w:rPr>
            </w:r>
            <w:r w:rsidR="00EF209A">
              <w:rPr>
                <w:noProof/>
                <w:webHidden/>
              </w:rPr>
              <w:fldChar w:fldCharType="separate"/>
            </w:r>
            <w:r w:rsidR="00EF209A">
              <w:rPr>
                <w:noProof/>
                <w:webHidden/>
              </w:rPr>
              <w:t>32</w:t>
            </w:r>
            <w:r w:rsidR="00EF209A">
              <w:rPr>
                <w:noProof/>
                <w:webHidden/>
              </w:rPr>
              <w:fldChar w:fldCharType="end"/>
            </w:r>
          </w:hyperlink>
        </w:p>
        <w:p w14:paraId="7CD017A1" w14:textId="1B5512D9" w:rsidR="00EF209A" w:rsidRDefault="00547355">
          <w:pPr>
            <w:pStyle w:val="TOC1"/>
            <w:tabs>
              <w:tab w:val="right" w:leader="dot" w:pos="9016"/>
            </w:tabs>
            <w:rPr>
              <w:rFonts w:eastAsiaTheme="minorEastAsia"/>
              <w:noProof/>
              <w:lang w:eastAsia="en-GB"/>
            </w:rPr>
          </w:pPr>
          <w:hyperlink w:anchor="_Toc90278718" w:history="1">
            <w:r w:rsidR="00EF209A" w:rsidRPr="00297F7D">
              <w:rPr>
                <w:rStyle w:val="Hyperlink"/>
                <w:rFonts w:cstheme="minorHAnsi"/>
                <w:noProof/>
              </w:rPr>
              <w:t>4.0 Tensions, contradictions, and difficulties</w:t>
            </w:r>
            <w:r w:rsidR="00EF209A">
              <w:rPr>
                <w:noProof/>
                <w:webHidden/>
              </w:rPr>
              <w:tab/>
            </w:r>
            <w:r w:rsidR="00EF209A">
              <w:rPr>
                <w:noProof/>
                <w:webHidden/>
              </w:rPr>
              <w:fldChar w:fldCharType="begin"/>
            </w:r>
            <w:r w:rsidR="00EF209A">
              <w:rPr>
                <w:noProof/>
                <w:webHidden/>
              </w:rPr>
              <w:instrText xml:space="preserve"> PAGEREF _Toc90278718 \h </w:instrText>
            </w:r>
            <w:r w:rsidR="00EF209A">
              <w:rPr>
                <w:noProof/>
                <w:webHidden/>
              </w:rPr>
            </w:r>
            <w:r w:rsidR="00EF209A">
              <w:rPr>
                <w:noProof/>
                <w:webHidden/>
              </w:rPr>
              <w:fldChar w:fldCharType="separate"/>
            </w:r>
            <w:r w:rsidR="00EF209A">
              <w:rPr>
                <w:noProof/>
                <w:webHidden/>
              </w:rPr>
              <w:t>33</w:t>
            </w:r>
            <w:r w:rsidR="00EF209A">
              <w:rPr>
                <w:noProof/>
                <w:webHidden/>
              </w:rPr>
              <w:fldChar w:fldCharType="end"/>
            </w:r>
          </w:hyperlink>
        </w:p>
        <w:p w14:paraId="562777CB" w14:textId="5C691BE7" w:rsidR="00EF209A" w:rsidRDefault="00547355">
          <w:pPr>
            <w:pStyle w:val="TOC2"/>
            <w:tabs>
              <w:tab w:val="right" w:leader="dot" w:pos="9016"/>
            </w:tabs>
            <w:rPr>
              <w:rFonts w:eastAsiaTheme="minorEastAsia"/>
              <w:noProof/>
              <w:lang w:eastAsia="en-GB"/>
            </w:rPr>
          </w:pPr>
          <w:hyperlink w:anchor="_Toc90278719" w:history="1">
            <w:r w:rsidR="00EF209A" w:rsidRPr="00297F7D">
              <w:rPr>
                <w:rStyle w:val="Hyperlink"/>
                <w:rFonts w:cstheme="minorHAnsi"/>
                <w:noProof/>
              </w:rPr>
              <w:t>4.1 More questions than answers</w:t>
            </w:r>
            <w:r w:rsidR="00EF209A">
              <w:rPr>
                <w:noProof/>
                <w:webHidden/>
              </w:rPr>
              <w:tab/>
            </w:r>
            <w:r w:rsidR="00EF209A">
              <w:rPr>
                <w:noProof/>
                <w:webHidden/>
              </w:rPr>
              <w:fldChar w:fldCharType="begin"/>
            </w:r>
            <w:r w:rsidR="00EF209A">
              <w:rPr>
                <w:noProof/>
                <w:webHidden/>
              </w:rPr>
              <w:instrText xml:space="preserve"> PAGEREF _Toc90278719 \h </w:instrText>
            </w:r>
            <w:r w:rsidR="00EF209A">
              <w:rPr>
                <w:noProof/>
                <w:webHidden/>
              </w:rPr>
            </w:r>
            <w:r w:rsidR="00EF209A">
              <w:rPr>
                <w:noProof/>
                <w:webHidden/>
              </w:rPr>
              <w:fldChar w:fldCharType="separate"/>
            </w:r>
            <w:r w:rsidR="00EF209A">
              <w:rPr>
                <w:noProof/>
                <w:webHidden/>
              </w:rPr>
              <w:t>33</w:t>
            </w:r>
            <w:r w:rsidR="00EF209A">
              <w:rPr>
                <w:noProof/>
                <w:webHidden/>
              </w:rPr>
              <w:fldChar w:fldCharType="end"/>
            </w:r>
          </w:hyperlink>
        </w:p>
        <w:p w14:paraId="432B8DC6" w14:textId="69777411" w:rsidR="00EF209A" w:rsidRDefault="00547355">
          <w:pPr>
            <w:pStyle w:val="TOC2"/>
            <w:tabs>
              <w:tab w:val="right" w:leader="dot" w:pos="9016"/>
            </w:tabs>
            <w:rPr>
              <w:rFonts w:eastAsiaTheme="minorEastAsia"/>
              <w:noProof/>
              <w:lang w:eastAsia="en-GB"/>
            </w:rPr>
          </w:pPr>
          <w:hyperlink w:anchor="_Toc90278720" w:history="1">
            <w:r w:rsidR="00EF209A" w:rsidRPr="00297F7D">
              <w:rPr>
                <w:rStyle w:val="Hyperlink"/>
                <w:rFonts w:cstheme="minorHAnsi"/>
                <w:noProof/>
              </w:rPr>
              <w:t>4.2 Heterogeneity of training programmes</w:t>
            </w:r>
            <w:r w:rsidR="00EF209A">
              <w:rPr>
                <w:noProof/>
                <w:webHidden/>
              </w:rPr>
              <w:tab/>
            </w:r>
            <w:r w:rsidR="00EF209A">
              <w:rPr>
                <w:noProof/>
                <w:webHidden/>
              </w:rPr>
              <w:fldChar w:fldCharType="begin"/>
            </w:r>
            <w:r w:rsidR="00EF209A">
              <w:rPr>
                <w:noProof/>
                <w:webHidden/>
              </w:rPr>
              <w:instrText xml:space="preserve"> PAGEREF _Toc90278720 \h </w:instrText>
            </w:r>
            <w:r w:rsidR="00EF209A">
              <w:rPr>
                <w:noProof/>
                <w:webHidden/>
              </w:rPr>
            </w:r>
            <w:r w:rsidR="00EF209A">
              <w:rPr>
                <w:noProof/>
                <w:webHidden/>
              </w:rPr>
              <w:fldChar w:fldCharType="separate"/>
            </w:r>
            <w:r w:rsidR="00EF209A">
              <w:rPr>
                <w:noProof/>
                <w:webHidden/>
              </w:rPr>
              <w:t>33</w:t>
            </w:r>
            <w:r w:rsidR="00EF209A">
              <w:rPr>
                <w:noProof/>
                <w:webHidden/>
              </w:rPr>
              <w:fldChar w:fldCharType="end"/>
            </w:r>
          </w:hyperlink>
        </w:p>
        <w:p w14:paraId="78EAB566" w14:textId="7DE5B61B" w:rsidR="00EF209A" w:rsidRDefault="00547355">
          <w:pPr>
            <w:pStyle w:val="TOC2"/>
            <w:tabs>
              <w:tab w:val="right" w:leader="dot" w:pos="9016"/>
            </w:tabs>
            <w:rPr>
              <w:rFonts w:eastAsiaTheme="minorEastAsia"/>
              <w:noProof/>
              <w:lang w:eastAsia="en-GB"/>
            </w:rPr>
          </w:pPr>
          <w:hyperlink w:anchor="_Toc90278721" w:history="1">
            <w:r w:rsidR="00EF209A" w:rsidRPr="00297F7D">
              <w:rPr>
                <w:rStyle w:val="Hyperlink"/>
                <w:rFonts w:cstheme="minorHAnsi"/>
                <w:noProof/>
              </w:rPr>
              <w:t>4.3 Quality of CPD</w:t>
            </w:r>
            <w:r w:rsidR="00EF209A">
              <w:rPr>
                <w:noProof/>
                <w:webHidden/>
              </w:rPr>
              <w:tab/>
            </w:r>
            <w:r w:rsidR="00EF209A">
              <w:rPr>
                <w:noProof/>
                <w:webHidden/>
              </w:rPr>
              <w:fldChar w:fldCharType="begin"/>
            </w:r>
            <w:r w:rsidR="00EF209A">
              <w:rPr>
                <w:noProof/>
                <w:webHidden/>
              </w:rPr>
              <w:instrText xml:space="preserve"> PAGEREF _Toc90278721 \h </w:instrText>
            </w:r>
            <w:r w:rsidR="00EF209A">
              <w:rPr>
                <w:noProof/>
                <w:webHidden/>
              </w:rPr>
            </w:r>
            <w:r w:rsidR="00EF209A">
              <w:rPr>
                <w:noProof/>
                <w:webHidden/>
              </w:rPr>
              <w:fldChar w:fldCharType="separate"/>
            </w:r>
            <w:r w:rsidR="00EF209A">
              <w:rPr>
                <w:noProof/>
                <w:webHidden/>
              </w:rPr>
              <w:t>34</w:t>
            </w:r>
            <w:r w:rsidR="00EF209A">
              <w:rPr>
                <w:noProof/>
                <w:webHidden/>
              </w:rPr>
              <w:fldChar w:fldCharType="end"/>
            </w:r>
          </w:hyperlink>
        </w:p>
        <w:p w14:paraId="5F3E0D67" w14:textId="1A50506C" w:rsidR="00EF209A" w:rsidRDefault="00547355">
          <w:pPr>
            <w:pStyle w:val="TOC1"/>
            <w:tabs>
              <w:tab w:val="left" w:pos="660"/>
              <w:tab w:val="right" w:leader="dot" w:pos="9016"/>
            </w:tabs>
            <w:rPr>
              <w:rFonts w:eastAsiaTheme="minorEastAsia"/>
              <w:noProof/>
              <w:lang w:eastAsia="en-GB"/>
            </w:rPr>
          </w:pPr>
          <w:hyperlink w:anchor="_Toc90278722" w:history="1">
            <w:r w:rsidR="00EF209A" w:rsidRPr="00297F7D">
              <w:rPr>
                <w:rStyle w:val="Hyperlink"/>
                <w:rFonts w:cstheme="minorHAnsi"/>
                <w:noProof/>
              </w:rPr>
              <w:t>5.0</w:t>
            </w:r>
            <w:r w:rsidR="00EF209A">
              <w:rPr>
                <w:rFonts w:eastAsiaTheme="minorEastAsia"/>
                <w:noProof/>
                <w:lang w:eastAsia="en-GB"/>
              </w:rPr>
              <w:tab/>
            </w:r>
            <w:r w:rsidR="00EF209A" w:rsidRPr="00297F7D">
              <w:rPr>
                <w:rStyle w:val="Hyperlink"/>
                <w:rFonts w:cstheme="minorHAnsi"/>
                <w:noProof/>
              </w:rPr>
              <w:t>Implications for policy makers and sectors leaders in England</w:t>
            </w:r>
            <w:r w:rsidR="00EF209A">
              <w:rPr>
                <w:noProof/>
                <w:webHidden/>
              </w:rPr>
              <w:tab/>
            </w:r>
            <w:r w:rsidR="00EF209A">
              <w:rPr>
                <w:noProof/>
                <w:webHidden/>
              </w:rPr>
              <w:fldChar w:fldCharType="begin"/>
            </w:r>
            <w:r w:rsidR="00EF209A">
              <w:rPr>
                <w:noProof/>
                <w:webHidden/>
              </w:rPr>
              <w:instrText xml:space="preserve"> PAGEREF _Toc90278722 \h </w:instrText>
            </w:r>
            <w:r w:rsidR="00EF209A">
              <w:rPr>
                <w:noProof/>
                <w:webHidden/>
              </w:rPr>
            </w:r>
            <w:r w:rsidR="00EF209A">
              <w:rPr>
                <w:noProof/>
                <w:webHidden/>
              </w:rPr>
              <w:fldChar w:fldCharType="separate"/>
            </w:r>
            <w:r w:rsidR="00EF209A">
              <w:rPr>
                <w:noProof/>
                <w:webHidden/>
              </w:rPr>
              <w:t>34</w:t>
            </w:r>
            <w:r w:rsidR="00EF209A">
              <w:rPr>
                <w:noProof/>
                <w:webHidden/>
              </w:rPr>
              <w:fldChar w:fldCharType="end"/>
            </w:r>
          </w:hyperlink>
        </w:p>
        <w:p w14:paraId="6A95124A" w14:textId="020219B8" w:rsidR="00EF209A" w:rsidRDefault="00547355">
          <w:pPr>
            <w:pStyle w:val="TOC2"/>
            <w:tabs>
              <w:tab w:val="right" w:leader="dot" w:pos="9016"/>
            </w:tabs>
            <w:rPr>
              <w:rFonts w:eastAsiaTheme="minorEastAsia"/>
              <w:noProof/>
              <w:lang w:eastAsia="en-GB"/>
            </w:rPr>
          </w:pPr>
          <w:hyperlink w:anchor="_Toc90278723" w:history="1">
            <w:r w:rsidR="00EF209A" w:rsidRPr="00297F7D">
              <w:rPr>
                <w:rStyle w:val="Hyperlink"/>
                <w:rFonts w:cstheme="minorHAnsi"/>
                <w:noProof/>
              </w:rPr>
              <w:t>5.1 Problematising the relationship between practitioner qualification and training and outcomes for children.</w:t>
            </w:r>
            <w:r w:rsidR="00EF209A">
              <w:rPr>
                <w:noProof/>
                <w:webHidden/>
              </w:rPr>
              <w:tab/>
            </w:r>
            <w:r w:rsidR="00EF209A">
              <w:rPr>
                <w:noProof/>
                <w:webHidden/>
              </w:rPr>
              <w:fldChar w:fldCharType="begin"/>
            </w:r>
            <w:r w:rsidR="00EF209A">
              <w:rPr>
                <w:noProof/>
                <w:webHidden/>
              </w:rPr>
              <w:instrText xml:space="preserve"> PAGEREF _Toc90278723 \h </w:instrText>
            </w:r>
            <w:r w:rsidR="00EF209A">
              <w:rPr>
                <w:noProof/>
                <w:webHidden/>
              </w:rPr>
            </w:r>
            <w:r w:rsidR="00EF209A">
              <w:rPr>
                <w:noProof/>
                <w:webHidden/>
              </w:rPr>
              <w:fldChar w:fldCharType="separate"/>
            </w:r>
            <w:r w:rsidR="00EF209A">
              <w:rPr>
                <w:noProof/>
                <w:webHidden/>
              </w:rPr>
              <w:t>34</w:t>
            </w:r>
            <w:r w:rsidR="00EF209A">
              <w:rPr>
                <w:noProof/>
                <w:webHidden/>
              </w:rPr>
              <w:fldChar w:fldCharType="end"/>
            </w:r>
          </w:hyperlink>
        </w:p>
        <w:p w14:paraId="73EB93F8" w14:textId="0354D6AA" w:rsidR="00EF209A" w:rsidRDefault="00547355">
          <w:pPr>
            <w:pStyle w:val="TOC3"/>
            <w:tabs>
              <w:tab w:val="right" w:leader="dot" w:pos="9016"/>
            </w:tabs>
            <w:rPr>
              <w:rFonts w:eastAsiaTheme="minorEastAsia"/>
              <w:noProof/>
              <w:lang w:eastAsia="en-GB"/>
            </w:rPr>
          </w:pPr>
          <w:hyperlink w:anchor="_Toc90278724" w:history="1">
            <w:r w:rsidR="00EF209A" w:rsidRPr="00297F7D">
              <w:rPr>
                <w:rStyle w:val="Hyperlink"/>
                <w:noProof/>
              </w:rPr>
              <w:t>5.1.1 Acknowledging the bigger picture</w:t>
            </w:r>
            <w:r w:rsidR="00EF209A">
              <w:rPr>
                <w:noProof/>
                <w:webHidden/>
              </w:rPr>
              <w:tab/>
            </w:r>
            <w:r w:rsidR="00EF209A">
              <w:rPr>
                <w:noProof/>
                <w:webHidden/>
              </w:rPr>
              <w:fldChar w:fldCharType="begin"/>
            </w:r>
            <w:r w:rsidR="00EF209A">
              <w:rPr>
                <w:noProof/>
                <w:webHidden/>
              </w:rPr>
              <w:instrText xml:space="preserve"> PAGEREF _Toc90278724 \h </w:instrText>
            </w:r>
            <w:r w:rsidR="00EF209A">
              <w:rPr>
                <w:noProof/>
                <w:webHidden/>
              </w:rPr>
            </w:r>
            <w:r w:rsidR="00EF209A">
              <w:rPr>
                <w:noProof/>
                <w:webHidden/>
              </w:rPr>
              <w:fldChar w:fldCharType="separate"/>
            </w:r>
            <w:r w:rsidR="00EF209A">
              <w:rPr>
                <w:noProof/>
                <w:webHidden/>
              </w:rPr>
              <w:t>35</w:t>
            </w:r>
            <w:r w:rsidR="00EF209A">
              <w:rPr>
                <w:noProof/>
                <w:webHidden/>
              </w:rPr>
              <w:fldChar w:fldCharType="end"/>
            </w:r>
          </w:hyperlink>
        </w:p>
        <w:p w14:paraId="2F98914C" w14:textId="6C9B968B" w:rsidR="00EF209A" w:rsidRDefault="00547355">
          <w:pPr>
            <w:pStyle w:val="TOC3"/>
            <w:tabs>
              <w:tab w:val="right" w:leader="dot" w:pos="9016"/>
            </w:tabs>
            <w:rPr>
              <w:rFonts w:eastAsiaTheme="minorEastAsia"/>
              <w:noProof/>
              <w:lang w:eastAsia="en-GB"/>
            </w:rPr>
          </w:pPr>
          <w:hyperlink w:anchor="_Toc90278725" w:history="1">
            <w:r w:rsidR="00EF209A" w:rsidRPr="00297F7D">
              <w:rPr>
                <w:rStyle w:val="Hyperlink"/>
                <w:noProof/>
              </w:rPr>
              <w:t>5.1.2 Understanding Barriers to and Enablers of Change</w:t>
            </w:r>
            <w:r w:rsidR="00EF209A">
              <w:rPr>
                <w:noProof/>
                <w:webHidden/>
              </w:rPr>
              <w:tab/>
            </w:r>
            <w:r w:rsidR="00EF209A">
              <w:rPr>
                <w:noProof/>
                <w:webHidden/>
              </w:rPr>
              <w:fldChar w:fldCharType="begin"/>
            </w:r>
            <w:r w:rsidR="00EF209A">
              <w:rPr>
                <w:noProof/>
                <w:webHidden/>
              </w:rPr>
              <w:instrText xml:space="preserve"> PAGEREF _Toc90278725 \h </w:instrText>
            </w:r>
            <w:r w:rsidR="00EF209A">
              <w:rPr>
                <w:noProof/>
                <w:webHidden/>
              </w:rPr>
            </w:r>
            <w:r w:rsidR="00EF209A">
              <w:rPr>
                <w:noProof/>
                <w:webHidden/>
              </w:rPr>
              <w:fldChar w:fldCharType="separate"/>
            </w:r>
            <w:r w:rsidR="00EF209A">
              <w:rPr>
                <w:noProof/>
                <w:webHidden/>
              </w:rPr>
              <w:t>36</w:t>
            </w:r>
            <w:r w:rsidR="00EF209A">
              <w:rPr>
                <w:noProof/>
                <w:webHidden/>
              </w:rPr>
              <w:fldChar w:fldCharType="end"/>
            </w:r>
          </w:hyperlink>
        </w:p>
        <w:p w14:paraId="0B0AE25C" w14:textId="0D24F1A5" w:rsidR="00EF209A" w:rsidRDefault="00547355">
          <w:pPr>
            <w:pStyle w:val="TOC2"/>
            <w:tabs>
              <w:tab w:val="right" w:leader="dot" w:pos="9016"/>
            </w:tabs>
            <w:rPr>
              <w:rFonts w:eastAsiaTheme="minorEastAsia"/>
              <w:noProof/>
              <w:lang w:eastAsia="en-GB"/>
            </w:rPr>
          </w:pPr>
          <w:hyperlink w:anchor="_Toc90278726" w:history="1">
            <w:r w:rsidR="00EF209A" w:rsidRPr="00297F7D">
              <w:rPr>
                <w:rStyle w:val="Hyperlink"/>
                <w:rFonts w:cstheme="minorHAnsi"/>
                <w:noProof/>
              </w:rPr>
              <w:t>5.2 A strong and specialised foundation with continuing support and development</w:t>
            </w:r>
            <w:r w:rsidR="00EF209A">
              <w:rPr>
                <w:noProof/>
                <w:webHidden/>
              </w:rPr>
              <w:tab/>
            </w:r>
            <w:r w:rsidR="00EF209A">
              <w:rPr>
                <w:noProof/>
                <w:webHidden/>
              </w:rPr>
              <w:fldChar w:fldCharType="begin"/>
            </w:r>
            <w:r w:rsidR="00EF209A">
              <w:rPr>
                <w:noProof/>
                <w:webHidden/>
              </w:rPr>
              <w:instrText xml:space="preserve"> PAGEREF _Toc90278726 \h </w:instrText>
            </w:r>
            <w:r w:rsidR="00EF209A">
              <w:rPr>
                <w:noProof/>
                <w:webHidden/>
              </w:rPr>
            </w:r>
            <w:r w:rsidR="00EF209A">
              <w:rPr>
                <w:noProof/>
                <w:webHidden/>
              </w:rPr>
              <w:fldChar w:fldCharType="separate"/>
            </w:r>
            <w:r w:rsidR="00EF209A">
              <w:rPr>
                <w:noProof/>
                <w:webHidden/>
              </w:rPr>
              <w:t>37</w:t>
            </w:r>
            <w:r w:rsidR="00EF209A">
              <w:rPr>
                <w:noProof/>
                <w:webHidden/>
              </w:rPr>
              <w:fldChar w:fldCharType="end"/>
            </w:r>
          </w:hyperlink>
        </w:p>
        <w:p w14:paraId="3B9A9D6B" w14:textId="730BA037" w:rsidR="00EF209A" w:rsidRDefault="00547355">
          <w:pPr>
            <w:pStyle w:val="TOC3"/>
            <w:tabs>
              <w:tab w:val="right" w:leader="dot" w:pos="9016"/>
            </w:tabs>
            <w:rPr>
              <w:rFonts w:eastAsiaTheme="minorEastAsia"/>
              <w:noProof/>
              <w:lang w:eastAsia="en-GB"/>
            </w:rPr>
          </w:pPr>
          <w:hyperlink w:anchor="_Toc90278727" w:history="1">
            <w:r w:rsidR="00EF209A" w:rsidRPr="00297F7D">
              <w:rPr>
                <w:rStyle w:val="Hyperlink"/>
                <w:rFonts w:cstheme="minorHAnsi"/>
                <w:noProof/>
              </w:rPr>
              <w:t>5.2.1 A strong and specialised foundation</w:t>
            </w:r>
            <w:r w:rsidR="00EF209A">
              <w:rPr>
                <w:noProof/>
                <w:webHidden/>
              </w:rPr>
              <w:tab/>
            </w:r>
            <w:r w:rsidR="00EF209A">
              <w:rPr>
                <w:noProof/>
                <w:webHidden/>
              </w:rPr>
              <w:fldChar w:fldCharType="begin"/>
            </w:r>
            <w:r w:rsidR="00EF209A">
              <w:rPr>
                <w:noProof/>
                <w:webHidden/>
              </w:rPr>
              <w:instrText xml:space="preserve"> PAGEREF _Toc90278727 \h </w:instrText>
            </w:r>
            <w:r w:rsidR="00EF209A">
              <w:rPr>
                <w:noProof/>
                <w:webHidden/>
              </w:rPr>
            </w:r>
            <w:r w:rsidR="00EF209A">
              <w:rPr>
                <w:noProof/>
                <w:webHidden/>
              </w:rPr>
              <w:fldChar w:fldCharType="separate"/>
            </w:r>
            <w:r w:rsidR="00EF209A">
              <w:rPr>
                <w:noProof/>
                <w:webHidden/>
              </w:rPr>
              <w:t>37</w:t>
            </w:r>
            <w:r w:rsidR="00EF209A">
              <w:rPr>
                <w:noProof/>
                <w:webHidden/>
              </w:rPr>
              <w:fldChar w:fldCharType="end"/>
            </w:r>
          </w:hyperlink>
        </w:p>
        <w:p w14:paraId="3595DBFA" w14:textId="4D2AC486" w:rsidR="00EF209A" w:rsidRDefault="00547355">
          <w:pPr>
            <w:pStyle w:val="TOC3"/>
            <w:tabs>
              <w:tab w:val="right" w:leader="dot" w:pos="9016"/>
            </w:tabs>
            <w:rPr>
              <w:rFonts w:eastAsiaTheme="minorEastAsia"/>
              <w:noProof/>
              <w:lang w:eastAsia="en-GB"/>
            </w:rPr>
          </w:pPr>
          <w:hyperlink w:anchor="_Toc90278728" w:history="1">
            <w:r w:rsidR="00EF209A" w:rsidRPr="00297F7D">
              <w:rPr>
                <w:rStyle w:val="Hyperlink"/>
                <w:rFonts w:cstheme="minorHAnsi"/>
                <w:noProof/>
              </w:rPr>
              <w:t>5.2.2 Continuing support and development</w:t>
            </w:r>
            <w:r w:rsidR="00EF209A">
              <w:rPr>
                <w:noProof/>
                <w:webHidden/>
              </w:rPr>
              <w:tab/>
            </w:r>
            <w:r w:rsidR="00EF209A">
              <w:rPr>
                <w:noProof/>
                <w:webHidden/>
              </w:rPr>
              <w:fldChar w:fldCharType="begin"/>
            </w:r>
            <w:r w:rsidR="00EF209A">
              <w:rPr>
                <w:noProof/>
                <w:webHidden/>
              </w:rPr>
              <w:instrText xml:space="preserve"> PAGEREF _Toc90278728 \h </w:instrText>
            </w:r>
            <w:r w:rsidR="00EF209A">
              <w:rPr>
                <w:noProof/>
                <w:webHidden/>
              </w:rPr>
            </w:r>
            <w:r w:rsidR="00EF209A">
              <w:rPr>
                <w:noProof/>
                <w:webHidden/>
              </w:rPr>
              <w:fldChar w:fldCharType="separate"/>
            </w:r>
            <w:r w:rsidR="00EF209A">
              <w:rPr>
                <w:noProof/>
                <w:webHidden/>
              </w:rPr>
              <w:t>38</w:t>
            </w:r>
            <w:r w:rsidR="00EF209A">
              <w:rPr>
                <w:noProof/>
                <w:webHidden/>
              </w:rPr>
              <w:fldChar w:fldCharType="end"/>
            </w:r>
          </w:hyperlink>
        </w:p>
        <w:p w14:paraId="5124D1F2" w14:textId="1187B863" w:rsidR="00EF209A" w:rsidRDefault="00547355">
          <w:pPr>
            <w:pStyle w:val="TOC2"/>
            <w:tabs>
              <w:tab w:val="right" w:leader="dot" w:pos="9016"/>
            </w:tabs>
            <w:rPr>
              <w:rFonts w:eastAsiaTheme="minorEastAsia"/>
              <w:noProof/>
              <w:lang w:eastAsia="en-GB"/>
            </w:rPr>
          </w:pPr>
          <w:hyperlink w:anchor="_Toc90278729" w:history="1">
            <w:r w:rsidR="00EF209A" w:rsidRPr="00297F7D">
              <w:rPr>
                <w:rStyle w:val="Hyperlink"/>
                <w:rFonts w:cstheme="minorHAnsi"/>
                <w:noProof/>
              </w:rPr>
              <w:t>5.3 Missing narratives</w:t>
            </w:r>
            <w:r w:rsidR="00EF209A">
              <w:rPr>
                <w:noProof/>
                <w:webHidden/>
              </w:rPr>
              <w:tab/>
            </w:r>
            <w:r w:rsidR="00EF209A">
              <w:rPr>
                <w:noProof/>
                <w:webHidden/>
              </w:rPr>
              <w:fldChar w:fldCharType="begin"/>
            </w:r>
            <w:r w:rsidR="00EF209A">
              <w:rPr>
                <w:noProof/>
                <w:webHidden/>
              </w:rPr>
              <w:instrText xml:space="preserve"> PAGEREF _Toc90278729 \h </w:instrText>
            </w:r>
            <w:r w:rsidR="00EF209A">
              <w:rPr>
                <w:noProof/>
                <w:webHidden/>
              </w:rPr>
            </w:r>
            <w:r w:rsidR="00EF209A">
              <w:rPr>
                <w:noProof/>
                <w:webHidden/>
              </w:rPr>
              <w:fldChar w:fldCharType="separate"/>
            </w:r>
            <w:r w:rsidR="00EF209A">
              <w:rPr>
                <w:noProof/>
                <w:webHidden/>
              </w:rPr>
              <w:t>38</w:t>
            </w:r>
            <w:r w:rsidR="00EF209A">
              <w:rPr>
                <w:noProof/>
                <w:webHidden/>
              </w:rPr>
              <w:fldChar w:fldCharType="end"/>
            </w:r>
          </w:hyperlink>
        </w:p>
        <w:p w14:paraId="0C971FBD" w14:textId="64470EA4" w:rsidR="00EF209A" w:rsidRDefault="00547355">
          <w:pPr>
            <w:pStyle w:val="TOC3"/>
            <w:tabs>
              <w:tab w:val="right" w:leader="dot" w:pos="9016"/>
            </w:tabs>
            <w:rPr>
              <w:rFonts w:eastAsiaTheme="minorEastAsia"/>
              <w:noProof/>
              <w:lang w:eastAsia="en-GB"/>
            </w:rPr>
          </w:pPr>
          <w:hyperlink w:anchor="_Toc90278730" w:history="1">
            <w:r w:rsidR="00EF209A" w:rsidRPr="00297F7D">
              <w:rPr>
                <w:rStyle w:val="Hyperlink"/>
                <w:rFonts w:cstheme="minorHAnsi"/>
                <w:noProof/>
              </w:rPr>
              <w:t>5.3.1 Play as a pedagogy</w:t>
            </w:r>
            <w:r w:rsidR="00EF209A">
              <w:rPr>
                <w:noProof/>
                <w:webHidden/>
              </w:rPr>
              <w:tab/>
            </w:r>
            <w:r w:rsidR="00EF209A">
              <w:rPr>
                <w:noProof/>
                <w:webHidden/>
              </w:rPr>
              <w:fldChar w:fldCharType="begin"/>
            </w:r>
            <w:r w:rsidR="00EF209A">
              <w:rPr>
                <w:noProof/>
                <w:webHidden/>
              </w:rPr>
              <w:instrText xml:space="preserve"> PAGEREF _Toc90278730 \h </w:instrText>
            </w:r>
            <w:r w:rsidR="00EF209A">
              <w:rPr>
                <w:noProof/>
                <w:webHidden/>
              </w:rPr>
            </w:r>
            <w:r w:rsidR="00EF209A">
              <w:rPr>
                <w:noProof/>
                <w:webHidden/>
              </w:rPr>
              <w:fldChar w:fldCharType="separate"/>
            </w:r>
            <w:r w:rsidR="00EF209A">
              <w:rPr>
                <w:noProof/>
                <w:webHidden/>
              </w:rPr>
              <w:t>39</w:t>
            </w:r>
            <w:r w:rsidR="00EF209A">
              <w:rPr>
                <w:noProof/>
                <w:webHidden/>
              </w:rPr>
              <w:fldChar w:fldCharType="end"/>
            </w:r>
          </w:hyperlink>
        </w:p>
        <w:p w14:paraId="1CA93B94" w14:textId="463D5A82" w:rsidR="00EF209A" w:rsidRDefault="00547355">
          <w:pPr>
            <w:pStyle w:val="TOC3"/>
            <w:tabs>
              <w:tab w:val="right" w:leader="dot" w:pos="9016"/>
            </w:tabs>
            <w:rPr>
              <w:rFonts w:eastAsiaTheme="minorEastAsia"/>
              <w:noProof/>
              <w:lang w:eastAsia="en-GB"/>
            </w:rPr>
          </w:pPr>
          <w:hyperlink w:anchor="_Toc90278731" w:history="1">
            <w:r w:rsidR="00EF209A" w:rsidRPr="00297F7D">
              <w:rPr>
                <w:rStyle w:val="Hyperlink"/>
                <w:rFonts w:cstheme="minorHAnsi"/>
                <w:noProof/>
              </w:rPr>
              <w:t>5.3.2 Parents and families</w:t>
            </w:r>
            <w:r w:rsidR="00EF209A">
              <w:rPr>
                <w:noProof/>
                <w:webHidden/>
              </w:rPr>
              <w:tab/>
            </w:r>
            <w:r w:rsidR="00EF209A">
              <w:rPr>
                <w:noProof/>
                <w:webHidden/>
              </w:rPr>
              <w:fldChar w:fldCharType="begin"/>
            </w:r>
            <w:r w:rsidR="00EF209A">
              <w:rPr>
                <w:noProof/>
                <w:webHidden/>
              </w:rPr>
              <w:instrText xml:space="preserve"> PAGEREF _Toc90278731 \h </w:instrText>
            </w:r>
            <w:r w:rsidR="00EF209A">
              <w:rPr>
                <w:noProof/>
                <w:webHidden/>
              </w:rPr>
            </w:r>
            <w:r w:rsidR="00EF209A">
              <w:rPr>
                <w:noProof/>
                <w:webHidden/>
              </w:rPr>
              <w:fldChar w:fldCharType="separate"/>
            </w:r>
            <w:r w:rsidR="00EF209A">
              <w:rPr>
                <w:noProof/>
                <w:webHidden/>
              </w:rPr>
              <w:t>39</w:t>
            </w:r>
            <w:r w:rsidR="00EF209A">
              <w:rPr>
                <w:noProof/>
                <w:webHidden/>
              </w:rPr>
              <w:fldChar w:fldCharType="end"/>
            </w:r>
          </w:hyperlink>
        </w:p>
        <w:p w14:paraId="235F4CCC" w14:textId="0D4F88DE" w:rsidR="00EF209A" w:rsidRDefault="00547355">
          <w:pPr>
            <w:pStyle w:val="TOC3"/>
            <w:tabs>
              <w:tab w:val="right" w:leader="dot" w:pos="9016"/>
            </w:tabs>
            <w:rPr>
              <w:rFonts w:eastAsiaTheme="minorEastAsia"/>
              <w:noProof/>
              <w:lang w:eastAsia="en-GB"/>
            </w:rPr>
          </w:pPr>
          <w:hyperlink w:anchor="_Toc90278732" w:history="1">
            <w:r w:rsidR="00EF209A" w:rsidRPr="00297F7D">
              <w:rPr>
                <w:rStyle w:val="Hyperlink"/>
                <w:rFonts w:cstheme="minorHAnsi"/>
                <w:noProof/>
              </w:rPr>
              <w:t>5.3.3 Children’s voice</w:t>
            </w:r>
            <w:r w:rsidR="00EF209A">
              <w:rPr>
                <w:noProof/>
                <w:webHidden/>
              </w:rPr>
              <w:tab/>
            </w:r>
            <w:r w:rsidR="00EF209A">
              <w:rPr>
                <w:noProof/>
                <w:webHidden/>
              </w:rPr>
              <w:fldChar w:fldCharType="begin"/>
            </w:r>
            <w:r w:rsidR="00EF209A">
              <w:rPr>
                <w:noProof/>
                <w:webHidden/>
              </w:rPr>
              <w:instrText xml:space="preserve"> PAGEREF _Toc90278732 \h </w:instrText>
            </w:r>
            <w:r w:rsidR="00EF209A">
              <w:rPr>
                <w:noProof/>
                <w:webHidden/>
              </w:rPr>
            </w:r>
            <w:r w:rsidR="00EF209A">
              <w:rPr>
                <w:noProof/>
                <w:webHidden/>
              </w:rPr>
              <w:fldChar w:fldCharType="separate"/>
            </w:r>
            <w:r w:rsidR="00EF209A">
              <w:rPr>
                <w:noProof/>
                <w:webHidden/>
              </w:rPr>
              <w:t>39</w:t>
            </w:r>
            <w:r w:rsidR="00EF209A">
              <w:rPr>
                <w:noProof/>
                <w:webHidden/>
              </w:rPr>
              <w:fldChar w:fldCharType="end"/>
            </w:r>
          </w:hyperlink>
        </w:p>
        <w:p w14:paraId="1A11F226" w14:textId="1F46893C" w:rsidR="00EF209A" w:rsidRDefault="00547355">
          <w:pPr>
            <w:pStyle w:val="TOC3"/>
            <w:tabs>
              <w:tab w:val="right" w:leader="dot" w:pos="9016"/>
            </w:tabs>
            <w:rPr>
              <w:rFonts w:eastAsiaTheme="minorEastAsia"/>
              <w:noProof/>
              <w:lang w:eastAsia="en-GB"/>
            </w:rPr>
          </w:pPr>
          <w:hyperlink w:anchor="_Toc90278733" w:history="1">
            <w:r w:rsidR="00EF209A" w:rsidRPr="00297F7D">
              <w:rPr>
                <w:rStyle w:val="Hyperlink"/>
                <w:noProof/>
              </w:rPr>
              <w:t>5.3.4 Issues of equality, diversity, and inclusion</w:t>
            </w:r>
            <w:r w:rsidR="00EF209A">
              <w:rPr>
                <w:noProof/>
                <w:webHidden/>
              </w:rPr>
              <w:tab/>
            </w:r>
            <w:r w:rsidR="00EF209A">
              <w:rPr>
                <w:noProof/>
                <w:webHidden/>
              </w:rPr>
              <w:fldChar w:fldCharType="begin"/>
            </w:r>
            <w:r w:rsidR="00EF209A">
              <w:rPr>
                <w:noProof/>
                <w:webHidden/>
              </w:rPr>
              <w:instrText xml:space="preserve"> PAGEREF _Toc90278733 \h </w:instrText>
            </w:r>
            <w:r w:rsidR="00EF209A">
              <w:rPr>
                <w:noProof/>
                <w:webHidden/>
              </w:rPr>
            </w:r>
            <w:r w:rsidR="00EF209A">
              <w:rPr>
                <w:noProof/>
                <w:webHidden/>
              </w:rPr>
              <w:fldChar w:fldCharType="separate"/>
            </w:r>
            <w:r w:rsidR="00EF209A">
              <w:rPr>
                <w:noProof/>
                <w:webHidden/>
              </w:rPr>
              <w:t>40</w:t>
            </w:r>
            <w:r w:rsidR="00EF209A">
              <w:rPr>
                <w:noProof/>
                <w:webHidden/>
              </w:rPr>
              <w:fldChar w:fldCharType="end"/>
            </w:r>
          </w:hyperlink>
        </w:p>
        <w:p w14:paraId="3D834C95" w14:textId="1D26EC93" w:rsidR="00EF209A" w:rsidRDefault="00547355">
          <w:pPr>
            <w:pStyle w:val="TOC1"/>
            <w:tabs>
              <w:tab w:val="right" w:leader="dot" w:pos="9016"/>
            </w:tabs>
            <w:rPr>
              <w:rFonts w:eastAsiaTheme="minorEastAsia"/>
              <w:noProof/>
              <w:lang w:eastAsia="en-GB"/>
            </w:rPr>
          </w:pPr>
          <w:hyperlink w:anchor="_Toc90278734" w:history="1">
            <w:r w:rsidR="00EF209A" w:rsidRPr="00297F7D">
              <w:rPr>
                <w:rStyle w:val="Hyperlink"/>
                <w:rFonts w:ascii="Calibri" w:hAnsi="Calibri" w:cs="Calibri"/>
                <w:noProof/>
              </w:rPr>
              <w:t>6.0 Conclusion and recommendations</w:t>
            </w:r>
            <w:r w:rsidR="00EF209A">
              <w:rPr>
                <w:noProof/>
                <w:webHidden/>
              </w:rPr>
              <w:tab/>
            </w:r>
            <w:r w:rsidR="00EF209A">
              <w:rPr>
                <w:noProof/>
                <w:webHidden/>
              </w:rPr>
              <w:fldChar w:fldCharType="begin"/>
            </w:r>
            <w:r w:rsidR="00EF209A">
              <w:rPr>
                <w:noProof/>
                <w:webHidden/>
              </w:rPr>
              <w:instrText xml:space="preserve"> PAGEREF _Toc90278734 \h </w:instrText>
            </w:r>
            <w:r w:rsidR="00EF209A">
              <w:rPr>
                <w:noProof/>
                <w:webHidden/>
              </w:rPr>
            </w:r>
            <w:r w:rsidR="00EF209A">
              <w:rPr>
                <w:noProof/>
                <w:webHidden/>
              </w:rPr>
              <w:fldChar w:fldCharType="separate"/>
            </w:r>
            <w:r w:rsidR="00EF209A">
              <w:rPr>
                <w:noProof/>
                <w:webHidden/>
              </w:rPr>
              <w:t>41</w:t>
            </w:r>
            <w:r w:rsidR="00EF209A">
              <w:rPr>
                <w:noProof/>
                <w:webHidden/>
              </w:rPr>
              <w:fldChar w:fldCharType="end"/>
            </w:r>
          </w:hyperlink>
        </w:p>
        <w:p w14:paraId="711DD37B" w14:textId="1FBF9468" w:rsidR="00EF209A" w:rsidRDefault="00547355">
          <w:pPr>
            <w:pStyle w:val="TOC2"/>
            <w:tabs>
              <w:tab w:val="right" w:leader="dot" w:pos="9016"/>
            </w:tabs>
            <w:rPr>
              <w:rFonts w:eastAsiaTheme="minorEastAsia"/>
              <w:noProof/>
              <w:lang w:eastAsia="en-GB"/>
            </w:rPr>
          </w:pPr>
          <w:hyperlink w:anchor="_Toc90278735" w:history="1">
            <w:r w:rsidR="00EF209A" w:rsidRPr="00297F7D">
              <w:rPr>
                <w:rStyle w:val="Hyperlink"/>
                <w:rFonts w:ascii="Calibri" w:hAnsi="Calibri" w:cs="Calibri"/>
                <w:noProof/>
              </w:rPr>
              <w:t>6.1 Recommendations</w:t>
            </w:r>
            <w:r w:rsidR="00EF209A">
              <w:rPr>
                <w:noProof/>
                <w:webHidden/>
              </w:rPr>
              <w:tab/>
            </w:r>
            <w:r w:rsidR="00EF209A">
              <w:rPr>
                <w:noProof/>
                <w:webHidden/>
              </w:rPr>
              <w:fldChar w:fldCharType="begin"/>
            </w:r>
            <w:r w:rsidR="00EF209A">
              <w:rPr>
                <w:noProof/>
                <w:webHidden/>
              </w:rPr>
              <w:instrText xml:space="preserve"> PAGEREF _Toc90278735 \h </w:instrText>
            </w:r>
            <w:r w:rsidR="00EF209A">
              <w:rPr>
                <w:noProof/>
                <w:webHidden/>
              </w:rPr>
            </w:r>
            <w:r w:rsidR="00EF209A">
              <w:rPr>
                <w:noProof/>
                <w:webHidden/>
              </w:rPr>
              <w:fldChar w:fldCharType="separate"/>
            </w:r>
            <w:r w:rsidR="00EF209A">
              <w:rPr>
                <w:noProof/>
                <w:webHidden/>
              </w:rPr>
              <w:t>42</w:t>
            </w:r>
            <w:r w:rsidR="00EF209A">
              <w:rPr>
                <w:noProof/>
                <w:webHidden/>
              </w:rPr>
              <w:fldChar w:fldCharType="end"/>
            </w:r>
          </w:hyperlink>
        </w:p>
        <w:p w14:paraId="20471058" w14:textId="45CA90F6" w:rsidR="00EF209A" w:rsidRDefault="00547355">
          <w:pPr>
            <w:pStyle w:val="TOC1"/>
            <w:tabs>
              <w:tab w:val="right" w:leader="dot" w:pos="9016"/>
            </w:tabs>
            <w:rPr>
              <w:rFonts w:eastAsiaTheme="minorEastAsia"/>
              <w:noProof/>
              <w:lang w:eastAsia="en-GB"/>
            </w:rPr>
          </w:pPr>
          <w:hyperlink w:anchor="_Toc90278736" w:history="1">
            <w:r w:rsidR="00EF209A" w:rsidRPr="00297F7D">
              <w:rPr>
                <w:rStyle w:val="Hyperlink"/>
                <w:rFonts w:cstheme="minorHAnsi"/>
                <w:noProof/>
              </w:rPr>
              <w:t>Reference List</w:t>
            </w:r>
            <w:r w:rsidR="00EF209A">
              <w:rPr>
                <w:noProof/>
                <w:webHidden/>
              </w:rPr>
              <w:tab/>
            </w:r>
            <w:r w:rsidR="00EF209A">
              <w:rPr>
                <w:noProof/>
                <w:webHidden/>
              </w:rPr>
              <w:fldChar w:fldCharType="begin"/>
            </w:r>
            <w:r w:rsidR="00EF209A">
              <w:rPr>
                <w:noProof/>
                <w:webHidden/>
              </w:rPr>
              <w:instrText xml:space="preserve"> PAGEREF _Toc90278736 \h </w:instrText>
            </w:r>
            <w:r w:rsidR="00EF209A">
              <w:rPr>
                <w:noProof/>
                <w:webHidden/>
              </w:rPr>
            </w:r>
            <w:r w:rsidR="00EF209A">
              <w:rPr>
                <w:noProof/>
                <w:webHidden/>
              </w:rPr>
              <w:fldChar w:fldCharType="separate"/>
            </w:r>
            <w:r w:rsidR="00EF209A">
              <w:rPr>
                <w:noProof/>
                <w:webHidden/>
              </w:rPr>
              <w:t>44</w:t>
            </w:r>
            <w:r w:rsidR="00EF209A">
              <w:rPr>
                <w:noProof/>
                <w:webHidden/>
              </w:rPr>
              <w:fldChar w:fldCharType="end"/>
            </w:r>
          </w:hyperlink>
        </w:p>
        <w:p w14:paraId="614AC0C8" w14:textId="301E539B" w:rsidR="00EF209A" w:rsidRDefault="00547355">
          <w:pPr>
            <w:pStyle w:val="TOC1"/>
            <w:tabs>
              <w:tab w:val="right" w:leader="dot" w:pos="9016"/>
            </w:tabs>
            <w:rPr>
              <w:rFonts w:eastAsiaTheme="minorEastAsia"/>
              <w:noProof/>
              <w:lang w:eastAsia="en-GB"/>
            </w:rPr>
          </w:pPr>
          <w:hyperlink w:anchor="_Toc90278737" w:history="1">
            <w:r w:rsidR="00EF209A" w:rsidRPr="00297F7D">
              <w:rPr>
                <w:rStyle w:val="Hyperlink"/>
                <w:rFonts w:cstheme="minorHAnsi"/>
                <w:noProof/>
              </w:rPr>
              <w:t>Appendices</w:t>
            </w:r>
            <w:r w:rsidR="00EF209A">
              <w:rPr>
                <w:noProof/>
                <w:webHidden/>
              </w:rPr>
              <w:tab/>
            </w:r>
            <w:r w:rsidR="00EF209A">
              <w:rPr>
                <w:noProof/>
                <w:webHidden/>
              </w:rPr>
              <w:fldChar w:fldCharType="begin"/>
            </w:r>
            <w:r w:rsidR="00EF209A">
              <w:rPr>
                <w:noProof/>
                <w:webHidden/>
              </w:rPr>
              <w:instrText xml:space="preserve"> PAGEREF _Toc90278737 \h </w:instrText>
            </w:r>
            <w:r w:rsidR="00EF209A">
              <w:rPr>
                <w:noProof/>
                <w:webHidden/>
              </w:rPr>
            </w:r>
            <w:r w:rsidR="00EF209A">
              <w:rPr>
                <w:noProof/>
                <w:webHidden/>
              </w:rPr>
              <w:fldChar w:fldCharType="separate"/>
            </w:r>
            <w:r w:rsidR="00EF209A">
              <w:rPr>
                <w:noProof/>
                <w:webHidden/>
              </w:rPr>
              <w:t>50</w:t>
            </w:r>
            <w:r w:rsidR="00EF209A">
              <w:rPr>
                <w:noProof/>
                <w:webHidden/>
              </w:rPr>
              <w:fldChar w:fldCharType="end"/>
            </w:r>
          </w:hyperlink>
        </w:p>
        <w:p w14:paraId="0BD29712" w14:textId="452CA16A" w:rsidR="00EF209A" w:rsidRDefault="00547355">
          <w:pPr>
            <w:pStyle w:val="TOC2"/>
            <w:tabs>
              <w:tab w:val="right" w:leader="dot" w:pos="9016"/>
            </w:tabs>
            <w:rPr>
              <w:rFonts w:eastAsiaTheme="minorEastAsia"/>
              <w:noProof/>
              <w:lang w:eastAsia="en-GB"/>
            </w:rPr>
          </w:pPr>
          <w:hyperlink w:anchor="_Toc90278738" w:history="1">
            <w:r w:rsidR="00EF209A" w:rsidRPr="00297F7D">
              <w:rPr>
                <w:rStyle w:val="Hyperlink"/>
                <w:rFonts w:cstheme="minorHAnsi"/>
                <w:noProof/>
              </w:rPr>
              <w:t>Appendix 1: Search Strategy</w:t>
            </w:r>
            <w:r w:rsidR="00EF209A">
              <w:rPr>
                <w:noProof/>
                <w:webHidden/>
              </w:rPr>
              <w:tab/>
            </w:r>
            <w:r w:rsidR="00EF209A">
              <w:rPr>
                <w:noProof/>
                <w:webHidden/>
              </w:rPr>
              <w:fldChar w:fldCharType="begin"/>
            </w:r>
            <w:r w:rsidR="00EF209A">
              <w:rPr>
                <w:noProof/>
                <w:webHidden/>
              </w:rPr>
              <w:instrText xml:space="preserve"> PAGEREF _Toc90278738 \h </w:instrText>
            </w:r>
            <w:r w:rsidR="00EF209A">
              <w:rPr>
                <w:noProof/>
                <w:webHidden/>
              </w:rPr>
            </w:r>
            <w:r w:rsidR="00EF209A">
              <w:rPr>
                <w:noProof/>
                <w:webHidden/>
              </w:rPr>
              <w:fldChar w:fldCharType="separate"/>
            </w:r>
            <w:r w:rsidR="00EF209A">
              <w:rPr>
                <w:noProof/>
                <w:webHidden/>
              </w:rPr>
              <w:t>50</w:t>
            </w:r>
            <w:r w:rsidR="00EF209A">
              <w:rPr>
                <w:noProof/>
                <w:webHidden/>
              </w:rPr>
              <w:fldChar w:fldCharType="end"/>
            </w:r>
          </w:hyperlink>
        </w:p>
        <w:p w14:paraId="28FA3BEC" w14:textId="3A84AB0D" w:rsidR="00EF209A" w:rsidRDefault="00547355">
          <w:pPr>
            <w:pStyle w:val="TOC2"/>
            <w:tabs>
              <w:tab w:val="right" w:leader="dot" w:pos="9016"/>
            </w:tabs>
            <w:rPr>
              <w:rFonts w:eastAsiaTheme="minorEastAsia"/>
              <w:noProof/>
              <w:lang w:eastAsia="en-GB"/>
            </w:rPr>
          </w:pPr>
          <w:hyperlink w:anchor="_Toc90278739" w:history="1">
            <w:r w:rsidR="00EF209A" w:rsidRPr="00297F7D">
              <w:rPr>
                <w:rStyle w:val="Hyperlink"/>
                <w:rFonts w:cstheme="minorHAnsi"/>
                <w:noProof/>
              </w:rPr>
              <w:t>Appendix 2: Data Extraction proforma</w:t>
            </w:r>
            <w:r w:rsidR="00EF209A">
              <w:rPr>
                <w:noProof/>
                <w:webHidden/>
              </w:rPr>
              <w:tab/>
            </w:r>
            <w:r w:rsidR="00EF209A">
              <w:rPr>
                <w:noProof/>
                <w:webHidden/>
              </w:rPr>
              <w:fldChar w:fldCharType="begin"/>
            </w:r>
            <w:r w:rsidR="00EF209A">
              <w:rPr>
                <w:noProof/>
                <w:webHidden/>
              </w:rPr>
              <w:instrText xml:space="preserve"> PAGEREF _Toc90278739 \h </w:instrText>
            </w:r>
            <w:r w:rsidR="00EF209A">
              <w:rPr>
                <w:noProof/>
                <w:webHidden/>
              </w:rPr>
            </w:r>
            <w:r w:rsidR="00EF209A">
              <w:rPr>
                <w:noProof/>
                <w:webHidden/>
              </w:rPr>
              <w:fldChar w:fldCharType="separate"/>
            </w:r>
            <w:r w:rsidR="00EF209A">
              <w:rPr>
                <w:noProof/>
                <w:webHidden/>
              </w:rPr>
              <w:t>51</w:t>
            </w:r>
            <w:r w:rsidR="00EF209A">
              <w:rPr>
                <w:noProof/>
                <w:webHidden/>
              </w:rPr>
              <w:fldChar w:fldCharType="end"/>
            </w:r>
          </w:hyperlink>
        </w:p>
        <w:p w14:paraId="22D990EC" w14:textId="12D386CB" w:rsidR="00EF209A" w:rsidRDefault="00547355">
          <w:pPr>
            <w:pStyle w:val="TOC2"/>
            <w:tabs>
              <w:tab w:val="right" w:leader="dot" w:pos="9016"/>
            </w:tabs>
            <w:rPr>
              <w:rFonts w:eastAsiaTheme="minorEastAsia"/>
              <w:noProof/>
              <w:lang w:eastAsia="en-GB"/>
            </w:rPr>
          </w:pPr>
          <w:hyperlink w:anchor="_Toc90278740" w:history="1">
            <w:r w:rsidR="00EF209A" w:rsidRPr="00297F7D">
              <w:rPr>
                <w:rStyle w:val="Hyperlink"/>
                <w:rFonts w:cstheme="minorHAnsi"/>
                <w:noProof/>
              </w:rPr>
              <w:t>Appendix 3: The reviewed papers</w:t>
            </w:r>
            <w:r w:rsidR="00EF209A">
              <w:rPr>
                <w:noProof/>
                <w:webHidden/>
              </w:rPr>
              <w:tab/>
            </w:r>
            <w:r w:rsidR="00EF209A">
              <w:rPr>
                <w:noProof/>
                <w:webHidden/>
              </w:rPr>
              <w:fldChar w:fldCharType="begin"/>
            </w:r>
            <w:r w:rsidR="00EF209A">
              <w:rPr>
                <w:noProof/>
                <w:webHidden/>
              </w:rPr>
              <w:instrText xml:space="preserve"> PAGEREF _Toc90278740 \h </w:instrText>
            </w:r>
            <w:r w:rsidR="00EF209A">
              <w:rPr>
                <w:noProof/>
                <w:webHidden/>
              </w:rPr>
            </w:r>
            <w:r w:rsidR="00EF209A">
              <w:rPr>
                <w:noProof/>
                <w:webHidden/>
              </w:rPr>
              <w:fldChar w:fldCharType="separate"/>
            </w:r>
            <w:r w:rsidR="00EF209A">
              <w:rPr>
                <w:noProof/>
                <w:webHidden/>
              </w:rPr>
              <w:t>53</w:t>
            </w:r>
            <w:r w:rsidR="00EF209A">
              <w:rPr>
                <w:noProof/>
                <w:webHidden/>
              </w:rPr>
              <w:fldChar w:fldCharType="end"/>
            </w:r>
          </w:hyperlink>
        </w:p>
        <w:p w14:paraId="009D8EFB" w14:textId="0F996C74" w:rsidR="00FD6D54" w:rsidRPr="000B7ECF" w:rsidRDefault="00FD6D54">
          <w:pPr>
            <w:rPr>
              <w:rFonts w:cstheme="minorHAnsi"/>
            </w:rPr>
          </w:pPr>
          <w:r w:rsidRPr="000B7ECF">
            <w:rPr>
              <w:rFonts w:cstheme="minorHAnsi"/>
              <w:b/>
              <w:bCs/>
              <w:noProof/>
            </w:rPr>
            <w:fldChar w:fldCharType="end"/>
          </w:r>
        </w:p>
      </w:sdtContent>
    </w:sdt>
    <w:p w14:paraId="6B715B85" w14:textId="77777777" w:rsidR="00FD6D54" w:rsidRPr="000B7ECF" w:rsidRDefault="00FD6D54" w:rsidP="00CA5033">
      <w:pPr>
        <w:rPr>
          <w:rFonts w:cstheme="minorHAnsi"/>
          <w:bCs/>
          <w:i/>
          <w:lang w:val="en-US"/>
        </w:rPr>
      </w:pPr>
    </w:p>
    <w:p w14:paraId="482F960A" w14:textId="77777777" w:rsidR="00CA5033" w:rsidRPr="000B7ECF" w:rsidRDefault="00CA5033" w:rsidP="00CA5033">
      <w:pPr>
        <w:rPr>
          <w:rFonts w:cstheme="minorHAnsi"/>
          <w:bCs/>
          <w:i/>
          <w:lang w:val="en-US"/>
        </w:rPr>
      </w:pPr>
    </w:p>
    <w:p w14:paraId="52AF2F5D" w14:textId="77777777" w:rsidR="00791953" w:rsidRDefault="00791953" w:rsidP="00CA5033">
      <w:pPr>
        <w:pStyle w:val="Heading1"/>
        <w:rPr>
          <w:rFonts w:asciiTheme="minorHAnsi" w:hAnsiTheme="minorHAnsi" w:cstheme="minorHAnsi"/>
          <w:lang w:val="en-US"/>
        </w:rPr>
      </w:pPr>
    </w:p>
    <w:p w14:paraId="6AA52FDA" w14:textId="388B4A53" w:rsidR="00D80268" w:rsidRPr="000B7ECF" w:rsidRDefault="00EE6CA1" w:rsidP="00CA5033">
      <w:pPr>
        <w:pStyle w:val="Heading1"/>
        <w:rPr>
          <w:rFonts w:asciiTheme="minorHAnsi" w:hAnsiTheme="minorHAnsi" w:cstheme="minorHAnsi"/>
          <w:lang w:val="en-US"/>
        </w:rPr>
      </w:pPr>
      <w:bookmarkStart w:id="3" w:name="_Toc90278684"/>
      <w:r w:rsidRPr="000B7ECF">
        <w:rPr>
          <w:rFonts w:asciiTheme="minorHAnsi" w:hAnsiTheme="minorHAnsi" w:cstheme="minorHAnsi"/>
          <w:lang w:val="en-US"/>
        </w:rPr>
        <w:t>Glossary of terms</w:t>
      </w:r>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97C5D" w:rsidRPr="000B7ECF" w14:paraId="18CAA8F4" w14:textId="77777777" w:rsidTr="00073D5B">
        <w:tc>
          <w:tcPr>
            <w:tcW w:w="4508" w:type="dxa"/>
          </w:tcPr>
          <w:p w14:paraId="4085F6A3" w14:textId="2EB0E17E" w:rsidR="00B97C5D" w:rsidRPr="000B7ECF" w:rsidRDefault="00B97C5D" w:rsidP="0084502E">
            <w:pPr>
              <w:rPr>
                <w:rFonts w:cstheme="minorHAnsi"/>
                <w:b/>
                <w:bCs/>
                <w:lang w:val="en-US"/>
              </w:rPr>
            </w:pPr>
            <w:r w:rsidRPr="000B7ECF">
              <w:rPr>
                <w:rFonts w:cstheme="minorHAnsi"/>
                <w:b/>
                <w:bCs/>
                <w:lang w:val="en-US"/>
              </w:rPr>
              <w:t>CPD</w:t>
            </w:r>
          </w:p>
        </w:tc>
        <w:tc>
          <w:tcPr>
            <w:tcW w:w="4508" w:type="dxa"/>
          </w:tcPr>
          <w:p w14:paraId="1E426E43" w14:textId="47EA62FE" w:rsidR="00B97C5D" w:rsidRDefault="002A357D" w:rsidP="0084502E">
            <w:pPr>
              <w:rPr>
                <w:rFonts w:eastAsia="Calibri Light" w:cstheme="minorHAnsi"/>
              </w:rPr>
            </w:pPr>
            <w:r>
              <w:rPr>
                <w:rFonts w:cstheme="minorHAnsi"/>
                <w:lang w:val="en-US"/>
              </w:rPr>
              <w:t>Continuing professional development</w:t>
            </w:r>
            <w:r w:rsidR="00BE5C66">
              <w:rPr>
                <w:rFonts w:cstheme="minorHAnsi"/>
                <w:lang w:val="en-US"/>
              </w:rPr>
              <w:t xml:space="preserve">; </w:t>
            </w:r>
            <w:r w:rsidR="00BE5C66" w:rsidRPr="00065663">
              <w:rPr>
                <w:rFonts w:eastAsia="Calibri Light" w:cstheme="minorHAnsi"/>
              </w:rPr>
              <w:t xml:space="preserve">a broad and diverse range of facilitated learning opportunities </w:t>
            </w:r>
            <w:r w:rsidR="009F3EE0">
              <w:rPr>
                <w:rFonts w:eastAsia="Calibri Light" w:cstheme="minorHAnsi"/>
              </w:rPr>
              <w:t xml:space="preserve">for </w:t>
            </w:r>
            <w:r w:rsidR="00BE5C66" w:rsidRPr="00065663">
              <w:rPr>
                <w:rFonts w:eastAsia="Calibri Light" w:cstheme="minorHAnsi"/>
              </w:rPr>
              <w:t xml:space="preserve">practitioners </w:t>
            </w:r>
            <w:r w:rsidR="00BE5C66">
              <w:rPr>
                <w:rFonts w:eastAsia="Calibri Light" w:cstheme="minorHAnsi"/>
              </w:rPr>
              <w:t xml:space="preserve">to enhance their </w:t>
            </w:r>
            <w:r w:rsidR="00BE5C66" w:rsidRPr="00065663">
              <w:rPr>
                <w:rFonts w:eastAsia="Calibri Light" w:cstheme="minorHAnsi"/>
              </w:rPr>
              <w:lastRenderedPageBreak/>
              <w:t>teaching</w:t>
            </w:r>
            <w:r w:rsidR="00BE5C66">
              <w:rPr>
                <w:rFonts w:eastAsia="Calibri Light" w:cstheme="minorHAnsi"/>
              </w:rPr>
              <w:t xml:space="preserve"> and </w:t>
            </w:r>
            <w:r w:rsidR="00BE5C66" w:rsidRPr="00065663">
              <w:rPr>
                <w:rFonts w:eastAsia="Calibri Light" w:cstheme="minorHAnsi"/>
              </w:rPr>
              <w:t>impact positively on children’s experiences, learning and development.</w:t>
            </w:r>
          </w:p>
          <w:p w14:paraId="6E539D69" w14:textId="67E383C1" w:rsidR="00BE5C66" w:rsidRPr="000B7ECF" w:rsidRDefault="00BE5C66" w:rsidP="0084502E">
            <w:pPr>
              <w:rPr>
                <w:rFonts w:cstheme="minorHAnsi"/>
                <w:lang w:val="en-US"/>
              </w:rPr>
            </w:pPr>
          </w:p>
        </w:tc>
      </w:tr>
      <w:tr w:rsidR="0084502E" w:rsidRPr="000B7ECF" w14:paraId="64528BA1" w14:textId="77777777" w:rsidTr="00073D5B">
        <w:tc>
          <w:tcPr>
            <w:tcW w:w="4508" w:type="dxa"/>
          </w:tcPr>
          <w:p w14:paraId="7C163EAF" w14:textId="2FDD2BF9" w:rsidR="0084502E" w:rsidRPr="000B7ECF" w:rsidRDefault="0084502E" w:rsidP="0084502E">
            <w:pPr>
              <w:rPr>
                <w:rFonts w:cstheme="minorHAnsi"/>
                <w:b/>
                <w:bCs/>
                <w:lang w:val="en-US"/>
              </w:rPr>
            </w:pPr>
            <w:r w:rsidRPr="000B7ECF">
              <w:rPr>
                <w:rFonts w:cstheme="minorHAnsi"/>
                <w:b/>
                <w:bCs/>
                <w:lang w:val="en-US"/>
              </w:rPr>
              <w:lastRenderedPageBreak/>
              <w:t>ECEC</w:t>
            </w:r>
          </w:p>
        </w:tc>
        <w:tc>
          <w:tcPr>
            <w:tcW w:w="4508" w:type="dxa"/>
          </w:tcPr>
          <w:p w14:paraId="07CB973E" w14:textId="77777777" w:rsidR="0084502E" w:rsidRPr="000B7ECF" w:rsidRDefault="0084502E" w:rsidP="0084502E">
            <w:pPr>
              <w:rPr>
                <w:rFonts w:cstheme="minorHAnsi"/>
                <w:lang w:val="en-US"/>
              </w:rPr>
            </w:pPr>
            <w:r w:rsidRPr="000B7ECF">
              <w:rPr>
                <w:rFonts w:cstheme="minorHAnsi"/>
                <w:lang w:val="en-US"/>
              </w:rPr>
              <w:t xml:space="preserve">Early Childhood Education and Care                                         </w:t>
            </w:r>
          </w:p>
          <w:p w14:paraId="7C6FB3D2" w14:textId="77777777" w:rsidR="0084502E" w:rsidRPr="000B7ECF" w:rsidRDefault="0084502E" w:rsidP="0084502E">
            <w:pPr>
              <w:rPr>
                <w:rFonts w:cstheme="minorHAnsi"/>
                <w:lang w:val="en-US"/>
              </w:rPr>
            </w:pPr>
          </w:p>
        </w:tc>
      </w:tr>
      <w:tr w:rsidR="0084502E" w:rsidRPr="000B7ECF" w14:paraId="40CF53CD" w14:textId="77777777" w:rsidTr="00073D5B">
        <w:tc>
          <w:tcPr>
            <w:tcW w:w="4508" w:type="dxa"/>
          </w:tcPr>
          <w:p w14:paraId="4DC38192" w14:textId="20461648" w:rsidR="0084502E" w:rsidRPr="000B7ECF" w:rsidRDefault="0084502E" w:rsidP="0084502E">
            <w:pPr>
              <w:rPr>
                <w:rFonts w:cstheme="minorHAnsi"/>
                <w:b/>
                <w:bCs/>
                <w:lang w:val="en-US"/>
              </w:rPr>
            </w:pPr>
            <w:r w:rsidRPr="000B7ECF">
              <w:rPr>
                <w:rFonts w:cstheme="minorHAnsi"/>
                <w:b/>
                <w:bCs/>
                <w:lang w:val="en-US"/>
              </w:rPr>
              <w:t>Practitioner</w:t>
            </w:r>
          </w:p>
        </w:tc>
        <w:tc>
          <w:tcPr>
            <w:tcW w:w="4508" w:type="dxa"/>
          </w:tcPr>
          <w:p w14:paraId="3F5F6A90" w14:textId="435BF88B" w:rsidR="0084502E" w:rsidRDefault="0084502E" w:rsidP="0084502E">
            <w:pPr>
              <w:rPr>
                <w:rFonts w:cstheme="minorHAnsi"/>
                <w:lang w:val="en-US"/>
              </w:rPr>
            </w:pPr>
            <w:r w:rsidRPr="000B7ECF">
              <w:rPr>
                <w:rFonts w:cstheme="minorHAnsi"/>
                <w:lang w:val="en-US"/>
              </w:rPr>
              <w:t xml:space="preserve">Anyone who works with young children in an ECEC setting regardless of their level of education or </w:t>
            </w:r>
            <w:r w:rsidR="006F1C1C" w:rsidRPr="000B7ECF">
              <w:rPr>
                <w:rFonts w:cstheme="minorHAnsi"/>
                <w:lang w:val="en-US"/>
              </w:rPr>
              <w:t>training</w:t>
            </w:r>
            <w:r w:rsidR="006F1C1C">
              <w:rPr>
                <w:rFonts w:cstheme="minorHAnsi"/>
                <w:lang w:val="en-US"/>
              </w:rPr>
              <w:t xml:space="preserve"> (</w:t>
            </w:r>
            <w:r w:rsidR="002D7399">
              <w:rPr>
                <w:rFonts w:cstheme="minorHAnsi"/>
                <w:lang w:val="en-US"/>
              </w:rPr>
              <w:t xml:space="preserve">includes teachers, </w:t>
            </w:r>
            <w:r w:rsidR="006F1C1C">
              <w:rPr>
                <w:rFonts w:cstheme="minorHAnsi"/>
                <w:lang w:val="en-US"/>
              </w:rPr>
              <w:t>nursery nurses, nursery assistants, child minders, educators etc.)</w:t>
            </w:r>
          </w:p>
          <w:p w14:paraId="604E8EF6" w14:textId="11BE0F41" w:rsidR="002A357D" w:rsidRPr="000B7ECF" w:rsidRDefault="002A357D" w:rsidP="0084502E">
            <w:pPr>
              <w:rPr>
                <w:rFonts w:cstheme="minorHAnsi"/>
                <w:lang w:val="en-US"/>
              </w:rPr>
            </w:pPr>
          </w:p>
        </w:tc>
      </w:tr>
      <w:tr w:rsidR="00AC4F36" w:rsidRPr="000B7ECF" w14:paraId="6A9FC157" w14:textId="77777777" w:rsidTr="00073D5B">
        <w:tc>
          <w:tcPr>
            <w:tcW w:w="4508" w:type="dxa"/>
          </w:tcPr>
          <w:p w14:paraId="702AD114" w14:textId="1D310041" w:rsidR="00AC4F36" w:rsidRPr="000B7ECF" w:rsidRDefault="00AC4F36" w:rsidP="0084502E">
            <w:pPr>
              <w:rPr>
                <w:rFonts w:cstheme="minorHAnsi"/>
                <w:b/>
                <w:bCs/>
                <w:lang w:val="en-US"/>
              </w:rPr>
            </w:pPr>
            <w:r>
              <w:rPr>
                <w:rFonts w:cstheme="minorHAnsi"/>
                <w:b/>
                <w:bCs/>
                <w:lang w:val="en-US"/>
              </w:rPr>
              <w:t xml:space="preserve">Quality </w:t>
            </w:r>
          </w:p>
        </w:tc>
        <w:tc>
          <w:tcPr>
            <w:tcW w:w="4508" w:type="dxa"/>
          </w:tcPr>
          <w:p w14:paraId="698591B0" w14:textId="6110D487" w:rsidR="0016421B" w:rsidRDefault="00661042" w:rsidP="0016421B">
            <w:r>
              <w:t>This report</w:t>
            </w:r>
            <w:r w:rsidR="00BA3169">
              <w:t xml:space="preserve"> adopt</w:t>
            </w:r>
            <w:r>
              <w:t>s</w:t>
            </w:r>
            <w:r w:rsidR="00BA3169">
              <w:t xml:space="preserve"> the definition used by OECD </w:t>
            </w:r>
            <w:r w:rsidR="00866E8E">
              <w:t xml:space="preserve">(2018); </w:t>
            </w:r>
            <w:r w:rsidR="00550295">
              <w:t>‘</w:t>
            </w:r>
            <w:r w:rsidR="0016421B">
              <w:t xml:space="preserve">ECEC quality is a multidimensional concept and broadly defined aims at promoting </w:t>
            </w:r>
          </w:p>
          <w:p w14:paraId="3E16EFB0" w14:textId="04A674B7" w:rsidR="006A4997" w:rsidRDefault="0016421B" w:rsidP="00BD45E6">
            <w:r>
              <w:t>children’s well-being and positive</w:t>
            </w:r>
            <w:r w:rsidR="00550295">
              <w:t xml:space="preserve"> </w:t>
            </w:r>
            <w:r>
              <w:t>developmental outcomes</w:t>
            </w:r>
            <w:r w:rsidR="00550295">
              <w:t>’</w:t>
            </w:r>
            <w:r>
              <w:t xml:space="preserve"> (</w:t>
            </w:r>
            <w:proofErr w:type="spellStart"/>
            <w:r>
              <w:t>Layzer</w:t>
            </w:r>
            <w:proofErr w:type="spellEnd"/>
            <w:r>
              <w:t xml:space="preserve"> and Goodson, 2006</w:t>
            </w:r>
            <w:r w:rsidR="00650713">
              <w:t>,</w:t>
            </w:r>
            <w:r w:rsidR="00EE0B84">
              <w:t xml:space="preserve"> </w:t>
            </w:r>
            <w:r w:rsidR="00650713">
              <w:t>cited by Slot</w:t>
            </w:r>
            <w:r w:rsidR="00EE0B84">
              <w:t>, p.8</w:t>
            </w:r>
            <w:r>
              <w:t>).</w:t>
            </w:r>
            <w:r w:rsidR="00866E8E">
              <w:t xml:space="preserve"> However, </w:t>
            </w:r>
            <w:r w:rsidR="00661042">
              <w:t xml:space="preserve">we acknowledge that </w:t>
            </w:r>
            <w:r w:rsidR="00661042" w:rsidRPr="00BD45E6">
              <w:t>q</w:t>
            </w:r>
            <w:r w:rsidR="00AC4F36" w:rsidRPr="00BD45E6">
              <w:t>uality is a contested concept in ECEC</w:t>
            </w:r>
            <w:r w:rsidR="00BD45E6">
              <w:t>.</w:t>
            </w:r>
            <w:r w:rsidR="00AC4F36" w:rsidRPr="00BD45E6">
              <w:t xml:space="preserve"> </w:t>
            </w:r>
          </w:p>
          <w:p w14:paraId="35A3DE9B" w14:textId="35E8C694" w:rsidR="00BD45E6" w:rsidRPr="000B7ECF" w:rsidRDefault="00BD45E6" w:rsidP="00BD45E6">
            <w:pPr>
              <w:rPr>
                <w:rFonts w:cstheme="minorHAnsi"/>
                <w:lang w:val="en-US"/>
              </w:rPr>
            </w:pPr>
          </w:p>
        </w:tc>
      </w:tr>
      <w:tr w:rsidR="0084502E" w:rsidRPr="000B7ECF" w14:paraId="4F75B78E" w14:textId="77777777" w:rsidTr="00073D5B">
        <w:tc>
          <w:tcPr>
            <w:tcW w:w="4508" w:type="dxa"/>
          </w:tcPr>
          <w:p w14:paraId="6CCEB08B" w14:textId="38D22FAE" w:rsidR="0084502E" w:rsidRPr="000B7ECF" w:rsidRDefault="0084502E" w:rsidP="0084502E">
            <w:pPr>
              <w:rPr>
                <w:rFonts w:cstheme="minorHAnsi"/>
                <w:b/>
                <w:bCs/>
                <w:lang w:val="en-US"/>
              </w:rPr>
            </w:pPr>
            <w:r w:rsidRPr="000B7ECF">
              <w:rPr>
                <w:rFonts w:cstheme="minorHAnsi"/>
                <w:b/>
                <w:bCs/>
                <w:lang w:val="en-US"/>
              </w:rPr>
              <w:t xml:space="preserve">Setting </w:t>
            </w:r>
          </w:p>
        </w:tc>
        <w:tc>
          <w:tcPr>
            <w:tcW w:w="4508" w:type="dxa"/>
          </w:tcPr>
          <w:p w14:paraId="493294E2" w14:textId="77777777" w:rsidR="0084502E" w:rsidRDefault="0084502E" w:rsidP="0084502E">
            <w:pPr>
              <w:rPr>
                <w:rFonts w:cstheme="minorHAnsi"/>
                <w:lang w:val="en-US"/>
              </w:rPr>
            </w:pPr>
            <w:r w:rsidRPr="000B7ECF">
              <w:rPr>
                <w:rFonts w:cstheme="minorHAnsi"/>
                <w:lang w:val="en-US"/>
              </w:rPr>
              <w:t xml:space="preserve">A </w:t>
            </w:r>
            <w:r w:rsidR="002369F6" w:rsidRPr="000B7ECF">
              <w:rPr>
                <w:rFonts w:cstheme="minorHAnsi"/>
                <w:lang w:val="en-US"/>
              </w:rPr>
              <w:t xml:space="preserve">place </w:t>
            </w:r>
            <w:r w:rsidR="002369F6">
              <w:rPr>
                <w:rFonts w:cstheme="minorHAnsi"/>
                <w:lang w:val="en-US"/>
              </w:rPr>
              <w:t>attended by young children where they are cared for and educated.</w:t>
            </w:r>
            <w:r w:rsidR="009F3EE0">
              <w:rPr>
                <w:rFonts w:cstheme="minorHAnsi"/>
                <w:lang w:val="en-US"/>
              </w:rPr>
              <w:t xml:space="preserve"> </w:t>
            </w:r>
          </w:p>
          <w:p w14:paraId="24ACD0FA" w14:textId="77777777" w:rsidR="00D3093F" w:rsidRDefault="00D3093F" w:rsidP="0084502E">
            <w:pPr>
              <w:rPr>
                <w:rFonts w:cstheme="minorHAnsi"/>
                <w:lang w:val="en-US"/>
              </w:rPr>
            </w:pPr>
          </w:p>
          <w:p w14:paraId="5057B2DD" w14:textId="34867114" w:rsidR="00D3093F" w:rsidRPr="000B7ECF" w:rsidRDefault="00D3093F" w:rsidP="0084502E">
            <w:pPr>
              <w:rPr>
                <w:rFonts w:cstheme="minorHAnsi"/>
                <w:lang w:val="en-US"/>
              </w:rPr>
            </w:pPr>
          </w:p>
        </w:tc>
      </w:tr>
    </w:tbl>
    <w:p w14:paraId="15CE5FA1" w14:textId="77777777" w:rsidR="00C63346" w:rsidRDefault="00C63346" w:rsidP="00811293">
      <w:pPr>
        <w:pStyle w:val="Heading1"/>
        <w:rPr>
          <w:rFonts w:asciiTheme="minorHAnsi" w:hAnsiTheme="minorHAnsi" w:cstheme="minorHAnsi"/>
        </w:rPr>
      </w:pPr>
    </w:p>
    <w:p w14:paraId="21877FF2" w14:textId="6F7D9FCD" w:rsidR="00751773" w:rsidRDefault="00751773" w:rsidP="00811293">
      <w:pPr>
        <w:pStyle w:val="Heading1"/>
        <w:rPr>
          <w:rFonts w:asciiTheme="minorHAnsi" w:hAnsiTheme="minorHAnsi" w:cstheme="minorHAnsi"/>
        </w:rPr>
      </w:pPr>
      <w:bookmarkStart w:id="4" w:name="_Toc90278685"/>
      <w:r w:rsidRPr="00A43A06">
        <w:rPr>
          <w:rFonts w:asciiTheme="minorHAnsi" w:hAnsiTheme="minorHAnsi" w:cstheme="minorHAnsi"/>
        </w:rPr>
        <w:t>Executive Summary</w:t>
      </w:r>
      <w:bookmarkEnd w:id="4"/>
      <w:r w:rsidRPr="00A43A06">
        <w:rPr>
          <w:rFonts w:asciiTheme="minorHAnsi" w:hAnsiTheme="minorHAnsi" w:cstheme="minorHAnsi"/>
        </w:rPr>
        <w:t xml:space="preserve"> </w:t>
      </w:r>
    </w:p>
    <w:p w14:paraId="60638D78" w14:textId="5972CDEE" w:rsidR="002861F3" w:rsidRDefault="002861F3" w:rsidP="002861F3">
      <w:pPr>
        <w:pStyle w:val="Heading2"/>
      </w:pPr>
      <w:bookmarkStart w:id="5" w:name="_Toc90278686"/>
      <w:r w:rsidRPr="0087743F">
        <w:t>Background</w:t>
      </w:r>
      <w:bookmarkEnd w:id="5"/>
    </w:p>
    <w:p w14:paraId="24530A6A" w14:textId="77777777" w:rsidR="002861F3" w:rsidRPr="002861F3" w:rsidRDefault="002861F3" w:rsidP="002861F3"/>
    <w:p w14:paraId="66370C08" w14:textId="77777777" w:rsidR="002861F3" w:rsidRDefault="002861F3" w:rsidP="002861F3">
      <w:pPr>
        <w:spacing w:line="480" w:lineRule="auto"/>
      </w:pPr>
      <w:r>
        <w:t>Qualifications vary widely for those employed within the ECEC sector; this is of particular concern within the English context where questions are raised about sustainability. An inconsistent approach to training and qualifications has contributed to a perception of ECEC as low skilled work. Apprenticeships and part-time distance learning courses have become commonplace, enabling practitioners to work and study concurrently; however, this strategy has blurred the boundaries between initial training and CPD.</w:t>
      </w:r>
    </w:p>
    <w:p w14:paraId="68D58E22" w14:textId="77777777" w:rsidR="002861F3" w:rsidRDefault="002861F3" w:rsidP="002861F3">
      <w:pPr>
        <w:spacing w:line="480" w:lineRule="auto"/>
      </w:pPr>
      <w:r>
        <w:t xml:space="preserve">There is a persistent concern about how to improve educational attainment for young children. In the English context, the Early Years Workforce Strategy (DfE 2017) acknowledged the impact of specialised graduates. Other evidence notes that better qualified practitioners provide higher quality provision (Mathers et al. 2011) and that such provision is positively associated with children’s </w:t>
      </w:r>
      <w:r>
        <w:lastRenderedPageBreak/>
        <w:t xml:space="preserve">attainment and progress throughout primary school (Sylva et al. 2011). More recently, Bonetti and Blanden (2020) found a small positive association between the presence of graduate level staff in private, voluntary, and independent settings and 5-year-olds’ attainment on the Early Years Foundation Stage Profile (EYFSP) (DfE 2018) although the authors note that improved outcomes were modest. </w:t>
      </w:r>
    </w:p>
    <w:p w14:paraId="63BA9886" w14:textId="77777777" w:rsidR="002861F3" w:rsidRDefault="002861F3" w:rsidP="002861F3">
      <w:pPr>
        <w:spacing w:line="480" w:lineRule="auto"/>
      </w:pPr>
      <w:r>
        <w:t>It is widely accepted that quality in ECEC matters to the families of young children. In the context of England, successive governments have committed to the expansion of fully subsidised ‘15-hour’ and ‘30-hour’ provision for 2-4 year olds, not only to promote children’s development, but also to support parental employment, particularly for disadvantaged families. Previous initiatives to support parents and families, such as the Sure Start local programmes, found positive impacts for parents and families yet spending cuts have led to more than 30% of Sure Start Centres (more than 1000) closing since 2009 (Smith et al. 2018). A renewed interest in impact on families has been referenced recently in the enhancement of Family Hubs and a discussion of how they may build on existing Sure Start provision (DHSC 2021).</w:t>
      </w:r>
    </w:p>
    <w:p w14:paraId="087A3549" w14:textId="77777777" w:rsidR="002861F3" w:rsidRDefault="002861F3" w:rsidP="002861F3">
      <w:pPr>
        <w:spacing w:line="480" w:lineRule="auto"/>
      </w:pPr>
      <w:r>
        <w:t xml:space="preserve"> In 2021, it is impossible to consider the experiences of young children and their families without acknowledging the ongoing context of Covid-19. The pandemic situation has impacted both children and families in many ways, including their access to quality education and care, thus worsening an already precarious situation. A further layer of complexity and concern is the impact of pervasive inequalities on the lives of many young children and their families; around 4.3 million children were noted as living in poverty in the UK in 2020 with numbers rising to include the impact of the pandemic (Hirsch and Stone 2021). </w:t>
      </w:r>
    </w:p>
    <w:p w14:paraId="5E9778C2" w14:textId="28245F4C" w:rsidR="002861F3" w:rsidRDefault="002861F3" w:rsidP="002861F3">
      <w:pPr>
        <w:spacing w:line="480" w:lineRule="auto"/>
      </w:pPr>
      <w:r>
        <w:t xml:space="preserve">Our findings are based on the analysis of 25 reviews which included over 764 research studies. These reviews focused on research evidence of the relationship between practitioner qualifications/training and their links to better outcomes for young children and their families. Reviews were included in the study following a systematic review process based on protocols </w:t>
      </w:r>
      <w:r>
        <w:lastRenderedPageBreak/>
        <w:t>established by the Evidence for Policy and Practice Information and Co-ordinating Centre (EPPI-Centre) (Gough, Oliver, and Thomas 2012). Internationally published literature (written in English) was searched using EBSCO (to include ASC, BEI, ERC and ERIC) and SCOPUS. The search took place in October 2020 and fields included were titles, abstracts and keywords; the search strategy is set out in Appendix 1. Publications were limited to those published between 2002-2020. Inclusion and exclusion criteria were applied to the initial 18579 articles to arrive at the 25 articles analysed for our report.</w:t>
      </w:r>
    </w:p>
    <w:p w14:paraId="1D0FB8CF" w14:textId="7F318F8C" w:rsidR="002861F3" w:rsidRPr="002861F3" w:rsidRDefault="002861F3" w:rsidP="002861F3">
      <w:pPr>
        <w:pStyle w:val="Heading2"/>
      </w:pPr>
      <w:bookmarkStart w:id="6" w:name="_Toc90278687"/>
      <w:r w:rsidRPr="006A1E4B">
        <w:t>Summary of findings</w:t>
      </w:r>
      <w:bookmarkEnd w:id="6"/>
    </w:p>
    <w:p w14:paraId="5672FFF9" w14:textId="77777777" w:rsidR="002861F3" w:rsidRPr="00EC309D" w:rsidRDefault="002861F3" w:rsidP="002861F3">
      <w:pPr>
        <w:pStyle w:val="Heading3"/>
      </w:pPr>
      <w:bookmarkStart w:id="7" w:name="_Toc90278688"/>
      <w:r w:rsidRPr="00EC309D">
        <w:t>The impact of practitioners’ education and qualification</w:t>
      </w:r>
      <w:bookmarkEnd w:id="7"/>
      <w:r w:rsidRPr="00EC309D">
        <w:t xml:space="preserve"> </w:t>
      </w:r>
    </w:p>
    <w:p w14:paraId="14D2C6B5" w14:textId="77777777" w:rsidR="002861F3" w:rsidRDefault="002861F3" w:rsidP="002861F3">
      <w:pPr>
        <w:pStyle w:val="ListParagraph"/>
        <w:numPr>
          <w:ilvl w:val="0"/>
          <w:numId w:val="15"/>
        </w:numPr>
      </w:pPr>
      <w:r>
        <w:t xml:space="preserve">There is a small positive association between practitioner level of education and the quality of provision; however, more evidence is needed to understand how this links to children’s learning experiences. </w:t>
      </w:r>
    </w:p>
    <w:p w14:paraId="751DB9A9" w14:textId="77777777" w:rsidR="002861F3" w:rsidRDefault="002861F3" w:rsidP="002861F3">
      <w:pPr>
        <w:pStyle w:val="ListParagraph"/>
        <w:numPr>
          <w:ilvl w:val="0"/>
          <w:numId w:val="15"/>
        </w:numPr>
      </w:pPr>
      <w:r>
        <w:t>Specialist ECEC qualifications are positively associated with the quality of provision. There was some evidence that specialist ECEC qualifications are linked to specific developmental outcomes for children.</w:t>
      </w:r>
    </w:p>
    <w:p w14:paraId="1068732C" w14:textId="77777777" w:rsidR="002861F3" w:rsidRDefault="002861F3" w:rsidP="002861F3">
      <w:pPr>
        <w:pStyle w:val="ListParagraph"/>
        <w:numPr>
          <w:ilvl w:val="0"/>
          <w:numId w:val="15"/>
        </w:numPr>
      </w:pPr>
      <w:r>
        <w:t xml:space="preserve">Higher levels of education, specialist ECEC qualifications and focused CPD can all have an impact on practitioners’ capacity to engage in more sensitive and responsive interactions with children. </w:t>
      </w:r>
    </w:p>
    <w:p w14:paraId="19405525" w14:textId="4B699085" w:rsidR="002861F3" w:rsidRDefault="002861F3" w:rsidP="002861F3">
      <w:pPr>
        <w:pStyle w:val="ListParagraph"/>
        <w:numPr>
          <w:ilvl w:val="0"/>
          <w:numId w:val="15"/>
        </w:numPr>
      </w:pPr>
      <w:r w:rsidRPr="0055016D">
        <w:t xml:space="preserve">Practitioners with specialist ECEC qualifications </w:t>
      </w:r>
      <w:r>
        <w:t>are</w:t>
      </w:r>
      <w:r w:rsidRPr="0055016D">
        <w:t xml:space="preserve"> </w:t>
      </w:r>
      <w:r>
        <w:t xml:space="preserve">more likely </w:t>
      </w:r>
      <w:r w:rsidRPr="0055016D">
        <w:t xml:space="preserve">to engage in practices that promote children’s social and emotional development. </w:t>
      </w:r>
    </w:p>
    <w:p w14:paraId="540F3E7D" w14:textId="77777777" w:rsidR="002861F3" w:rsidRPr="000D289D" w:rsidRDefault="002861F3" w:rsidP="002861F3">
      <w:pPr>
        <w:pStyle w:val="Heading3"/>
      </w:pPr>
      <w:bookmarkStart w:id="8" w:name="_Toc90278689"/>
      <w:r w:rsidRPr="000D289D">
        <w:t>The impact of Continuing Professional Development</w:t>
      </w:r>
      <w:bookmarkEnd w:id="8"/>
      <w:r w:rsidRPr="000D289D">
        <w:t xml:space="preserve"> </w:t>
      </w:r>
    </w:p>
    <w:p w14:paraId="67DD1747" w14:textId="77777777" w:rsidR="002861F3" w:rsidRDefault="002861F3" w:rsidP="002861F3">
      <w:pPr>
        <w:pStyle w:val="ListParagraph"/>
        <w:numPr>
          <w:ilvl w:val="0"/>
          <w:numId w:val="16"/>
        </w:numPr>
      </w:pPr>
      <w:r>
        <w:t xml:space="preserve">CPD is positively associated with the quality of the learning environment and enhanced developmental outcomes for children.  CPD that is sustained over time may further enhance outcomes for children. </w:t>
      </w:r>
    </w:p>
    <w:p w14:paraId="27D2DEC7" w14:textId="20443034" w:rsidR="002861F3" w:rsidRDefault="00CF63AF" w:rsidP="002861F3">
      <w:pPr>
        <w:pStyle w:val="ListParagraph"/>
        <w:numPr>
          <w:ilvl w:val="0"/>
          <w:numId w:val="16"/>
        </w:numPr>
      </w:pPr>
      <w:r>
        <w:t>There is some evidence that f</w:t>
      </w:r>
      <w:r w:rsidR="002861F3">
        <w:t xml:space="preserve">ocused CPD </w:t>
      </w:r>
      <w:r>
        <w:t>is</w:t>
      </w:r>
      <w:r w:rsidR="002861F3">
        <w:t xml:space="preserve"> positively associated with children’s language and aspects of early literacy development. </w:t>
      </w:r>
    </w:p>
    <w:p w14:paraId="5FB945EB" w14:textId="77777777" w:rsidR="002861F3" w:rsidRDefault="002861F3" w:rsidP="002861F3">
      <w:pPr>
        <w:pStyle w:val="ListParagraph"/>
        <w:numPr>
          <w:ilvl w:val="0"/>
          <w:numId w:val="16"/>
        </w:numPr>
      </w:pPr>
      <w:r>
        <w:t xml:space="preserve">CPD interventions have a positive impact on children’s levels of self-esteem and self-regulation. </w:t>
      </w:r>
    </w:p>
    <w:p w14:paraId="61BC291A" w14:textId="77777777" w:rsidR="002861F3" w:rsidRPr="00A75910" w:rsidRDefault="002861F3" w:rsidP="002861F3">
      <w:pPr>
        <w:pStyle w:val="Heading3"/>
      </w:pPr>
      <w:bookmarkStart w:id="9" w:name="_Toc90278690"/>
      <w:r>
        <w:t>Missing narratives and voices</w:t>
      </w:r>
      <w:bookmarkEnd w:id="9"/>
      <w:r>
        <w:t xml:space="preserve"> </w:t>
      </w:r>
    </w:p>
    <w:p w14:paraId="0A81B765" w14:textId="77777777" w:rsidR="002861F3" w:rsidRDefault="002861F3" w:rsidP="002861F3">
      <w:pPr>
        <w:pStyle w:val="ListParagraph"/>
        <w:numPr>
          <w:ilvl w:val="0"/>
          <w:numId w:val="14"/>
        </w:numPr>
      </w:pPr>
      <w:r>
        <w:t>Scant attention has been paid to the impact of practitioner qualification and training on issues of inequalities, children’s health and physical development or play.</w:t>
      </w:r>
    </w:p>
    <w:p w14:paraId="2D655537" w14:textId="77777777" w:rsidR="002861F3" w:rsidRDefault="002861F3" w:rsidP="002861F3">
      <w:pPr>
        <w:pStyle w:val="ListParagraph"/>
        <w:numPr>
          <w:ilvl w:val="0"/>
          <w:numId w:val="14"/>
        </w:numPr>
      </w:pPr>
      <w:r>
        <w:t xml:space="preserve">There is some tentative evidence that practitioners with specialist ECEC qualifications have an added positive impact for children who are economically disadvantaged. However, these findings were only presented in three reviews. </w:t>
      </w:r>
    </w:p>
    <w:p w14:paraId="2382E950" w14:textId="77777777" w:rsidR="002861F3" w:rsidRDefault="002861F3" w:rsidP="002861F3">
      <w:pPr>
        <w:pStyle w:val="ListParagraph"/>
        <w:numPr>
          <w:ilvl w:val="0"/>
          <w:numId w:val="14"/>
        </w:numPr>
      </w:pPr>
      <w:r>
        <w:t xml:space="preserve">Very little research attention has been paid to the relationship between practitioner qualification/ training and the experiences of families. </w:t>
      </w:r>
    </w:p>
    <w:p w14:paraId="703D5CBB" w14:textId="77777777" w:rsidR="002861F3" w:rsidRDefault="002861F3" w:rsidP="002861F3">
      <w:pPr>
        <w:pStyle w:val="ListParagraph"/>
        <w:numPr>
          <w:ilvl w:val="0"/>
          <w:numId w:val="14"/>
        </w:numPr>
      </w:pPr>
      <w:r w:rsidRPr="004664CC">
        <w:t>None of the 25 reviews, or indeed the individual studies</w:t>
      </w:r>
      <w:r>
        <w:t xml:space="preserve">, </w:t>
      </w:r>
      <w:r w:rsidRPr="004664CC">
        <w:t>included any reference to children’s perspectives</w:t>
      </w:r>
      <w:r>
        <w:t xml:space="preserve"> on their experiences of their ECEC provision. </w:t>
      </w:r>
    </w:p>
    <w:p w14:paraId="7D1B5463" w14:textId="77777777" w:rsidR="002861F3" w:rsidRDefault="002861F3" w:rsidP="002861F3"/>
    <w:p w14:paraId="1C814DE2" w14:textId="77777777" w:rsidR="002861F3" w:rsidRPr="00EA4BC2" w:rsidRDefault="002861F3" w:rsidP="002861F3">
      <w:pPr>
        <w:rPr>
          <w:b/>
          <w:bCs/>
          <w:color w:val="0070C0"/>
          <w:sz w:val="28"/>
          <w:szCs w:val="28"/>
        </w:rPr>
      </w:pPr>
      <w:r w:rsidRPr="00EA4BC2">
        <w:rPr>
          <w:b/>
          <w:bCs/>
          <w:color w:val="0070C0"/>
          <w:sz w:val="28"/>
          <w:szCs w:val="28"/>
        </w:rPr>
        <w:t>Conclusion and recommendation</w:t>
      </w:r>
      <w:r>
        <w:rPr>
          <w:b/>
          <w:bCs/>
          <w:color w:val="0070C0"/>
          <w:sz w:val="28"/>
          <w:szCs w:val="28"/>
        </w:rPr>
        <w:t>s</w:t>
      </w:r>
      <w:r w:rsidRPr="00EA4BC2">
        <w:rPr>
          <w:b/>
          <w:bCs/>
          <w:color w:val="0070C0"/>
          <w:sz w:val="28"/>
          <w:szCs w:val="28"/>
        </w:rPr>
        <w:t xml:space="preserve"> </w:t>
      </w:r>
    </w:p>
    <w:p w14:paraId="27958A94" w14:textId="77777777" w:rsidR="002861F3" w:rsidRDefault="002861F3" w:rsidP="002861F3">
      <w:pPr>
        <w:spacing w:line="480" w:lineRule="auto"/>
      </w:pPr>
      <w:r w:rsidRPr="002C4290">
        <w:t xml:space="preserve">The </w:t>
      </w:r>
      <w:r>
        <w:t xml:space="preserve">aim of this review was to </w:t>
      </w:r>
      <w:r w:rsidRPr="00BE07A6">
        <w:t>identify, analyse and synthesise international evidence on the impact of staff qualifications/training on young children’s experiences of ECEC, on young children’s development and learning outcomes, and on the experiences of familie</w:t>
      </w:r>
      <w:r>
        <w:t xml:space="preserve">s. The large-scale studies included in this review of reviews have much to contribute to knowledge on ECEC. Yet </w:t>
      </w:r>
      <w:r w:rsidRPr="0025302B">
        <w:t xml:space="preserve">our </w:t>
      </w:r>
      <w:r>
        <w:t xml:space="preserve">findings </w:t>
      </w:r>
      <w:r w:rsidRPr="0025302B">
        <w:t>ha</w:t>
      </w:r>
      <w:r>
        <w:t>ve</w:t>
      </w:r>
      <w:r w:rsidRPr="0025302B">
        <w:t xml:space="preserve"> highlighted the mixed and sometimes contradictory research evidence and surfaced some of the tensions and difficulties of research in this area. </w:t>
      </w:r>
      <w:r>
        <w:t xml:space="preserve"> The relationship between practitioner qualifications / training and outcomes for children is complex and nuanced.  All too often, quantifiable measures of specific aspects of learning are simply too narrow to fully capture the </w:t>
      </w:r>
      <w:r w:rsidRPr="0025302B">
        <w:t xml:space="preserve">intricacies of children’s development. </w:t>
      </w:r>
    </w:p>
    <w:p w14:paraId="2EF22170" w14:textId="0B05C5E5" w:rsidR="002861F3" w:rsidRDefault="002861F3" w:rsidP="002861F3">
      <w:pPr>
        <w:spacing w:line="480" w:lineRule="auto"/>
      </w:pPr>
      <w:r>
        <w:t xml:space="preserve">This review offers a synthesis of international research findings, although inconclusive in many respects. </w:t>
      </w:r>
      <w:r w:rsidR="00E357F6">
        <w:t>In addition</w:t>
      </w:r>
      <w:r>
        <w:t xml:space="preserve">, this study makes two further contributions. Firstly, a revised model of change is presented, illustrating that the </w:t>
      </w:r>
      <w:r w:rsidRPr="0025302B">
        <w:t>relationship between qualification/training and developmental outcomes for children is two-steps removed</w:t>
      </w:r>
      <w:r>
        <w:t xml:space="preserve"> and further complicated by multiple barriers and enablers. Secondly, it has </w:t>
      </w:r>
      <w:r w:rsidRPr="0025302B">
        <w:t>surfaced some of the missing narratives and voices in this field of research. The lack of attention to children’s play, the absence of children’s and parents’ voices, the disregard for issues of wider inequalities in society, such as poverty or special educational needs, raises questions about ‘who’ and ‘what’ research in this area is really for.</w:t>
      </w:r>
      <w:r>
        <w:t xml:space="preserve"> </w:t>
      </w:r>
    </w:p>
    <w:p w14:paraId="19F99F14" w14:textId="77777777" w:rsidR="002861F3" w:rsidRDefault="002861F3" w:rsidP="002861F3">
      <w:r w:rsidRPr="00E20C67">
        <w:t>From these findings, the authors offer some key recommendations for policy and research</w:t>
      </w:r>
      <w:r>
        <w:t xml:space="preserve">. </w:t>
      </w:r>
    </w:p>
    <w:p w14:paraId="1858907E" w14:textId="77777777" w:rsidR="002861F3" w:rsidRPr="00EA4BC2" w:rsidRDefault="002861F3" w:rsidP="002861F3">
      <w:pPr>
        <w:pStyle w:val="ListParagraph"/>
        <w:numPr>
          <w:ilvl w:val="0"/>
          <w:numId w:val="17"/>
        </w:numPr>
        <w:rPr>
          <w:b/>
          <w:bCs/>
        </w:rPr>
      </w:pPr>
      <w:r w:rsidRPr="00EA4BC2">
        <w:rPr>
          <w:b/>
          <w:bCs/>
        </w:rPr>
        <w:t xml:space="preserve">Investment in specialist qualifications and CPD that focus specifically on the care, development, and education of </w:t>
      </w:r>
      <w:r>
        <w:rPr>
          <w:b/>
          <w:bCs/>
        </w:rPr>
        <w:t xml:space="preserve">birth to five </w:t>
      </w:r>
      <w:r w:rsidRPr="00EA4BC2">
        <w:rPr>
          <w:b/>
          <w:bCs/>
        </w:rPr>
        <w:t>year</w:t>
      </w:r>
      <w:r>
        <w:rPr>
          <w:b/>
          <w:bCs/>
        </w:rPr>
        <w:t xml:space="preserve"> </w:t>
      </w:r>
      <w:r w:rsidRPr="00EA4BC2">
        <w:rPr>
          <w:b/>
          <w:bCs/>
        </w:rPr>
        <w:t xml:space="preserve">olds is likely to have a positive impact on the quality of ECEC provision, enhance adult-child interactions and may have a positive impact on children’s learning and development. </w:t>
      </w:r>
    </w:p>
    <w:p w14:paraId="18ABFD87" w14:textId="77777777" w:rsidR="002861F3" w:rsidRPr="00E20C67" w:rsidRDefault="002861F3" w:rsidP="002861F3">
      <w:pPr>
        <w:spacing w:line="480" w:lineRule="auto"/>
      </w:pPr>
      <w:r>
        <w:t>We join with the call of others (e.g., Nutbrown 2021) for an enhancement of both initial and continuing training to ensure that those working with young children are specialists in the key knowledge that distinguishes an early years practitioner from a general primary teacher; this knowledge should include broad theoretical perspectives of child development and understandings of lived experiences of childhood. Practitioners also require continued opportunities for reflection to enhance their interactions with the unique child and the unique family. It is particularly relevant, given current difficulties imposed by the Covid-19 pandemic, that practitioners can confidently support children in contexts that their training will certainly not have covered. Practitioner reflection should then be used as a means of course development for both initial training and CPD.</w:t>
      </w:r>
    </w:p>
    <w:p w14:paraId="1929F006" w14:textId="77777777" w:rsidR="002861F3" w:rsidRDefault="002861F3" w:rsidP="002861F3">
      <w:pPr>
        <w:pStyle w:val="ListParagraph"/>
        <w:numPr>
          <w:ilvl w:val="0"/>
          <w:numId w:val="17"/>
        </w:numPr>
      </w:pPr>
      <w:r w:rsidRPr="000B5AE0">
        <w:rPr>
          <w:b/>
          <w:bCs/>
        </w:rPr>
        <w:t>There is a need for research to consider a broader range of research methods in evaluating quality in ECEC.</w:t>
      </w:r>
    </w:p>
    <w:p w14:paraId="78E9D0B2" w14:textId="77777777" w:rsidR="002861F3" w:rsidRDefault="002861F3" w:rsidP="002861F3">
      <w:pPr>
        <w:spacing w:line="480" w:lineRule="auto"/>
      </w:pPr>
      <w:r>
        <w:t xml:space="preserve">Consideration needs to be given to ways of measuring the impact that practitioner qualifications and training can have on young children and their families in the ECEC setting. This is part of wider conversations about what quality in ECEC looks like and links to a suggestion made by Early et al. (2018) that the tools used to measure outcomes for children are too narrowly focused. In addition, research is required which can capture a plurality of variables that influence both the quality of provision (such as group size, staff–child ratios, the physical environment, resources and the culture and leadership of the organisation) and children’s development and learning (such as the diversity of children’s life experiences outside of the early years settings) including their pattern of attendance in ECEC. </w:t>
      </w:r>
    </w:p>
    <w:p w14:paraId="3CF8378C" w14:textId="77777777" w:rsidR="002861F3" w:rsidRPr="000B5AE0" w:rsidRDefault="002861F3" w:rsidP="002861F3">
      <w:pPr>
        <w:pStyle w:val="ListParagraph"/>
        <w:numPr>
          <w:ilvl w:val="0"/>
          <w:numId w:val="17"/>
        </w:numPr>
        <w:rPr>
          <w:b/>
          <w:bCs/>
        </w:rPr>
      </w:pPr>
      <w:r w:rsidRPr="000B5AE0">
        <w:rPr>
          <w:b/>
          <w:bCs/>
        </w:rPr>
        <w:t xml:space="preserve">The voices of children, their parents and their families </w:t>
      </w:r>
      <w:r>
        <w:rPr>
          <w:b/>
          <w:bCs/>
        </w:rPr>
        <w:t>should</w:t>
      </w:r>
      <w:r w:rsidRPr="000B5AE0">
        <w:rPr>
          <w:b/>
          <w:bCs/>
        </w:rPr>
        <w:t xml:space="preserve"> be included in research and policy discussions about quality in ECEC.</w:t>
      </w:r>
    </w:p>
    <w:p w14:paraId="1977CB81" w14:textId="77777777" w:rsidR="002861F3" w:rsidRDefault="002861F3" w:rsidP="002861F3">
      <w:pPr>
        <w:spacing w:line="480" w:lineRule="auto"/>
      </w:pPr>
      <w:r>
        <w:t xml:space="preserve">The voices of both children and their families are notably absent from the research reviewed; consideration must be given to these voices to develop an understanding of how practitioner qualifications impact children’s lives. These key voices could provide a more detailed picture of quality in ECEC. It is well documented that parents and families who work closely with the ECEC setting report positive experiences for themselves and for their children; therefore, they should be included in both research and policy discussions of quality. Children’s voices can also provide an important account of what quality means to them in terms of their ECEC experience. </w:t>
      </w:r>
    </w:p>
    <w:p w14:paraId="23C6DEF2" w14:textId="77777777" w:rsidR="002861F3" w:rsidRPr="000B5AE0" w:rsidRDefault="002861F3" w:rsidP="002861F3">
      <w:pPr>
        <w:pStyle w:val="ListParagraph"/>
        <w:numPr>
          <w:ilvl w:val="0"/>
          <w:numId w:val="17"/>
        </w:numPr>
        <w:rPr>
          <w:b/>
          <w:bCs/>
        </w:rPr>
      </w:pPr>
      <w:r>
        <w:rPr>
          <w:b/>
          <w:bCs/>
        </w:rPr>
        <w:t>A</w:t>
      </w:r>
      <w:r w:rsidRPr="000B5AE0">
        <w:rPr>
          <w:b/>
          <w:bCs/>
        </w:rPr>
        <w:t xml:space="preserve"> greater emphasis on play </w:t>
      </w:r>
      <w:r>
        <w:rPr>
          <w:b/>
          <w:bCs/>
        </w:rPr>
        <w:t xml:space="preserve">should be included </w:t>
      </w:r>
      <w:r w:rsidRPr="000B5AE0">
        <w:rPr>
          <w:b/>
          <w:bCs/>
        </w:rPr>
        <w:t xml:space="preserve">in research and policy discussions about quality in ECEC. </w:t>
      </w:r>
    </w:p>
    <w:p w14:paraId="1F639D8B" w14:textId="77777777" w:rsidR="002861F3" w:rsidRDefault="002861F3" w:rsidP="002861F3">
      <w:pPr>
        <w:spacing w:line="480" w:lineRule="auto"/>
      </w:pPr>
      <w:r>
        <w:t>Play is considered an important pedagogy; therefore, it should have prominence in both research and policy conversations with a specific focus on its impact for both children and their families. Addressing this significant gap in the systematic review literature would contribute to an important understanding of the impact of play pedagogies for learning and development.</w:t>
      </w:r>
    </w:p>
    <w:p w14:paraId="4B9F96BE" w14:textId="77777777" w:rsidR="002861F3" w:rsidRPr="000B5AE0" w:rsidRDefault="002861F3" w:rsidP="002861F3">
      <w:pPr>
        <w:pStyle w:val="ListParagraph"/>
        <w:numPr>
          <w:ilvl w:val="0"/>
          <w:numId w:val="17"/>
        </w:numPr>
        <w:rPr>
          <w:b/>
          <w:bCs/>
        </w:rPr>
      </w:pPr>
      <w:r>
        <w:rPr>
          <w:b/>
          <w:bCs/>
        </w:rPr>
        <w:t>Greater emphasis should be given to i</w:t>
      </w:r>
      <w:r w:rsidRPr="000B5AE0">
        <w:rPr>
          <w:b/>
          <w:bCs/>
        </w:rPr>
        <w:t xml:space="preserve">ssues of equality, diversity and inclusion in research and policy discussions about quality and workforce development in ECEC. </w:t>
      </w:r>
    </w:p>
    <w:p w14:paraId="4466C82C" w14:textId="274B24E0" w:rsidR="002861F3" w:rsidRDefault="002861F3" w:rsidP="002861F3">
      <w:pPr>
        <w:spacing w:line="480" w:lineRule="auto"/>
      </w:pPr>
      <w:r>
        <w:t xml:space="preserve">To compliment narratives around closing the gap in terms of young children’s achievement, and therefore their life trajectories, a focus is needed on the specific children and families who are seen in any way as marginalised; children living in poverty, issues around racism (whether structural or more blatant), issues around gender, children with additional or special educational needs and dual language learners. We need to find out what it is that practitioners do and know that contributes to better experiences for these children and their families. There is an alignment here with Recommendation </w:t>
      </w:r>
      <w:r w:rsidR="00322412">
        <w:t>3</w:t>
      </w:r>
      <w:r>
        <w:t>; child and parental contributions to what constitutes quality in early childhood, could feed back into specialised training and CPD material (see Figure 6).</w:t>
      </w:r>
    </w:p>
    <w:p w14:paraId="361A0EF6" w14:textId="77777777" w:rsidR="002861F3" w:rsidRDefault="002861F3" w:rsidP="002861F3"/>
    <w:p w14:paraId="3CD1F5E2" w14:textId="1F20E280" w:rsidR="00751773" w:rsidRPr="0009373B" w:rsidRDefault="00751773" w:rsidP="0009373B">
      <w:pPr>
        <w:rPr>
          <w:rFonts w:cstheme="minorHAnsi"/>
        </w:rPr>
      </w:pPr>
    </w:p>
    <w:p w14:paraId="3462204F" w14:textId="3A6B0674" w:rsidR="00751773" w:rsidRPr="000B7ECF" w:rsidRDefault="00622F24" w:rsidP="00967B0E">
      <w:pPr>
        <w:pStyle w:val="Heading1"/>
        <w:jc w:val="both"/>
        <w:rPr>
          <w:rFonts w:asciiTheme="minorHAnsi" w:hAnsiTheme="minorHAnsi" w:cstheme="minorHAnsi"/>
        </w:rPr>
      </w:pPr>
      <w:bookmarkStart w:id="10" w:name="_Toc90278691"/>
      <w:r>
        <w:rPr>
          <w:rFonts w:asciiTheme="minorHAnsi" w:hAnsiTheme="minorHAnsi" w:cstheme="minorHAnsi"/>
        </w:rPr>
        <w:t xml:space="preserve">1.0 </w:t>
      </w:r>
      <w:r w:rsidR="00751773" w:rsidRPr="000B7ECF">
        <w:rPr>
          <w:rFonts w:asciiTheme="minorHAnsi" w:hAnsiTheme="minorHAnsi" w:cstheme="minorHAnsi"/>
        </w:rPr>
        <w:t>Introduction</w:t>
      </w:r>
      <w:bookmarkEnd w:id="10"/>
    </w:p>
    <w:p w14:paraId="5C5EAD4F" w14:textId="77777777" w:rsidR="00E427E0" w:rsidRPr="000B7ECF" w:rsidRDefault="00E427E0" w:rsidP="00E427E0">
      <w:pPr>
        <w:pStyle w:val="paragraph"/>
        <w:spacing w:before="0" w:beforeAutospacing="0" w:after="0" w:afterAutospacing="0"/>
        <w:textAlignment w:val="baseline"/>
        <w:rPr>
          <w:rFonts w:asciiTheme="minorHAnsi" w:hAnsiTheme="minorHAnsi" w:cstheme="minorHAnsi"/>
          <w:sz w:val="22"/>
          <w:szCs w:val="22"/>
        </w:rPr>
      </w:pPr>
    </w:p>
    <w:p w14:paraId="08346FA1" w14:textId="0AC84E72" w:rsidR="00E427E0" w:rsidRPr="000B7ECF" w:rsidRDefault="00E427E0" w:rsidP="00086866">
      <w:pPr>
        <w:pStyle w:val="paragraph"/>
        <w:spacing w:before="0" w:beforeAutospacing="0" w:after="0" w:afterAutospacing="0" w:line="480" w:lineRule="auto"/>
        <w:textAlignment w:val="baseline"/>
        <w:rPr>
          <w:rFonts w:asciiTheme="minorHAnsi" w:hAnsiTheme="minorHAnsi" w:cstheme="minorHAnsi"/>
          <w:sz w:val="22"/>
          <w:szCs w:val="22"/>
        </w:rPr>
      </w:pPr>
      <w:r w:rsidRPr="000B7ECF">
        <w:rPr>
          <w:rFonts w:asciiTheme="minorHAnsi" w:hAnsiTheme="minorHAnsi" w:cstheme="minorHAnsi"/>
          <w:sz w:val="22"/>
          <w:szCs w:val="22"/>
        </w:rPr>
        <w:t xml:space="preserve">It is widely accepted </w:t>
      </w:r>
      <w:r w:rsidR="00086866">
        <w:rPr>
          <w:rFonts w:asciiTheme="minorHAnsi" w:hAnsiTheme="minorHAnsi" w:cstheme="minorHAnsi"/>
          <w:sz w:val="22"/>
          <w:szCs w:val="22"/>
        </w:rPr>
        <w:t xml:space="preserve">that </w:t>
      </w:r>
      <w:r w:rsidRPr="000B7ECF">
        <w:rPr>
          <w:rFonts w:asciiTheme="minorHAnsi" w:hAnsiTheme="minorHAnsi" w:cstheme="minorHAnsi"/>
          <w:sz w:val="22"/>
          <w:szCs w:val="22"/>
        </w:rPr>
        <w:t xml:space="preserve">quality matters in Early Childhood Education and Care (ECEC). Whilst there is continuing debate about what constitutes quality in </w:t>
      </w:r>
      <w:r w:rsidR="00086866">
        <w:rPr>
          <w:rFonts w:asciiTheme="minorHAnsi" w:hAnsiTheme="minorHAnsi" w:cstheme="minorHAnsi"/>
          <w:sz w:val="22"/>
          <w:szCs w:val="22"/>
        </w:rPr>
        <w:t>this</w:t>
      </w:r>
      <w:r w:rsidRPr="000B7ECF">
        <w:rPr>
          <w:rFonts w:asciiTheme="minorHAnsi" w:hAnsiTheme="minorHAnsi" w:cstheme="minorHAnsi"/>
          <w:sz w:val="22"/>
          <w:szCs w:val="22"/>
        </w:rPr>
        <w:t xml:space="preserve"> provision and how </w:t>
      </w:r>
      <w:r w:rsidR="00086866">
        <w:rPr>
          <w:rFonts w:asciiTheme="minorHAnsi" w:hAnsiTheme="minorHAnsi" w:cstheme="minorHAnsi"/>
          <w:sz w:val="22"/>
          <w:szCs w:val="22"/>
        </w:rPr>
        <w:t xml:space="preserve">it </w:t>
      </w:r>
      <w:r w:rsidRPr="000B7ECF">
        <w:rPr>
          <w:rFonts w:asciiTheme="minorHAnsi" w:hAnsiTheme="minorHAnsi" w:cstheme="minorHAnsi"/>
          <w:sz w:val="22"/>
          <w:szCs w:val="22"/>
        </w:rPr>
        <w:t xml:space="preserve">could </w:t>
      </w:r>
      <w:r w:rsidR="00086866">
        <w:rPr>
          <w:rFonts w:asciiTheme="minorHAnsi" w:hAnsiTheme="minorHAnsi" w:cstheme="minorHAnsi"/>
          <w:sz w:val="22"/>
          <w:szCs w:val="22"/>
        </w:rPr>
        <w:t xml:space="preserve">be </w:t>
      </w:r>
      <w:r w:rsidR="00086866" w:rsidRPr="000B7ECF">
        <w:rPr>
          <w:rFonts w:asciiTheme="minorHAnsi" w:hAnsiTheme="minorHAnsi" w:cstheme="minorHAnsi"/>
          <w:sz w:val="22"/>
          <w:szCs w:val="22"/>
        </w:rPr>
        <w:t>measure</w:t>
      </w:r>
      <w:r w:rsidR="00086866">
        <w:rPr>
          <w:rFonts w:asciiTheme="minorHAnsi" w:hAnsiTheme="minorHAnsi" w:cstheme="minorHAnsi"/>
          <w:sz w:val="22"/>
          <w:szCs w:val="22"/>
        </w:rPr>
        <w:t xml:space="preserve">d, there is </w:t>
      </w:r>
      <w:r w:rsidRPr="000B7ECF">
        <w:rPr>
          <w:rFonts w:asciiTheme="minorHAnsi" w:hAnsiTheme="minorHAnsi" w:cstheme="minorHAnsi"/>
          <w:sz w:val="22"/>
          <w:szCs w:val="22"/>
        </w:rPr>
        <w:t>general</w:t>
      </w:r>
      <w:r w:rsidR="00086866">
        <w:rPr>
          <w:rFonts w:asciiTheme="minorHAnsi" w:hAnsiTheme="minorHAnsi" w:cstheme="minorHAnsi"/>
          <w:sz w:val="22"/>
          <w:szCs w:val="22"/>
        </w:rPr>
        <w:t xml:space="preserve"> agreement that ‘</w:t>
      </w:r>
      <w:r w:rsidRPr="000B7ECF">
        <w:rPr>
          <w:rFonts w:asciiTheme="minorHAnsi" w:hAnsiTheme="minorHAnsi" w:cstheme="minorHAnsi"/>
          <w:sz w:val="22"/>
          <w:szCs w:val="22"/>
        </w:rPr>
        <w:t>well-educated educators</w:t>
      </w:r>
      <w:r w:rsidR="00086866">
        <w:rPr>
          <w:rFonts w:asciiTheme="minorHAnsi" w:hAnsiTheme="minorHAnsi" w:cstheme="minorHAnsi"/>
          <w:sz w:val="22"/>
          <w:szCs w:val="22"/>
        </w:rPr>
        <w:t>’</w:t>
      </w:r>
      <w:r w:rsidRPr="000B7ECF">
        <w:rPr>
          <w:rFonts w:asciiTheme="minorHAnsi" w:hAnsiTheme="minorHAnsi" w:cstheme="minorHAnsi"/>
          <w:sz w:val="22"/>
          <w:szCs w:val="22"/>
        </w:rPr>
        <w:t xml:space="preserve"> (Nutbrown 2021</w:t>
      </w:r>
      <w:r w:rsidR="00653C99">
        <w:rPr>
          <w:rFonts w:asciiTheme="minorHAnsi" w:hAnsiTheme="minorHAnsi" w:cstheme="minorHAnsi"/>
          <w:sz w:val="22"/>
          <w:szCs w:val="22"/>
        </w:rPr>
        <w:t xml:space="preserve">, </w:t>
      </w:r>
      <w:r w:rsidRPr="000B7ECF">
        <w:rPr>
          <w:rFonts w:asciiTheme="minorHAnsi" w:hAnsiTheme="minorHAnsi" w:cstheme="minorHAnsi"/>
          <w:sz w:val="22"/>
          <w:szCs w:val="22"/>
        </w:rPr>
        <w:t>p.3)</w:t>
      </w:r>
      <w:r w:rsidR="00086866">
        <w:rPr>
          <w:rFonts w:asciiTheme="minorHAnsi" w:hAnsiTheme="minorHAnsi" w:cstheme="minorHAnsi"/>
          <w:sz w:val="22"/>
          <w:szCs w:val="22"/>
        </w:rPr>
        <w:t xml:space="preserve"> are a key factor.</w:t>
      </w:r>
    </w:p>
    <w:p w14:paraId="655C1669" w14:textId="44B4D7B0" w:rsidR="00E427E0" w:rsidRPr="000B7ECF" w:rsidRDefault="00E427E0" w:rsidP="00E427E0">
      <w:pPr>
        <w:pStyle w:val="paragraph"/>
        <w:spacing w:before="0" w:beforeAutospacing="0" w:after="0" w:afterAutospacing="0" w:line="480" w:lineRule="auto"/>
        <w:textAlignment w:val="baseline"/>
        <w:rPr>
          <w:rFonts w:asciiTheme="minorHAnsi" w:hAnsiTheme="minorHAnsi" w:cstheme="minorHAnsi"/>
          <w:sz w:val="22"/>
          <w:szCs w:val="22"/>
        </w:rPr>
      </w:pPr>
      <w:r w:rsidRPr="000B7ECF">
        <w:rPr>
          <w:rFonts w:asciiTheme="minorHAnsi" w:hAnsiTheme="minorHAnsi" w:cstheme="minorHAnsi"/>
          <w:sz w:val="22"/>
          <w:szCs w:val="22"/>
        </w:rPr>
        <w:t xml:space="preserve">This </w:t>
      </w:r>
      <w:r w:rsidR="00AC236D" w:rsidRPr="000B7ECF">
        <w:rPr>
          <w:rFonts w:asciiTheme="minorHAnsi" w:hAnsiTheme="minorHAnsi" w:cstheme="minorHAnsi"/>
          <w:sz w:val="22"/>
          <w:szCs w:val="22"/>
        </w:rPr>
        <w:t xml:space="preserve">report </w:t>
      </w:r>
      <w:r w:rsidRPr="000B7ECF">
        <w:rPr>
          <w:rFonts w:asciiTheme="minorHAnsi" w:hAnsiTheme="minorHAnsi" w:cstheme="minorHAnsi"/>
          <w:sz w:val="22"/>
          <w:szCs w:val="22"/>
        </w:rPr>
        <w:t>focuses on international research evidence of the relationship between ECEC workforce qualifications and training, the quality of provision</w:t>
      </w:r>
      <w:r w:rsidR="00086866">
        <w:rPr>
          <w:rFonts w:asciiTheme="minorHAnsi" w:hAnsiTheme="minorHAnsi" w:cstheme="minorHAnsi"/>
          <w:sz w:val="22"/>
          <w:szCs w:val="22"/>
        </w:rPr>
        <w:t xml:space="preserve">, </w:t>
      </w:r>
      <w:r w:rsidRPr="000B7ECF">
        <w:rPr>
          <w:rFonts w:asciiTheme="minorHAnsi" w:hAnsiTheme="minorHAnsi" w:cstheme="minorHAnsi"/>
          <w:sz w:val="22"/>
          <w:szCs w:val="22"/>
        </w:rPr>
        <w:t xml:space="preserve">and outcomes </w:t>
      </w:r>
      <w:r w:rsidR="00086866">
        <w:rPr>
          <w:rFonts w:asciiTheme="minorHAnsi" w:hAnsiTheme="minorHAnsi" w:cstheme="minorHAnsi"/>
          <w:sz w:val="22"/>
          <w:szCs w:val="22"/>
        </w:rPr>
        <w:t xml:space="preserve">and experiences </w:t>
      </w:r>
      <w:r w:rsidRPr="000B7ECF">
        <w:rPr>
          <w:rFonts w:asciiTheme="minorHAnsi" w:hAnsiTheme="minorHAnsi" w:cstheme="minorHAnsi"/>
          <w:sz w:val="22"/>
          <w:szCs w:val="22"/>
        </w:rPr>
        <w:t>for children</w:t>
      </w:r>
      <w:r w:rsidR="00086866">
        <w:rPr>
          <w:rFonts w:asciiTheme="minorHAnsi" w:hAnsiTheme="minorHAnsi" w:cstheme="minorHAnsi"/>
          <w:sz w:val="22"/>
          <w:szCs w:val="22"/>
        </w:rPr>
        <w:t xml:space="preserve"> and their families.</w:t>
      </w:r>
    </w:p>
    <w:p w14:paraId="18D4B1E2" w14:textId="77777777" w:rsidR="00E427E0" w:rsidRPr="000B7ECF" w:rsidRDefault="00E427E0" w:rsidP="00E427E0">
      <w:pPr>
        <w:pStyle w:val="paragraph"/>
        <w:spacing w:before="0" w:beforeAutospacing="0" w:after="0" w:afterAutospacing="0"/>
        <w:textAlignment w:val="baseline"/>
        <w:rPr>
          <w:rFonts w:asciiTheme="minorHAnsi" w:hAnsiTheme="minorHAnsi" w:cstheme="minorHAnsi"/>
          <w:sz w:val="22"/>
          <w:szCs w:val="22"/>
        </w:rPr>
      </w:pPr>
    </w:p>
    <w:p w14:paraId="32B8E89E" w14:textId="11B3C802" w:rsidR="00E427E0" w:rsidRPr="000B7ECF" w:rsidRDefault="00E427E0" w:rsidP="00E427E0">
      <w:pPr>
        <w:pStyle w:val="Heading2"/>
        <w:rPr>
          <w:rFonts w:asciiTheme="minorHAnsi" w:hAnsiTheme="minorHAnsi" w:cstheme="minorHAnsi"/>
        </w:rPr>
      </w:pPr>
      <w:bookmarkStart w:id="11" w:name="_Toc90278692"/>
      <w:r w:rsidRPr="0034639A">
        <w:rPr>
          <w:rFonts w:asciiTheme="minorHAnsi" w:hAnsiTheme="minorHAnsi" w:cstheme="minorHAnsi"/>
        </w:rPr>
        <w:t>1.1 Quality of provision</w:t>
      </w:r>
      <w:bookmarkEnd w:id="11"/>
    </w:p>
    <w:p w14:paraId="7AC0D41B" w14:textId="129DB10E" w:rsidR="00E427E0" w:rsidRPr="000B7ECF" w:rsidRDefault="00E427E0" w:rsidP="00E427E0">
      <w:pPr>
        <w:pStyle w:val="paragraph"/>
        <w:spacing w:after="0" w:line="480" w:lineRule="auto"/>
        <w:textAlignment w:val="baseline"/>
        <w:rPr>
          <w:rFonts w:asciiTheme="minorHAnsi" w:hAnsiTheme="minorHAnsi" w:cstheme="minorHAnsi"/>
          <w:sz w:val="22"/>
          <w:szCs w:val="22"/>
        </w:rPr>
      </w:pPr>
      <w:r w:rsidRPr="000B7ECF">
        <w:rPr>
          <w:rFonts w:asciiTheme="minorHAnsi" w:hAnsiTheme="minorHAnsi" w:cstheme="minorHAnsi"/>
          <w:sz w:val="22"/>
          <w:szCs w:val="22"/>
        </w:rPr>
        <w:t>There is</w:t>
      </w:r>
      <w:r w:rsidR="009A69E8">
        <w:rPr>
          <w:rFonts w:asciiTheme="minorHAnsi" w:hAnsiTheme="minorHAnsi" w:cstheme="minorHAnsi"/>
          <w:sz w:val="22"/>
          <w:szCs w:val="22"/>
        </w:rPr>
        <w:t xml:space="preserve"> </w:t>
      </w:r>
      <w:r w:rsidR="009A69E8" w:rsidRPr="000B7ECF">
        <w:rPr>
          <w:rFonts w:asciiTheme="minorHAnsi" w:hAnsiTheme="minorHAnsi" w:cstheme="minorHAnsi"/>
          <w:sz w:val="22"/>
          <w:szCs w:val="22"/>
        </w:rPr>
        <w:t>consensus</w:t>
      </w:r>
      <w:r w:rsidRPr="000B7ECF">
        <w:rPr>
          <w:rFonts w:asciiTheme="minorHAnsi" w:hAnsiTheme="minorHAnsi" w:cstheme="minorHAnsi"/>
          <w:sz w:val="22"/>
          <w:szCs w:val="22"/>
        </w:rPr>
        <w:t xml:space="preserve"> that the quality of the ECEC provision young children attend has an impact on their learning, development and early experiences</w:t>
      </w:r>
      <w:r w:rsidR="009A69E8">
        <w:rPr>
          <w:rFonts w:asciiTheme="minorHAnsi" w:hAnsiTheme="minorHAnsi" w:cstheme="minorHAnsi"/>
          <w:sz w:val="22"/>
          <w:szCs w:val="22"/>
        </w:rPr>
        <w:t xml:space="preserve">; </w:t>
      </w:r>
      <w:r w:rsidR="006277FA">
        <w:rPr>
          <w:rFonts w:asciiTheme="minorHAnsi" w:hAnsiTheme="minorHAnsi" w:cstheme="minorHAnsi"/>
          <w:sz w:val="22"/>
          <w:szCs w:val="22"/>
        </w:rPr>
        <w:t>h</w:t>
      </w:r>
      <w:r w:rsidRPr="000B7ECF">
        <w:rPr>
          <w:rFonts w:asciiTheme="minorHAnsi" w:hAnsiTheme="minorHAnsi" w:cstheme="minorHAnsi"/>
          <w:sz w:val="22"/>
          <w:szCs w:val="22"/>
        </w:rPr>
        <w:t>owever, research studies have reported some mixed findings. In England, two prominent studies</w:t>
      </w:r>
      <w:r w:rsidR="009A69E8">
        <w:rPr>
          <w:rFonts w:asciiTheme="minorHAnsi" w:hAnsiTheme="minorHAnsi" w:cstheme="minorHAnsi"/>
          <w:sz w:val="22"/>
          <w:szCs w:val="22"/>
        </w:rPr>
        <w:t xml:space="preserve"> have</w:t>
      </w:r>
      <w:r w:rsidRPr="000B7ECF">
        <w:rPr>
          <w:rFonts w:asciiTheme="minorHAnsi" w:hAnsiTheme="minorHAnsi" w:cstheme="minorHAnsi"/>
          <w:sz w:val="22"/>
          <w:szCs w:val="22"/>
        </w:rPr>
        <w:t xml:space="preserve"> reported a relationship between setting quality and outcomes for children. The Effective Provision of Pre-School Education (EPPE) Project</w:t>
      </w:r>
      <w:r w:rsidR="005F1368">
        <w:rPr>
          <w:rFonts w:asciiTheme="minorHAnsi" w:hAnsiTheme="minorHAnsi" w:cstheme="minorHAnsi"/>
          <w:sz w:val="22"/>
          <w:szCs w:val="22"/>
        </w:rPr>
        <w:t xml:space="preserve"> </w:t>
      </w:r>
      <w:r w:rsidRPr="000B7ECF">
        <w:rPr>
          <w:rFonts w:asciiTheme="minorHAnsi" w:hAnsiTheme="minorHAnsi" w:cstheme="minorHAnsi"/>
          <w:sz w:val="22"/>
          <w:szCs w:val="22"/>
        </w:rPr>
        <w:t>(Sylva et al.</w:t>
      </w:r>
      <w:r w:rsidR="009A69E8">
        <w:rPr>
          <w:rFonts w:asciiTheme="minorHAnsi" w:hAnsiTheme="minorHAnsi" w:cstheme="minorHAnsi"/>
          <w:sz w:val="22"/>
          <w:szCs w:val="22"/>
        </w:rPr>
        <w:t xml:space="preserve"> </w:t>
      </w:r>
      <w:r w:rsidRPr="000B7ECF">
        <w:rPr>
          <w:rFonts w:asciiTheme="minorHAnsi" w:hAnsiTheme="minorHAnsi" w:cstheme="minorHAnsi"/>
          <w:sz w:val="22"/>
          <w:szCs w:val="22"/>
        </w:rPr>
        <w:t>2003</w:t>
      </w:r>
      <w:r w:rsidR="009E5250">
        <w:rPr>
          <w:rFonts w:asciiTheme="minorHAnsi" w:hAnsiTheme="minorHAnsi" w:cstheme="minorHAnsi"/>
          <w:sz w:val="22"/>
          <w:szCs w:val="22"/>
        </w:rPr>
        <w:t xml:space="preserve">; </w:t>
      </w:r>
      <w:r w:rsidRPr="000B7ECF">
        <w:rPr>
          <w:rFonts w:asciiTheme="minorHAnsi" w:hAnsiTheme="minorHAnsi" w:cstheme="minorHAnsi"/>
          <w:sz w:val="22"/>
          <w:szCs w:val="22"/>
        </w:rPr>
        <w:t>2004</w:t>
      </w:r>
      <w:r w:rsidR="009E5250">
        <w:rPr>
          <w:rFonts w:asciiTheme="minorHAnsi" w:hAnsiTheme="minorHAnsi" w:cstheme="minorHAnsi"/>
          <w:sz w:val="22"/>
          <w:szCs w:val="22"/>
        </w:rPr>
        <w:t xml:space="preserve">; </w:t>
      </w:r>
      <w:r w:rsidRPr="000B7ECF">
        <w:rPr>
          <w:rFonts w:asciiTheme="minorHAnsi" w:hAnsiTheme="minorHAnsi" w:cstheme="minorHAnsi"/>
          <w:sz w:val="22"/>
          <w:szCs w:val="22"/>
        </w:rPr>
        <w:t>2010) and the National Evaluation of Sure Start (NESS) (Melhuish et al.</w:t>
      </w:r>
      <w:r w:rsidR="009E5250">
        <w:rPr>
          <w:rFonts w:asciiTheme="minorHAnsi" w:hAnsiTheme="minorHAnsi" w:cstheme="minorHAnsi"/>
          <w:sz w:val="22"/>
          <w:szCs w:val="22"/>
        </w:rPr>
        <w:t xml:space="preserve"> </w:t>
      </w:r>
      <w:r w:rsidRPr="000B7ECF">
        <w:rPr>
          <w:rFonts w:asciiTheme="minorHAnsi" w:hAnsiTheme="minorHAnsi" w:cstheme="minorHAnsi"/>
          <w:sz w:val="22"/>
          <w:szCs w:val="22"/>
        </w:rPr>
        <w:t xml:space="preserve">2010) found a small positive association between setting quality and benefits for children, both immediate and longer term. </w:t>
      </w:r>
      <w:r w:rsidR="009A69E8">
        <w:rPr>
          <w:rFonts w:asciiTheme="minorHAnsi" w:hAnsiTheme="minorHAnsi" w:cstheme="minorHAnsi"/>
          <w:sz w:val="22"/>
          <w:szCs w:val="22"/>
        </w:rPr>
        <w:t>T</w:t>
      </w:r>
      <w:r w:rsidRPr="000B7ECF">
        <w:rPr>
          <w:rFonts w:asciiTheme="minorHAnsi" w:hAnsiTheme="minorHAnsi" w:cstheme="minorHAnsi"/>
          <w:sz w:val="22"/>
          <w:szCs w:val="22"/>
        </w:rPr>
        <w:t>hese studies also suggest</w:t>
      </w:r>
      <w:r w:rsidR="005F1368">
        <w:rPr>
          <w:rFonts w:asciiTheme="minorHAnsi" w:hAnsiTheme="minorHAnsi" w:cstheme="minorHAnsi"/>
          <w:sz w:val="22"/>
          <w:szCs w:val="22"/>
        </w:rPr>
        <w:t>ed</w:t>
      </w:r>
      <w:r w:rsidRPr="000B7ECF">
        <w:rPr>
          <w:rFonts w:asciiTheme="minorHAnsi" w:hAnsiTheme="minorHAnsi" w:cstheme="minorHAnsi"/>
          <w:sz w:val="22"/>
          <w:szCs w:val="22"/>
        </w:rPr>
        <w:t xml:space="preserve"> that the benefits are greater for children from disadvantaged backgrounds. More recently</w:t>
      </w:r>
      <w:r w:rsidR="00651213">
        <w:rPr>
          <w:rFonts w:asciiTheme="minorHAnsi" w:hAnsiTheme="minorHAnsi" w:cstheme="minorHAnsi"/>
          <w:sz w:val="22"/>
          <w:szCs w:val="22"/>
        </w:rPr>
        <w:t>,</w:t>
      </w:r>
      <w:r w:rsidRPr="000B7ECF">
        <w:rPr>
          <w:rFonts w:asciiTheme="minorHAnsi" w:hAnsiTheme="minorHAnsi" w:cstheme="minorHAnsi"/>
          <w:sz w:val="22"/>
          <w:szCs w:val="22"/>
        </w:rPr>
        <w:t xml:space="preserve"> Blanden</w:t>
      </w:r>
      <w:r w:rsidR="0036061F">
        <w:rPr>
          <w:rFonts w:asciiTheme="minorHAnsi" w:hAnsiTheme="minorHAnsi" w:cstheme="minorHAnsi"/>
          <w:sz w:val="22"/>
          <w:szCs w:val="22"/>
        </w:rPr>
        <w:t>, Hansen, and McNally</w:t>
      </w:r>
      <w:r w:rsidRPr="000B7ECF">
        <w:rPr>
          <w:rFonts w:asciiTheme="minorHAnsi" w:hAnsiTheme="minorHAnsi" w:cstheme="minorHAnsi"/>
          <w:sz w:val="22"/>
          <w:szCs w:val="22"/>
        </w:rPr>
        <w:t xml:space="preserve"> (2017</w:t>
      </w:r>
      <w:r w:rsidR="00651213">
        <w:rPr>
          <w:rFonts w:asciiTheme="minorHAnsi" w:hAnsiTheme="minorHAnsi" w:cstheme="minorHAnsi"/>
          <w:sz w:val="22"/>
          <w:szCs w:val="22"/>
        </w:rPr>
        <w:t>) found</w:t>
      </w:r>
      <w:r w:rsidRPr="000B7ECF">
        <w:rPr>
          <w:rFonts w:asciiTheme="minorHAnsi" w:hAnsiTheme="minorHAnsi" w:cstheme="minorHAnsi"/>
          <w:sz w:val="22"/>
          <w:szCs w:val="22"/>
        </w:rPr>
        <w:t xml:space="preserve"> a weak association between staff qualifications, setting quality ratings and outcomes for children.   The longitudinal Study of Early Education and Development (SEED) which commenced in 2013 in England found no clear evidence of a positive association between the quality of provision children attend between the ages </w:t>
      </w:r>
      <w:r w:rsidR="001645F8">
        <w:rPr>
          <w:rFonts w:asciiTheme="minorHAnsi" w:hAnsiTheme="minorHAnsi" w:cstheme="minorHAnsi"/>
          <w:sz w:val="22"/>
          <w:szCs w:val="22"/>
        </w:rPr>
        <w:t xml:space="preserve">of </w:t>
      </w:r>
      <w:r w:rsidR="00250A41">
        <w:rPr>
          <w:rFonts w:asciiTheme="minorHAnsi" w:hAnsiTheme="minorHAnsi" w:cstheme="minorHAnsi"/>
          <w:sz w:val="22"/>
          <w:szCs w:val="22"/>
        </w:rPr>
        <w:t xml:space="preserve">two and four </w:t>
      </w:r>
      <w:r w:rsidRPr="000B7ECF">
        <w:rPr>
          <w:rFonts w:asciiTheme="minorHAnsi" w:hAnsiTheme="minorHAnsi" w:cstheme="minorHAnsi"/>
          <w:sz w:val="22"/>
          <w:szCs w:val="22"/>
        </w:rPr>
        <w:t xml:space="preserve">years and their developmental outcomes at age </w:t>
      </w:r>
      <w:r w:rsidR="00250A41">
        <w:rPr>
          <w:rFonts w:asciiTheme="minorHAnsi" w:hAnsiTheme="minorHAnsi" w:cstheme="minorHAnsi"/>
          <w:sz w:val="22"/>
          <w:szCs w:val="22"/>
        </w:rPr>
        <w:t xml:space="preserve">five and six </w:t>
      </w:r>
      <w:r w:rsidRPr="000B7ECF">
        <w:rPr>
          <w:rFonts w:asciiTheme="minorHAnsi" w:hAnsiTheme="minorHAnsi" w:cstheme="minorHAnsi"/>
          <w:sz w:val="22"/>
          <w:szCs w:val="22"/>
        </w:rPr>
        <w:t>(Melhuish and Gardiner</w:t>
      </w:r>
      <w:r w:rsidR="0036061F">
        <w:rPr>
          <w:rFonts w:asciiTheme="minorHAnsi" w:hAnsiTheme="minorHAnsi" w:cstheme="minorHAnsi"/>
          <w:sz w:val="22"/>
          <w:szCs w:val="22"/>
        </w:rPr>
        <w:t xml:space="preserve"> </w:t>
      </w:r>
      <w:r w:rsidRPr="000B7ECF">
        <w:rPr>
          <w:rFonts w:asciiTheme="minorHAnsi" w:hAnsiTheme="minorHAnsi" w:cstheme="minorHAnsi"/>
          <w:sz w:val="22"/>
          <w:szCs w:val="22"/>
        </w:rPr>
        <w:t xml:space="preserve">2020). </w:t>
      </w:r>
      <w:r w:rsidR="002A2486">
        <w:rPr>
          <w:rFonts w:asciiTheme="minorHAnsi" w:hAnsiTheme="minorHAnsi" w:cstheme="minorHAnsi"/>
          <w:sz w:val="22"/>
          <w:szCs w:val="22"/>
        </w:rPr>
        <w:t xml:space="preserve"> </w:t>
      </w:r>
    </w:p>
    <w:p w14:paraId="5296006D" w14:textId="77777777" w:rsidR="00E427E0" w:rsidRPr="000B7ECF" w:rsidRDefault="00E427E0" w:rsidP="00E427E0">
      <w:pPr>
        <w:pStyle w:val="paragraph"/>
        <w:spacing w:before="0" w:beforeAutospacing="0" w:after="0" w:afterAutospacing="0"/>
        <w:textAlignment w:val="baseline"/>
        <w:rPr>
          <w:rFonts w:asciiTheme="minorHAnsi" w:hAnsiTheme="minorHAnsi" w:cstheme="minorHAnsi"/>
          <w:sz w:val="22"/>
          <w:szCs w:val="22"/>
        </w:rPr>
      </w:pPr>
    </w:p>
    <w:p w14:paraId="5F9B2FBC" w14:textId="57A029FB" w:rsidR="00E427E0" w:rsidRPr="000B7ECF" w:rsidRDefault="00E427E0" w:rsidP="00E427E0">
      <w:pPr>
        <w:pStyle w:val="Heading2"/>
        <w:rPr>
          <w:rFonts w:asciiTheme="minorHAnsi" w:hAnsiTheme="minorHAnsi" w:cstheme="minorHAnsi"/>
        </w:rPr>
      </w:pPr>
      <w:bookmarkStart w:id="12" w:name="_Toc90278693"/>
      <w:r w:rsidRPr="00C357F0">
        <w:rPr>
          <w:rFonts w:asciiTheme="minorHAnsi" w:hAnsiTheme="minorHAnsi" w:cstheme="minorHAnsi"/>
        </w:rPr>
        <w:t>1.2 Measures of quality</w:t>
      </w:r>
      <w:bookmarkEnd w:id="12"/>
      <w:r w:rsidR="002976F6" w:rsidRPr="00C357F0">
        <w:rPr>
          <w:rFonts w:asciiTheme="minorHAnsi" w:hAnsiTheme="minorHAnsi" w:cstheme="minorHAnsi"/>
        </w:rPr>
        <w:t xml:space="preserve"> </w:t>
      </w:r>
    </w:p>
    <w:p w14:paraId="5F832CD7" w14:textId="77777777" w:rsidR="00E427E0" w:rsidRPr="000B7ECF" w:rsidRDefault="00E427E0" w:rsidP="00E427E0">
      <w:pPr>
        <w:pStyle w:val="paragraph"/>
        <w:spacing w:before="0" w:beforeAutospacing="0" w:after="0" w:afterAutospacing="0"/>
        <w:textAlignment w:val="baseline"/>
        <w:rPr>
          <w:rFonts w:asciiTheme="minorHAnsi" w:hAnsiTheme="minorHAnsi" w:cstheme="minorHAnsi"/>
          <w:sz w:val="22"/>
          <w:szCs w:val="22"/>
        </w:rPr>
      </w:pPr>
    </w:p>
    <w:p w14:paraId="26962B52" w14:textId="0974C9F1" w:rsidR="00E427E0" w:rsidRDefault="00E427E0" w:rsidP="00156677">
      <w:pPr>
        <w:pStyle w:val="paragraph"/>
        <w:spacing w:before="0" w:beforeAutospacing="0" w:after="0" w:afterAutospacing="0" w:line="480" w:lineRule="auto"/>
        <w:textAlignment w:val="baseline"/>
        <w:rPr>
          <w:rFonts w:asciiTheme="minorHAnsi" w:hAnsiTheme="minorHAnsi" w:cstheme="minorHAnsi"/>
          <w:sz w:val="22"/>
          <w:szCs w:val="22"/>
        </w:rPr>
      </w:pPr>
      <w:r w:rsidRPr="0089367E">
        <w:rPr>
          <w:rFonts w:asciiTheme="minorHAnsi" w:hAnsiTheme="minorHAnsi" w:cstheme="minorHAnsi"/>
          <w:sz w:val="22"/>
          <w:szCs w:val="22"/>
        </w:rPr>
        <w:t>In ECEC policy, quality is</w:t>
      </w:r>
      <w:r w:rsidRPr="000B7ECF">
        <w:rPr>
          <w:rFonts w:asciiTheme="minorHAnsi" w:hAnsiTheme="minorHAnsi" w:cstheme="minorHAnsi"/>
          <w:sz w:val="22"/>
          <w:szCs w:val="22"/>
        </w:rPr>
        <w:t xml:space="preserve"> frequently cited but rarely defined (Cottle and Alexander</w:t>
      </w:r>
      <w:r w:rsidR="00C357F0">
        <w:rPr>
          <w:rFonts w:asciiTheme="minorHAnsi" w:hAnsiTheme="minorHAnsi" w:cstheme="minorHAnsi"/>
          <w:sz w:val="22"/>
          <w:szCs w:val="22"/>
        </w:rPr>
        <w:t xml:space="preserve"> </w:t>
      </w:r>
      <w:r w:rsidRPr="000B7ECF">
        <w:rPr>
          <w:rFonts w:asciiTheme="minorHAnsi" w:hAnsiTheme="minorHAnsi" w:cstheme="minorHAnsi"/>
          <w:sz w:val="22"/>
          <w:szCs w:val="22"/>
        </w:rPr>
        <w:t>2012)</w:t>
      </w:r>
      <w:r w:rsidR="00C357F0">
        <w:rPr>
          <w:rFonts w:asciiTheme="minorHAnsi" w:hAnsiTheme="minorHAnsi" w:cstheme="minorHAnsi"/>
          <w:sz w:val="22"/>
          <w:szCs w:val="22"/>
        </w:rPr>
        <w:t xml:space="preserve"> whereas i</w:t>
      </w:r>
      <w:r w:rsidRPr="000B7ECF">
        <w:rPr>
          <w:rFonts w:asciiTheme="minorHAnsi" w:hAnsiTheme="minorHAnsi" w:cstheme="minorHAnsi"/>
          <w:sz w:val="22"/>
          <w:szCs w:val="22"/>
        </w:rPr>
        <w:t xml:space="preserve">n research and academic literature, quality tends to be measured </w:t>
      </w:r>
      <w:r w:rsidR="00C357F0">
        <w:rPr>
          <w:rFonts w:asciiTheme="minorHAnsi" w:hAnsiTheme="minorHAnsi" w:cstheme="minorHAnsi"/>
          <w:sz w:val="22"/>
          <w:szCs w:val="22"/>
        </w:rPr>
        <w:t xml:space="preserve">by </w:t>
      </w:r>
      <w:r w:rsidRPr="000B7ECF">
        <w:rPr>
          <w:rFonts w:asciiTheme="minorHAnsi" w:hAnsiTheme="minorHAnsi" w:cstheme="minorHAnsi"/>
          <w:sz w:val="22"/>
          <w:szCs w:val="22"/>
        </w:rPr>
        <w:t>scales of process and structure</w:t>
      </w:r>
      <w:r w:rsidR="00C357F0">
        <w:rPr>
          <w:rFonts w:asciiTheme="minorHAnsi" w:hAnsiTheme="minorHAnsi" w:cstheme="minorHAnsi"/>
          <w:sz w:val="22"/>
          <w:szCs w:val="22"/>
        </w:rPr>
        <w:t xml:space="preserve"> </w:t>
      </w:r>
      <w:r w:rsidRPr="000B7ECF">
        <w:rPr>
          <w:rFonts w:asciiTheme="minorHAnsi" w:hAnsiTheme="minorHAnsi" w:cstheme="minorHAnsi"/>
          <w:sz w:val="22"/>
          <w:szCs w:val="22"/>
        </w:rPr>
        <w:t xml:space="preserve">quality (e.g. ECERS-R; ITERS-R; SSTEW) and developmental outcomes for children.  Measures of structure quality focus on more </w:t>
      </w:r>
      <w:r w:rsidR="002F582F" w:rsidRPr="000B7ECF">
        <w:rPr>
          <w:rFonts w:asciiTheme="minorHAnsi" w:hAnsiTheme="minorHAnsi" w:cstheme="minorHAnsi"/>
          <w:sz w:val="22"/>
          <w:szCs w:val="22"/>
        </w:rPr>
        <w:t xml:space="preserve">easily measurable </w:t>
      </w:r>
      <w:r w:rsidRPr="000B7ECF">
        <w:rPr>
          <w:rFonts w:asciiTheme="minorHAnsi" w:hAnsiTheme="minorHAnsi" w:cstheme="minorHAnsi"/>
          <w:sz w:val="22"/>
          <w:szCs w:val="22"/>
        </w:rPr>
        <w:t xml:space="preserve">characteristics such as adult-child ratios, staff qualification and training, and group size. These features are thought to support process quality, which is measured through observational rating scales and </w:t>
      </w:r>
      <w:r w:rsidR="001645F8">
        <w:rPr>
          <w:rFonts w:asciiTheme="minorHAnsi" w:hAnsiTheme="minorHAnsi" w:cstheme="minorHAnsi"/>
          <w:sz w:val="22"/>
          <w:szCs w:val="22"/>
        </w:rPr>
        <w:t xml:space="preserve">a </w:t>
      </w:r>
      <w:r w:rsidRPr="000B7ECF">
        <w:rPr>
          <w:rFonts w:asciiTheme="minorHAnsi" w:hAnsiTheme="minorHAnsi" w:cstheme="minorHAnsi"/>
          <w:sz w:val="22"/>
          <w:szCs w:val="22"/>
        </w:rPr>
        <w:t>focus</w:t>
      </w:r>
      <w:r w:rsidR="00751A83" w:rsidRPr="000B7ECF">
        <w:rPr>
          <w:rFonts w:asciiTheme="minorHAnsi" w:hAnsiTheme="minorHAnsi" w:cstheme="minorHAnsi"/>
          <w:sz w:val="22"/>
          <w:szCs w:val="22"/>
        </w:rPr>
        <w:t xml:space="preserve"> </w:t>
      </w:r>
      <w:r w:rsidRPr="000B7ECF">
        <w:rPr>
          <w:rFonts w:asciiTheme="minorHAnsi" w:hAnsiTheme="minorHAnsi" w:cstheme="minorHAnsi"/>
          <w:sz w:val="22"/>
          <w:szCs w:val="22"/>
        </w:rPr>
        <w:t>on the activities and interactions taking place at the setting (Early et al.</w:t>
      </w:r>
      <w:r w:rsidR="000E26CD">
        <w:rPr>
          <w:rFonts w:asciiTheme="minorHAnsi" w:hAnsiTheme="minorHAnsi" w:cstheme="minorHAnsi"/>
          <w:sz w:val="22"/>
          <w:szCs w:val="22"/>
        </w:rPr>
        <w:t xml:space="preserve"> </w:t>
      </w:r>
      <w:r w:rsidRPr="000B7ECF">
        <w:rPr>
          <w:rFonts w:asciiTheme="minorHAnsi" w:hAnsiTheme="minorHAnsi" w:cstheme="minorHAnsi"/>
          <w:sz w:val="22"/>
          <w:szCs w:val="22"/>
        </w:rPr>
        <w:t>201</w:t>
      </w:r>
      <w:r w:rsidR="000E26CD">
        <w:rPr>
          <w:rFonts w:asciiTheme="minorHAnsi" w:hAnsiTheme="minorHAnsi" w:cstheme="minorHAnsi"/>
          <w:sz w:val="22"/>
          <w:szCs w:val="22"/>
        </w:rPr>
        <w:t>8</w:t>
      </w:r>
      <w:r w:rsidRPr="000B7ECF">
        <w:rPr>
          <w:rFonts w:asciiTheme="minorHAnsi" w:hAnsiTheme="minorHAnsi" w:cstheme="minorHAnsi"/>
          <w:sz w:val="22"/>
          <w:szCs w:val="22"/>
        </w:rPr>
        <w:t xml:space="preserve">). However, whilst environment rating scales are well established and widely recognised </w:t>
      </w:r>
      <w:r w:rsidR="001A032D" w:rsidRPr="000B7ECF">
        <w:rPr>
          <w:rFonts w:asciiTheme="minorHAnsi" w:hAnsiTheme="minorHAnsi" w:cstheme="minorHAnsi"/>
          <w:sz w:val="22"/>
          <w:szCs w:val="22"/>
        </w:rPr>
        <w:t xml:space="preserve">tools, </w:t>
      </w:r>
      <w:r w:rsidRPr="000B7ECF">
        <w:rPr>
          <w:rFonts w:asciiTheme="minorHAnsi" w:hAnsiTheme="minorHAnsi" w:cstheme="minorHAnsi"/>
          <w:sz w:val="22"/>
          <w:szCs w:val="22"/>
        </w:rPr>
        <w:t>quality</w:t>
      </w:r>
      <w:r w:rsidR="000E26CD">
        <w:rPr>
          <w:rFonts w:asciiTheme="minorHAnsi" w:hAnsiTheme="minorHAnsi" w:cstheme="minorHAnsi"/>
          <w:sz w:val="22"/>
          <w:szCs w:val="22"/>
        </w:rPr>
        <w:t xml:space="preserve"> </w:t>
      </w:r>
      <w:r w:rsidRPr="000B7ECF">
        <w:rPr>
          <w:rFonts w:asciiTheme="minorHAnsi" w:hAnsiTheme="minorHAnsi" w:cstheme="minorHAnsi"/>
          <w:sz w:val="22"/>
          <w:szCs w:val="22"/>
        </w:rPr>
        <w:t xml:space="preserve">remains a contested construct in ECEC. Mathers, </w:t>
      </w:r>
      <w:r w:rsidR="0089367E" w:rsidRPr="000B7ECF">
        <w:rPr>
          <w:rFonts w:asciiTheme="minorHAnsi" w:hAnsiTheme="minorHAnsi" w:cstheme="minorHAnsi"/>
          <w:sz w:val="22"/>
          <w:szCs w:val="22"/>
        </w:rPr>
        <w:t>Roberts,</w:t>
      </w:r>
      <w:r w:rsidRPr="000B7ECF">
        <w:rPr>
          <w:rFonts w:asciiTheme="minorHAnsi" w:hAnsiTheme="minorHAnsi" w:cstheme="minorHAnsi"/>
          <w:sz w:val="22"/>
          <w:szCs w:val="22"/>
        </w:rPr>
        <w:t xml:space="preserve"> and Sylva (2014) argue that the Environment Rating Scales sit within objectivist, positivist traditions, aiming to standardise quality and developmental outcomes for children and thus, do not account for the contextual nature of quality and the differing views of diverse stakeholders.  </w:t>
      </w:r>
      <w:bookmarkStart w:id="13" w:name="_Hlk73021121"/>
      <w:r w:rsidRPr="000B7ECF">
        <w:rPr>
          <w:rFonts w:asciiTheme="minorHAnsi" w:hAnsiTheme="minorHAnsi" w:cstheme="minorHAnsi"/>
          <w:sz w:val="22"/>
          <w:szCs w:val="22"/>
        </w:rPr>
        <w:t>Hence, dominant discourses around what constitutes quality have been challenged (Elwick et al.</w:t>
      </w:r>
      <w:r w:rsidR="000E26CD">
        <w:rPr>
          <w:rFonts w:asciiTheme="minorHAnsi" w:hAnsiTheme="minorHAnsi" w:cstheme="minorHAnsi"/>
          <w:sz w:val="22"/>
          <w:szCs w:val="22"/>
        </w:rPr>
        <w:t xml:space="preserve"> </w:t>
      </w:r>
      <w:r w:rsidRPr="000B7ECF">
        <w:rPr>
          <w:rFonts w:asciiTheme="minorHAnsi" w:hAnsiTheme="minorHAnsi" w:cstheme="minorHAnsi"/>
          <w:sz w:val="22"/>
          <w:szCs w:val="22"/>
        </w:rPr>
        <w:t>2018</w:t>
      </w:r>
      <w:r w:rsidR="004455FF">
        <w:t xml:space="preserve">; </w:t>
      </w:r>
      <w:r w:rsidR="004455FF" w:rsidRPr="004455FF">
        <w:rPr>
          <w:rFonts w:asciiTheme="minorHAnsi" w:hAnsiTheme="minorHAnsi" w:cstheme="minorHAnsi"/>
          <w:sz w:val="22"/>
          <w:szCs w:val="22"/>
        </w:rPr>
        <w:t>Jones et al. 2016</w:t>
      </w:r>
      <w:r w:rsidRPr="000B7ECF">
        <w:rPr>
          <w:rFonts w:asciiTheme="minorHAnsi" w:hAnsiTheme="minorHAnsi" w:cstheme="minorHAnsi"/>
          <w:sz w:val="22"/>
          <w:szCs w:val="22"/>
        </w:rPr>
        <w:t>). Cottle and Alexander (2012) argue that developmental outcomes are too often framed by national assessment scores which focus heavily on cognitive aspects of development and educational attainment</w:t>
      </w:r>
      <w:bookmarkEnd w:id="13"/>
      <w:r w:rsidR="002320DC">
        <w:rPr>
          <w:rFonts w:asciiTheme="minorHAnsi" w:hAnsiTheme="minorHAnsi" w:cstheme="minorHAnsi"/>
          <w:sz w:val="22"/>
          <w:szCs w:val="22"/>
        </w:rPr>
        <w:t>.</w:t>
      </w:r>
      <w:r w:rsidR="000E26CD">
        <w:rPr>
          <w:rFonts w:asciiTheme="minorHAnsi" w:hAnsiTheme="minorHAnsi" w:cstheme="minorHAnsi"/>
          <w:sz w:val="22"/>
          <w:szCs w:val="22"/>
        </w:rPr>
        <w:t xml:space="preserve"> </w:t>
      </w:r>
      <w:r w:rsidR="005627AA">
        <w:rPr>
          <w:rFonts w:asciiTheme="minorHAnsi" w:hAnsiTheme="minorHAnsi" w:cstheme="minorHAnsi"/>
          <w:sz w:val="22"/>
          <w:szCs w:val="22"/>
        </w:rPr>
        <w:t>Q</w:t>
      </w:r>
      <w:r w:rsidRPr="000B7ECF">
        <w:rPr>
          <w:rFonts w:asciiTheme="minorHAnsi" w:hAnsiTheme="minorHAnsi" w:cstheme="minorHAnsi"/>
          <w:sz w:val="22"/>
          <w:szCs w:val="22"/>
        </w:rPr>
        <w:t xml:space="preserve">uality assurance </w:t>
      </w:r>
      <w:r w:rsidR="005627AA">
        <w:rPr>
          <w:rFonts w:asciiTheme="minorHAnsi" w:hAnsiTheme="minorHAnsi" w:cstheme="minorHAnsi"/>
          <w:sz w:val="22"/>
          <w:szCs w:val="22"/>
        </w:rPr>
        <w:t xml:space="preserve">in England </w:t>
      </w:r>
      <w:r w:rsidRPr="000B7ECF">
        <w:rPr>
          <w:rFonts w:asciiTheme="minorHAnsi" w:hAnsiTheme="minorHAnsi" w:cstheme="minorHAnsi"/>
          <w:sz w:val="22"/>
          <w:szCs w:val="22"/>
        </w:rPr>
        <w:t>is undertaken solely by Ofsted</w:t>
      </w:r>
      <w:r w:rsidR="005627AA">
        <w:rPr>
          <w:rFonts w:asciiTheme="minorHAnsi" w:hAnsiTheme="minorHAnsi" w:cstheme="minorHAnsi"/>
          <w:sz w:val="22"/>
          <w:szCs w:val="22"/>
        </w:rPr>
        <w:t xml:space="preserve"> </w:t>
      </w:r>
      <w:r w:rsidRPr="000B7ECF">
        <w:rPr>
          <w:rFonts w:asciiTheme="minorHAnsi" w:hAnsiTheme="minorHAnsi" w:cstheme="minorHAnsi"/>
          <w:sz w:val="22"/>
          <w:szCs w:val="22"/>
        </w:rPr>
        <w:t>and has, arguably, become a ‘performative’ concept (Payler and Davis</w:t>
      </w:r>
      <w:r w:rsidR="000E26CD">
        <w:rPr>
          <w:rFonts w:asciiTheme="minorHAnsi" w:hAnsiTheme="minorHAnsi" w:cstheme="minorHAnsi"/>
          <w:sz w:val="22"/>
          <w:szCs w:val="22"/>
        </w:rPr>
        <w:t xml:space="preserve"> </w:t>
      </w:r>
      <w:r w:rsidRPr="000B7ECF">
        <w:rPr>
          <w:rFonts w:asciiTheme="minorHAnsi" w:hAnsiTheme="minorHAnsi" w:cstheme="minorHAnsi"/>
          <w:sz w:val="22"/>
          <w:szCs w:val="22"/>
        </w:rPr>
        <w:t>2017). Other quality measures, such as parent surveys or peer review, are recognised in many OECD countries but in reality, are afforded little status or value (OECD</w:t>
      </w:r>
      <w:r w:rsidR="000E26CD">
        <w:rPr>
          <w:rFonts w:asciiTheme="minorHAnsi" w:hAnsiTheme="minorHAnsi" w:cstheme="minorHAnsi"/>
          <w:sz w:val="22"/>
          <w:szCs w:val="22"/>
        </w:rPr>
        <w:t xml:space="preserve"> </w:t>
      </w:r>
      <w:r w:rsidRPr="000B7ECF">
        <w:rPr>
          <w:rFonts w:asciiTheme="minorHAnsi" w:hAnsiTheme="minorHAnsi" w:cstheme="minorHAnsi"/>
          <w:sz w:val="22"/>
          <w:szCs w:val="22"/>
        </w:rPr>
        <w:t xml:space="preserve">2015).  </w:t>
      </w:r>
    </w:p>
    <w:p w14:paraId="0233BBF9" w14:textId="77777777" w:rsidR="00DA2A56" w:rsidRPr="000B7ECF" w:rsidRDefault="00DA2A56" w:rsidP="00156677">
      <w:pPr>
        <w:pStyle w:val="paragraph"/>
        <w:spacing w:before="0" w:beforeAutospacing="0" w:after="0" w:afterAutospacing="0" w:line="480" w:lineRule="auto"/>
        <w:textAlignment w:val="baseline"/>
        <w:rPr>
          <w:rFonts w:asciiTheme="minorHAnsi" w:hAnsiTheme="minorHAnsi" w:cstheme="minorHAnsi"/>
          <w:sz w:val="22"/>
          <w:szCs w:val="22"/>
        </w:rPr>
      </w:pPr>
    </w:p>
    <w:p w14:paraId="6A08AACC" w14:textId="01F2EAC8" w:rsidR="00E427E0" w:rsidRPr="000B7ECF" w:rsidRDefault="00E427E0" w:rsidP="00E427E0">
      <w:pPr>
        <w:pStyle w:val="Heading2"/>
        <w:rPr>
          <w:rFonts w:asciiTheme="minorHAnsi" w:hAnsiTheme="minorHAnsi" w:cstheme="minorHAnsi"/>
        </w:rPr>
      </w:pPr>
      <w:bookmarkStart w:id="14" w:name="_Toc90278694"/>
      <w:r w:rsidRPr="000B7ECF">
        <w:rPr>
          <w:rFonts w:asciiTheme="minorHAnsi" w:hAnsiTheme="minorHAnsi" w:cstheme="minorHAnsi"/>
        </w:rPr>
        <w:t xml:space="preserve">1.3 ECEC </w:t>
      </w:r>
      <w:r w:rsidR="0089367E">
        <w:rPr>
          <w:rFonts w:asciiTheme="minorHAnsi" w:hAnsiTheme="minorHAnsi" w:cstheme="minorHAnsi"/>
        </w:rPr>
        <w:t xml:space="preserve">practitioner </w:t>
      </w:r>
      <w:r w:rsidRPr="000B7ECF">
        <w:rPr>
          <w:rFonts w:asciiTheme="minorHAnsi" w:hAnsiTheme="minorHAnsi" w:cstheme="minorHAnsi"/>
        </w:rPr>
        <w:t>qualification and outcomes for children</w:t>
      </w:r>
      <w:bookmarkEnd w:id="14"/>
      <w:r w:rsidRPr="000B7ECF">
        <w:rPr>
          <w:rFonts w:asciiTheme="minorHAnsi" w:hAnsiTheme="minorHAnsi" w:cstheme="minorHAnsi"/>
        </w:rPr>
        <w:t xml:space="preserve"> </w:t>
      </w:r>
    </w:p>
    <w:p w14:paraId="698D5549" w14:textId="77777777" w:rsidR="00E427E0" w:rsidRPr="000B7ECF" w:rsidRDefault="00E427E0" w:rsidP="00E427E0">
      <w:pPr>
        <w:pStyle w:val="paragraph"/>
        <w:spacing w:before="0" w:beforeAutospacing="0" w:after="0" w:afterAutospacing="0"/>
        <w:textAlignment w:val="baseline"/>
        <w:rPr>
          <w:rFonts w:asciiTheme="minorHAnsi" w:hAnsiTheme="minorHAnsi" w:cstheme="minorHAnsi"/>
          <w:sz w:val="22"/>
          <w:szCs w:val="22"/>
        </w:rPr>
      </w:pPr>
    </w:p>
    <w:p w14:paraId="389E73F3" w14:textId="51253CDE" w:rsidR="00E427E0" w:rsidRPr="000B7ECF" w:rsidRDefault="00E427E0" w:rsidP="008A0656">
      <w:pPr>
        <w:pStyle w:val="paragraph"/>
        <w:spacing w:after="0" w:line="480" w:lineRule="auto"/>
        <w:textAlignment w:val="baseline"/>
        <w:rPr>
          <w:rFonts w:asciiTheme="minorHAnsi" w:hAnsiTheme="minorHAnsi" w:cstheme="minorHAnsi"/>
          <w:sz w:val="22"/>
          <w:szCs w:val="22"/>
        </w:rPr>
      </w:pPr>
      <w:r w:rsidRPr="000B7ECF">
        <w:rPr>
          <w:rFonts w:asciiTheme="minorHAnsi" w:hAnsiTheme="minorHAnsi" w:cstheme="minorHAnsi"/>
          <w:sz w:val="22"/>
          <w:szCs w:val="22"/>
        </w:rPr>
        <w:t xml:space="preserve">ECEC provision and its workforce in England is diverse; the sector comprises a rich variety of private, voluntary, </w:t>
      </w:r>
      <w:r w:rsidR="007B17F1" w:rsidRPr="000B7ECF">
        <w:rPr>
          <w:rFonts w:asciiTheme="minorHAnsi" w:hAnsiTheme="minorHAnsi" w:cstheme="minorHAnsi"/>
          <w:sz w:val="22"/>
          <w:szCs w:val="22"/>
        </w:rPr>
        <w:t>independent,</w:t>
      </w:r>
      <w:r w:rsidRPr="000B7ECF">
        <w:rPr>
          <w:rFonts w:asciiTheme="minorHAnsi" w:hAnsiTheme="minorHAnsi" w:cstheme="minorHAnsi"/>
          <w:sz w:val="22"/>
          <w:szCs w:val="22"/>
        </w:rPr>
        <w:t xml:space="preserve"> and state funded settings offering centre-based and home-based provision. </w:t>
      </w:r>
      <w:r w:rsidR="0053654F" w:rsidRPr="000B7ECF">
        <w:rPr>
          <w:rFonts w:asciiTheme="minorHAnsi" w:hAnsiTheme="minorHAnsi" w:cstheme="minorHAnsi"/>
          <w:sz w:val="22"/>
          <w:szCs w:val="22"/>
        </w:rPr>
        <w:t xml:space="preserve">However, within this mixed economy </w:t>
      </w:r>
      <w:r w:rsidR="00767E79" w:rsidRPr="000B7ECF">
        <w:rPr>
          <w:rFonts w:asciiTheme="minorHAnsi" w:hAnsiTheme="minorHAnsi" w:cstheme="minorHAnsi"/>
          <w:sz w:val="22"/>
          <w:szCs w:val="22"/>
        </w:rPr>
        <w:t xml:space="preserve">of ECEC provision, </w:t>
      </w:r>
      <w:r w:rsidR="00BE3026" w:rsidRPr="000B7ECF">
        <w:rPr>
          <w:rFonts w:asciiTheme="minorHAnsi" w:hAnsiTheme="minorHAnsi" w:cstheme="minorHAnsi"/>
          <w:sz w:val="22"/>
          <w:szCs w:val="22"/>
        </w:rPr>
        <w:t>workforce qualifications</w:t>
      </w:r>
      <w:r w:rsidRPr="000B7ECF">
        <w:rPr>
          <w:rFonts w:asciiTheme="minorHAnsi" w:hAnsiTheme="minorHAnsi" w:cstheme="minorHAnsi"/>
          <w:sz w:val="22"/>
          <w:szCs w:val="22"/>
        </w:rPr>
        <w:t xml:space="preserve"> vary widely</w:t>
      </w:r>
      <w:r w:rsidR="001645F8">
        <w:rPr>
          <w:rFonts w:asciiTheme="minorHAnsi" w:hAnsiTheme="minorHAnsi" w:cstheme="minorHAnsi"/>
          <w:sz w:val="22"/>
          <w:szCs w:val="22"/>
        </w:rPr>
        <w:t>,</w:t>
      </w:r>
      <w:r w:rsidR="00351240" w:rsidRPr="000B7ECF">
        <w:rPr>
          <w:rFonts w:asciiTheme="minorHAnsi" w:hAnsiTheme="minorHAnsi" w:cstheme="minorHAnsi"/>
          <w:sz w:val="22"/>
          <w:szCs w:val="22"/>
        </w:rPr>
        <w:t xml:space="preserve"> includ</w:t>
      </w:r>
      <w:r w:rsidR="001645F8">
        <w:rPr>
          <w:rFonts w:asciiTheme="minorHAnsi" w:hAnsiTheme="minorHAnsi" w:cstheme="minorHAnsi"/>
          <w:sz w:val="22"/>
          <w:szCs w:val="22"/>
        </w:rPr>
        <w:t>ing</w:t>
      </w:r>
      <w:r w:rsidRPr="000B7ECF">
        <w:rPr>
          <w:rFonts w:asciiTheme="minorHAnsi" w:hAnsiTheme="minorHAnsi" w:cstheme="minorHAnsi"/>
          <w:sz w:val="22"/>
          <w:szCs w:val="22"/>
        </w:rPr>
        <w:t xml:space="preserve"> unqualified staff, those with N</w:t>
      </w:r>
      <w:r w:rsidR="00351240" w:rsidRPr="000B7ECF">
        <w:rPr>
          <w:rFonts w:asciiTheme="minorHAnsi" w:hAnsiTheme="minorHAnsi" w:cstheme="minorHAnsi"/>
          <w:sz w:val="22"/>
          <w:szCs w:val="22"/>
        </w:rPr>
        <w:t xml:space="preserve">ational </w:t>
      </w:r>
      <w:r w:rsidRPr="000B7ECF">
        <w:rPr>
          <w:rFonts w:asciiTheme="minorHAnsi" w:hAnsiTheme="minorHAnsi" w:cstheme="minorHAnsi"/>
          <w:sz w:val="22"/>
          <w:szCs w:val="22"/>
        </w:rPr>
        <w:t>V</w:t>
      </w:r>
      <w:r w:rsidR="00351240" w:rsidRPr="000B7ECF">
        <w:rPr>
          <w:rFonts w:asciiTheme="minorHAnsi" w:hAnsiTheme="minorHAnsi" w:cstheme="minorHAnsi"/>
          <w:sz w:val="22"/>
          <w:szCs w:val="22"/>
        </w:rPr>
        <w:t xml:space="preserve">ocational </w:t>
      </w:r>
      <w:r w:rsidRPr="000B7ECF">
        <w:rPr>
          <w:rFonts w:asciiTheme="minorHAnsi" w:hAnsiTheme="minorHAnsi" w:cstheme="minorHAnsi"/>
          <w:sz w:val="22"/>
          <w:szCs w:val="22"/>
        </w:rPr>
        <w:t>Q</w:t>
      </w:r>
      <w:r w:rsidR="00351240" w:rsidRPr="000B7ECF">
        <w:rPr>
          <w:rFonts w:asciiTheme="minorHAnsi" w:hAnsiTheme="minorHAnsi" w:cstheme="minorHAnsi"/>
          <w:sz w:val="22"/>
          <w:szCs w:val="22"/>
        </w:rPr>
        <w:t>ualifications at</w:t>
      </w:r>
      <w:r w:rsidRPr="000B7ECF">
        <w:rPr>
          <w:rFonts w:asciiTheme="minorHAnsi" w:hAnsiTheme="minorHAnsi" w:cstheme="minorHAnsi"/>
          <w:sz w:val="22"/>
          <w:szCs w:val="22"/>
        </w:rPr>
        <w:t xml:space="preserve"> levels 2, 3 and 4 or equivalents</w:t>
      </w:r>
      <w:r w:rsidR="00351240" w:rsidRPr="000B7ECF">
        <w:rPr>
          <w:rFonts w:asciiTheme="minorHAnsi" w:hAnsiTheme="minorHAnsi" w:cstheme="minorHAnsi"/>
          <w:sz w:val="22"/>
          <w:szCs w:val="22"/>
        </w:rPr>
        <w:t>,</w:t>
      </w:r>
      <w:r w:rsidR="00751A83" w:rsidRPr="000B7ECF">
        <w:rPr>
          <w:rFonts w:asciiTheme="minorHAnsi" w:hAnsiTheme="minorHAnsi" w:cstheme="minorHAnsi"/>
        </w:rPr>
        <w:t xml:space="preserve"> </w:t>
      </w:r>
      <w:r w:rsidR="00751A83" w:rsidRPr="000B7ECF">
        <w:rPr>
          <w:rFonts w:asciiTheme="minorHAnsi" w:hAnsiTheme="minorHAnsi" w:cstheme="minorHAnsi"/>
          <w:sz w:val="22"/>
          <w:szCs w:val="22"/>
        </w:rPr>
        <w:t>and graduates with and without teaching qualifications</w:t>
      </w:r>
      <w:r w:rsidR="00351240" w:rsidRPr="000B7ECF">
        <w:rPr>
          <w:rFonts w:asciiTheme="minorHAnsi" w:hAnsiTheme="minorHAnsi" w:cstheme="minorHAnsi"/>
          <w:sz w:val="22"/>
          <w:szCs w:val="22"/>
        </w:rPr>
        <w:t xml:space="preserve">; </w:t>
      </w:r>
      <w:r w:rsidR="001A032D" w:rsidRPr="000B7ECF">
        <w:rPr>
          <w:rFonts w:asciiTheme="minorHAnsi" w:hAnsiTheme="minorHAnsi" w:cstheme="minorHAnsi"/>
          <w:sz w:val="22"/>
          <w:szCs w:val="22"/>
        </w:rPr>
        <w:t>generally,</w:t>
      </w:r>
      <w:r w:rsidR="00CD0386" w:rsidRPr="000B7ECF">
        <w:rPr>
          <w:rFonts w:asciiTheme="minorHAnsi" w:hAnsiTheme="minorHAnsi" w:cstheme="minorHAnsi"/>
          <w:sz w:val="22"/>
          <w:szCs w:val="22"/>
        </w:rPr>
        <w:t xml:space="preserve"> ECEC is not considered a profession</w:t>
      </w:r>
      <w:r w:rsidRPr="000B7ECF">
        <w:rPr>
          <w:rFonts w:asciiTheme="minorHAnsi" w:hAnsiTheme="minorHAnsi" w:cstheme="minorHAnsi"/>
          <w:sz w:val="22"/>
          <w:szCs w:val="22"/>
        </w:rPr>
        <w:t>. Between 1998 and 2010</w:t>
      </w:r>
      <w:r w:rsidR="001B5561" w:rsidRPr="000B7ECF">
        <w:rPr>
          <w:rFonts w:asciiTheme="minorHAnsi" w:hAnsiTheme="minorHAnsi" w:cstheme="minorHAnsi"/>
          <w:sz w:val="22"/>
          <w:szCs w:val="22"/>
        </w:rPr>
        <w:t xml:space="preserve">, the Labour </w:t>
      </w:r>
      <w:r w:rsidR="00656063" w:rsidRPr="000B7ECF">
        <w:rPr>
          <w:rFonts w:asciiTheme="minorHAnsi" w:hAnsiTheme="minorHAnsi" w:cstheme="minorHAnsi"/>
          <w:sz w:val="22"/>
          <w:szCs w:val="22"/>
        </w:rPr>
        <w:t xml:space="preserve">Government, invested heavily in ECEC and </w:t>
      </w:r>
      <w:r w:rsidRPr="000B7ECF">
        <w:rPr>
          <w:rFonts w:asciiTheme="minorHAnsi" w:hAnsiTheme="minorHAnsi" w:cstheme="minorHAnsi"/>
          <w:sz w:val="22"/>
          <w:szCs w:val="22"/>
        </w:rPr>
        <w:t xml:space="preserve">several initiatives in England promised to upskill the ECEC workforce. </w:t>
      </w:r>
      <w:r w:rsidR="00CD0386" w:rsidRPr="000B7ECF">
        <w:rPr>
          <w:rFonts w:asciiTheme="minorHAnsi" w:hAnsiTheme="minorHAnsi" w:cstheme="minorHAnsi"/>
          <w:sz w:val="22"/>
          <w:szCs w:val="22"/>
        </w:rPr>
        <w:t xml:space="preserve"> </w:t>
      </w:r>
      <w:r w:rsidRPr="000B7ECF">
        <w:rPr>
          <w:rFonts w:asciiTheme="minorHAnsi" w:hAnsiTheme="minorHAnsi" w:cstheme="minorHAnsi"/>
          <w:sz w:val="22"/>
          <w:szCs w:val="22"/>
        </w:rPr>
        <w:t>Apprenticeships and part-time distance learning courses have become commonplace in the sector</w:t>
      </w:r>
      <w:r w:rsidR="00050036">
        <w:rPr>
          <w:rFonts w:asciiTheme="minorHAnsi" w:hAnsiTheme="minorHAnsi" w:cstheme="minorHAnsi"/>
          <w:sz w:val="22"/>
          <w:szCs w:val="22"/>
        </w:rPr>
        <w:t>,</w:t>
      </w:r>
      <w:r w:rsidRPr="000B7ECF">
        <w:rPr>
          <w:rFonts w:asciiTheme="minorHAnsi" w:hAnsiTheme="minorHAnsi" w:cstheme="minorHAnsi"/>
          <w:sz w:val="22"/>
          <w:szCs w:val="22"/>
        </w:rPr>
        <w:t xml:space="preserve"> enabling practitioners to work and study</w:t>
      </w:r>
      <w:r w:rsidR="00050036">
        <w:rPr>
          <w:rFonts w:asciiTheme="minorHAnsi" w:hAnsiTheme="minorHAnsi" w:cstheme="minorHAnsi"/>
          <w:sz w:val="22"/>
          <w:szCs w:val="22"/>
        </w:rPr>
        <w:t xml:space="preserve"> and</w:t>
      </w:r>
      <w:r w:rsidR="00B333CC">
        <w:rPr>
          <w:rFonts w:asciiTheme="minorHAnsi" w:hAnsiTheme="minorHAnsi" w:cstheme="minorHAnsi"/>
          <w:sz w:val="22"/>
          <w:szCs w:val="22"/>
        </w:rPr>
        <w:t xml:space="preserve"> </w:t>
      </w:r>
      <w:r w:rsidRPr="000B7ECF">
        <w:rPr>
          <w:rFonts w:asciiTheme="minorHAnsi" w:hAnsiTheme="minorHAnsi" w:cstheme="minorHAnsi"/>
          <w:sz w:val="22"/>
          <w:szCs w:val="22"/>
        </w:rPr>
        <w:t>blurr</w:t>
      </w:r>
      <w:r w:rsidR="00050036">
        <w:rPr>
          <w:rFonts w:asciiTheme="minorHAnsi" w:hAnsiTheme="minorHAnsi" w:cstheme="minorHAnsi"/>
          <w:sz w:val="22"/>
          <w:szCs w:val="22"/>
        </w:rPr>
        <w:t>ing</w:t>
      </w:r>
      <w:r w:rsidRPr="000B7ECF">
        <w:rPr>
          <w:rFonts w:asciiTheme="minorHAnsi" w:hAnsiTheme="minorHAnsi" w:cstheme="minorHAnsi"/>
          <w:sz w:val="22"/>
          <w:szCs w:val="22"/>
        </w:rPr>
        <w:t xml:space="preserve"> traditional views of ‘preservice’ or ‘initial’ training as typical qualification pathways.  In</w:t>
      </w:r>
      <w:r w:rsidR="00807F94" w:rsidRPr="000B7ECF">
        <w:rPr>
          <w:rFonts w:asciiTheme="minorHAnsi" w:hAnsiTheme="minorHAnsi" w:cstheme="minorHAnsi"/>
          <w:sz w:val="22"/>
          <w:szCs w:val="22"/>
        </w:rPr>
        <w:t xml:space="preserve"> </w:t>
      </w:r>
      <w:r w:rsidRPr="000B7ECF">
        <w:rPr>
          <w:rFonts w:asciiTheme="minorHAnsi" w:hAnsiTheme="minorHAnsi" w:cstheme="minorHAnsi"/>
          <w:sz w:val="22"/>
          <w:szCs w:val="22"/>
        </w:rPr>
        <w:t xml:space="preserve">2012, Nutbrown called for </w:t>
      </w:r>
      <w:r w:rsidR="007B17F1">
        <w:rPr>
          <w:rFonts w:asciiTheme="minorHAnsi" w:hAnsiTheme="minorHAnsi" w:cstheme="minorHAnsi"/>
          <w:sz w:val="22"/>
          <w:szCs w:val="22"/>
        </w:rPr>
        <w:t>much needed clarity and</w:t>
      </w:r>
      <w:r w:rsidRPr="000B7ECF">
        <w:rPr>
          <w:rFonts w:asciiTheme="minorHAnsi" w:hAnsiTheme="minorHAnsi" w:cstheme="minorHAnsi"/>
          <w:sz w:val="22"/>
          <w:szCs w:val="22"/>
        </w:rPr>
        <w:t xml:space="preserve"> rigo</w:t>
      </w:r>
      <w:r w:rsidR="007B17F1">
        <w:rPr>
          <w:rFonts w:asciiTheme="minorHAnsi" w:hAnsiTheme="minorHAnsi" w:cstheme="minorHAnsi"/>
          <w:sz w:val="22"/>
          <w:szCs w:val="22"/>
        </w:rPr>
        <w:t>ur</w:t>
      </w:r>
      <w:r w:rsidRPr="000B7ECF">
        <w:rPr>
          <w:rFonts w:asciiTheme="minorHAnsi" w:hAnsiTheme="minorHAnsi" w:cstheme="minorHAnsi"/>
          <w:sz w:val="22"/>
          <w:szCs w:val="22"/>
        </w:rPr>
        <w:t xml:space="preserve"> </w:t>
      </w:r>
      <w:r w:rsidR="007B17F1">
        <w:rPr>
          <w:rFonts w:asciiTheme="minorHAnsi" w:hAnsiTheme="minorHAnsi" w:cstheme="minorHAnsi"/>
          <w:sz w:val="22"/>
          <w:szCs w:val="22"/>
        </w:rPr>
        <w:t xml:space="preserve">to the confusing system </w:t>
      </w:r>
      <w:r w:rsidRPr="000B7ECF">
        <w:rPr>
          <w:rFonts w:asciiTheme="minorHAnsi" w:hAnsiTheme="minorHAnsi" w:cstheme="minorHAnsi"/>
          <w:sz w:val="22"/>
          <w:szCs w:val="22"/>
        </w:rPr>
        <w:t>of qualifications</w:t>
      </w:r>
      <w:r w:rsidR="007B17F1">
        <w:rPr>
          <w:rFonts w:asciiTheme="minorHAnsi" w:hAnsiTheme="minorHAnsi" w:cstheme="minorHAnsi"/>
          <w:sz w:val="22"/>
          <w:szCs w:val="22"/>
        </w:rPr>
        <w:t>.</w:t>
      </w:r>
    </w:p>
    <w:p w14:paraId="31D3038D" w14:textId="127C4E02" w:rsidR="00E427E0" w:rsidRPr="000B7ECF" w:rsidRDefault="00E427E0" w:rsidP="0011109D">
      <w:pPr>
        <w:pStyle w:val="paragraph"/>
        <w:spacing w:before="0" w:beforeAutospacing="0" w:after="0" w:afterAutospacing="0" w:line="480" w:lineRule="auto"/>
        <w:textAlignment w:val="baseline"/>
        <w:rPr>
          <w:rFonts w:asciiTheme="minorHAnsi" w:hAnsiTheme="minorHAnsi" w:cstheme="minorHAnsi"/>
          <w:sz w:val="22"/>
          <w:szCs w:val="22"/>
        </w:rPr>
      </w:pPr>
      <w:r w:rsidRPr="000B7ECF">
        <w:rPr>
          <w:rFonts w:asciiTheme="minorHAnsi" w:hAnsiTheme="minorHAnsi" w:cstheme="minorHAnsi"/>
          <w:sz w:val="22"/>
          <w:szCs w:val="22"/>
        </w:rPr>
        <w:t>The Early Years Workforce Strategy (DfE</w:t>
      </w:r>
      <w:r w:rsidR="007B17F1">
        <w:rPr>
          <w:rFonts w:asciiTheme="minorHAnsi" w:hAnsiTheme="minorHAnsi" w:cstheme="minorHAnsi"/>
          <w:sz w:val="22"/>
          <w:szCs w:val="22"/>
        </w:rPr>
        <w:t xml:space="preserve"> </w:t>
      </w:r>
      <w:r w:rsidRPr="000B7ECF">
        <w:rPr>
          <w:rFonts w:asciiTheme="minorHAnsi" w:hAnsiTheme="minorHAnsi" w:cstheme="minorHAnsi"/>
          <w:sz w:val="22"/>
          <w:szCs w:val="22"/>
        </w:rPr>
        <w:t xml:space="preserve">2017) </w:t>
      </w:r>
      <w:r w:rsidR="007B17F1">
        <w:rPr>
          <w:rFonts w:asciiTheme="minorHAnsi" w:hAnsiTheme="minorHAnsi" w:cstheme="minorHAnsi"/>
          <w:sz w:val="22"/>
          <w:szCs w:val="22"/>
        </w:rPr>
        <w:t xml:space="preserve">recognised the positive impact </w:t>
      </w:r>
      <w:r w:rsidR="007B17F1" w:rsidRPr="007B17F1">
        <w:rPr>
          <w:rFonts w:asciiTheme="minorHAnsi" w:hAnsiTheme="minorHAnsi" w:cstheme="minorHAnsi"/>
          <w:sz w:val="22"/>
          <w:szCs w:val="22"/>
        </w:rPr>
        <w:t xml:space="preserve">that </w:t>
      </w:r>
      <w:r w:rsidRPr="007B17F1">
        <w:rPr>
          <w:rFonts w:asciiTheme="minorHAnsi" w:hAnsiTheme="minorHAnsi" w:cstheme="minorHAnsi"/>
          <w:sz w:val="22"/>
          <w:szCs w:val="22"/>
        </w:rPr>
        <w:t xml:space="preserve">graduates with specialist </w:t>
      </w:r>
      <w:r w:rsidR="007B17F1" w:rsidRPr="007B17F1">
        <w:rPr>
          <w:rFonts w:asciiTheme="minorHAnsi" w:hAnsiTheme="minorHAnsi" w:cstheme="minorHAnsi"/>
          <w:sz w:val="22"/>
          <w:szCs w:val="22"/>
        </w:rPr>
        <w:t xml:space="preserve">training made </w:t>
      </w:r>
      <w:r w:rsidR="007B17F1">
        <w:rPr>
          <w:rFonts w:asciiTheme="minorHAnsi" w:hAnsiTheme="minorHAnsi" w:cstheme="minorHAnsi"/>
          <w:sz w:val="22"/>
          <w:szCs w:val="22"/>
        </w:rPr>
        <w:t xml:space="preserve">on </w:t>
      </w:r>
      <w:r w:rsidR="007B17F1" w:rsidRPr="007B17F1">
        <w:rPr>
          <w:rFonts w:asciiTheme="minorHAnsi" w:hAnsiTheme="minorHAnsi" w:cstheme="minorHAnsi"/>
          <w:sz w:val="22"/>
          <w:szCs w:val="22"/>
        </w:rPr>
        <w:t>quality</w:t>
      </w:r>
      <w:r w:rsidR="007B17F1">
        <w:rPr>
          <w:rFonts w:asciiTheme="minorHAnsi" w:hAnsiTheme="minorHAnsi" w:cstheme="minorHAnsi"/>
          <w:sz w:val="22"/>
          <w:szCs w:val="22"/>
        </w:rPr>
        <w:t xml:space="preserve"> issues. </w:t>
      </w:r>
      <w:r w:rsidR="007B17F1" w:rsidRPr="007B17F1">
        <w:rPr>
          <w:rFonts w:asciiTheme="minorHAnsi" w:hAnsiTheme="minorHAnsi" w:cstheme="minorHAnsi"/>
          <w:sz w:val="22"/>
          <w:szCs w:val="22"/>
        </w:rPr>
        <w:t xml:space="preserve"> </w:t>
      </w:r>
      <w:r w:rsidR="007B17F1">
        <w:rPr>
          <w:rFonts w:asciiTheme="minorHAnsi" w:hAnsiTheme="minorHAnsi" w:cstheme="minorHAnsi"/>
          <w:sz w:val="22"/>
          <w:szCs w:val="22"/>
        </w:rPr>
        <w:t xml:space="preserve">Further </w:t>
      </w:r>
      <w:r w:rsidRPr="000B7ECF">
        <w:rPr>
          <w:rFonts w:asciiTheme="minorHAnsi" w:hAnsiTheme="minorHAnsi" w:cstheme="minorHAnsi"/>
          <w:sz w:val="22"/>
          <w:szCs w:val="22"/>
        </w:rPr>
        <w:t xml:space="preserve">studies </w:t>
      </w:r>
      <w:r w:rsidR="007B17F1">
        <w:rPr>
          <w:rFonts w:asciiTheme="minorHAnsi" w:hAnsiTheme="minorHAnsi" w:cstheme="minorHAnsi"/>
          <w:sz w:val="22"/>
          <w:szCs w:val="22"/>
        </w:rPr>
        <w:t xml:space="preserve">have </w:t>
      </w:r>
      <w:r w:rsidRPr="000B7ECF">
        <w:rPr>
          <w:rFonts w:asciiTheme="minorHAnsi" w:hAnsiTheme="minorHAnsi" w:cstheme="minorHAnsi"/>
          <w:sz w:val="22"/>
          <w:szCs w:val="22"/>
        </w:rPr>
        <w:t xml:space="preserve">found that better qualified staff teams, particularly those with a graduate practitioner, provide higher quality provision (as measured by ECERS-R), particularly </w:t>
      </w:r>
      <w:r w:rsidR="00060815">
        <w:rPr>
          <w:rFonts w:asciiTheme="minorHAnsi" w:hAnsiTheme="minorHAnsi" w:cstheme="minorHAnsi"/>
          <w:sz w:val="22"/>
          <w:szCs w:val="22"/>
        </w:rPr>
        <w:t>for</w:t>
      </w:r>
      <w:r w:rsidRPr="000B7ECF">
        <w:rPr>
          <w:rFonts w:asciiTheme="minorHAnsi" w:hAnsiTheme="minorHAnsi" w:cstheme="minorHAnsi"/>
          <w:sz w:val="22"/>
          <w:szCs w:val="22"/>
        </w:rPr>
        <w:t xml:space="preserve"> language and communication, early literacy, reasoning, and mathematical skills (Mathers et al.</w:t>
      </w:r>
      <w:r w:rsidR="007B17F1">
        <w:rPr>
          <w:rFonts w:asciiTheme="minorHAnsi" w:hAnsiTheme="minorHAnsi" w:cstheme="minorHAnsi"/>
          <w:sz w:val="22"/>
          <w:szCs w:val="22"/>
        </w:rPr>
        <w:t xml:space="preserve"> </w:t>
      </w:r>
      <w:r w:rsidRPr="000B7ECF">
        <w:rPr>
          <w:rFonts w:asciiTheme="minorHAnsi" w:hAnsiTheme="minorHAnsi" w:cstheme="minorHAnsi"/>
          <w:sz w:val="22"/>
          <w:szCs w:val="22"/>
        </w:rPr>
        <w:t xml:space="preserve">2011). Higher quality ECEC provision has been found to </w:t>
      </w:r>
      <w:r w:rsidR="001A367F" w:rsidRPr="000B7ECF">
        <w:rPr>
          <w:rFonts w:asciiTheme="minorHAnsi" w:hAnsiTheme="minorHAnsi" w:cstheme="minorHAnsi"/>
          <w:sz w:val="22"/>
          <w:szCs w:val="22"/>
        </w:rPr>
        <w:t>be positively</w:t>
      </w:r>
      <w:r w:rsidRPr="000B7ECF">
        <w:rPr>
          <w:rFonts w:asciiTheme="minorHAnsi" w:hAnsiTheme="minorHAnsi" w:cstheme="minorHAnsi"/>
          <w:sz w:val="22"/>
          <w:szCs w:val="22"/>
        </w:rPr>
        <w:t xml:space="preserve"> associated with children’s attainment and progress throughout primary school (Sylva et al.</w:t>
      </w:r>
      <w:r w:rsidR="007B17F1">
        <w:rPr>
          <w:rFonts w:asciiTheme="minorHAnsi" w:hAnsiTheme="minorHAnsi" w:cstheme="minorHAnsi"/>
          <w:sz w:val="22"/>
          <w:szCs w:val="22"/>
        </w:rPr>
        <w:t xml:space="preserve"> </w:t>
      </w:r>
      <w:r w:rsidRPr="000B7ECF">
        <w:rPr>
          <w:rFonts w:asciiTheme="minorHAnsi" w:hAnsiTheme="minorHAnsi" w:cstheme="minorHAnsi"/>
          <w:sz w:val="22"/>
          <w:szCs w:val="22"/>
        </w:rPr>
        <w:t>2011). Bonetti and Blanden</w:t>
      </w:r>
      <w:r w:rsidR="007B17F1">
        <w:rPr>
          <w:rFonts w:asciiTheme="minorHAnsi" w:hAnsiTheme="minorHAnsi" w:cstheme="minorHAnsi"/>
          <w:sz w:val="22"/>
          <w:szCs w:val="22"/>
        </w:rPr>
        <w:t xml:space="preserve"> </w:t>
      </w:r>
      <w:r w:rsidRPr="000B7ECF">
        <w:rPr>
          <w:rFonts w:asciiTheme="minorHAnsi" w:hAnsiTheme="minorHAnsi" w:cstheme="minorHAnsi"/>
          <w:sz w:val="22"/>
          <w:szCs w:val="22"/>
        </w:rPr>
        <w:t>(2020)</w:t>
      </w:r>
      <w:r w:rsidR="007B17F1">
        <w:rPr>
          <w:rFonts w:asciiTheme="minorHAnsi" w:hAnsiTheme="minorHAnsi" w:cstheme="minorHAnsi"/>
          <w:sz w:val="22"/>
          <w:szCs w:val="22"/>
        </w:rPr>
        <w:t xml:space="preserve"> also</w:t>
      </w:r>
      <w:r w:rsidRPr="000B7ECF">
        <w:rPr>
          <w:rFonts w:asciiTheme="minorHAnsi" w:hAnsiTheme="minorHAnsi" w:cstheme="minorHAnsi"/>
          <w:sz w:val="22"/>
          <w:szCs w:val="22"/>
        </w:rPr>
        <w:t xml:space="preserve"> found a small positive association between the presence of graduate level staff and 5-year-olds’ attainment on the Early Years Foundation Stage Profile</w:t>
      </w:r>
      <w:r w:rsidR="00442510">
        <w:rPr>
          <w:rFonts w:asciiTheme="minorHAnsi" w:hAnsiTheme="minorHAnsi" w:cstheme="minorHAnsi"/>
          <w:sz w:val="22"/>
          <w:szCs w:val="22"/>
        </w:rPr>
        <w:t xml:space="preserve"> (DfE 2018)</w:t>
      </w:r>
      <w:r w:rsidR="007B17F1">
        <w:rPr>
          <w:rFonts w:asciiTheme="minorHAnsi" w:hAnsiTheme="minorHAnsi" w:cstheme="minorHAnsi"/>
          <w:sz w:val="22"/>
          <w:szCs w:val="22"/>
        </w:rPr>
        <w:t xml:space="preserve"> although they do</w:t>
      </w:r>
      <w:r w:rsidRPr="000B7ECF">
        <w:rPr>
          <w:rFonts w:asciiTheme="minorHAnsi" w:hAnsiTheme="minorHAnsi" w:cstheme="minorHAnsi"/>
          <w:sz w:val="22"/>
          <w:szCs w:val="22"/>
        </w:rPr>
        <w:t xml:space="preserve"> note that improved outcomes were modest. </w:t>
      </w:r>
    </w:p>
    <w:p w14:paraId="073BFCA3" w14:textId="77777777" w:rsidR="00E427E0" w:rsidRPr="000B7ECF" w:rsidRDefault="00E427E0" w:rsidP="00E427E0">
      <w:pPr>
        <w:pStyle w:val="paragraph"/>
        <w:spacing w:before="0" w:beforeAutospacing="0" w:after="0" w:afterAutospacing="0"/>
        <w:textAlignment w:val="baseline"/>
        <w:rPr>
          <w:rFonts w:asciiTheme="minorHAnsi" w:hAnsiTheme="minorHAnsi" w:cstheme="minorHAnsi"/>
          <w:sz w:val="22"/>
          <w:szCs w:val="22"/>
        </w:rPr>
      </w:pPr>
    </w:p>
    <w:p w14:paraId="2357A679" w14:textId="0721D99F" w:rsidR="00E427E0" w:rsidRPr="000B7ECF" w:rsidRDefault="0011109D" w:rsidP="0011109D">
      <w:pPr>
        <w:pStyle w:val="Heading2"/>
        <w:rPr>
          <w:rFonts w:asciiTheme="minorHAnsi" w:hAnsiTheme="minorHAnsi" w:cstheme="minorHAnsi"/>
        </w:rPr>
      </w:pPr>
      <w:bookmarkStart w:id="15" w:name="_Toc90278695"/>
      <w:r w:rsidRPr="000B7ECF">
        <w:rPr>
          <w:rFonts w:asciiTheme="minorHAnsi" w:hAnsiTheme="minorHAnsi" w:cstheme="minorHAnsi"/>
        </w:rPr>
        <w:t xml:space="preserve">1.4 </w:t>
      </w:r>
      <w:r w:rsidR="00E427E0" w:rsidRPr="000B7ECF">
        <w:rPr>
          <w:rFonts w:asciiTheme="minorHAnsi" w:hAnsiTheme="minorHAnsi" w:cstheme="minorHAnsi"/>
        </w:rPr>
        <w:t>Continu</w:t>
      </w:r>
      <w:r w:rsidR="00235EE0" w:rsidRPr="000B7ECF">
        <w:rPr>
          <w:rFonts w:asciiTheme="minorHAnsi" w:hAnsiTheme="minorHAnsi" w:cstheme="minorHAnsi"/>
        </w:rPr>
        <w:t>ing</w:t>
      </w:r>
      <w:r w:rsidR="00E427E0" w:rsidRPr="000B7ECF">
        <w:rPr>
          <w:rFonts w:asciiTheme="minorHAnsi" w:hAnsiTheme="minorHAnsi" w:cstheme="minorHAnsi"/>
        </w:rPr>
        <w:t xml:space="preserve"> Professional Development </w:t>
      </w:r>
      <w:r w:rsidR="00806667">
        <w:rPr>
          <w:rFonts w:asciiTheme="minorHAnsi" w:hAnsiTheme="minorHAnsi" w:cstheme="minorHAnsi"/>
        </w:rPr>
        <w:t>(CPD)</w:t>
      </w:r>
      <w:bookmarkEnd w:id="15"/>
    </w:p>
    <w:p w14:paraId="5C647BEC" w14:textId="561BA864" w:rsidR="00E427E0" w:rsidRPr="000B7ECF" w:rsidRDefault="00E427E0" w:rsidP="00156677">
      <w:pPr>
        <w:pStyle w:val="paragraph"/>
        <w:spacing w:after="0" w:line="480" w:lineRule="auto"/>
        <w:textAlignment w:val="baseline"/>
        <w:rPr>
          <w:rFonts w:asciiTheme="minorHAnsi" w:hAnsiTheme="minorHAnsi" w:cstheme="minorHAnsi"/>
          <w:sz w:val="22"/>
          <w:szCs w:val="22"/>
        </w:rPr>
      </w:pPr>
      <w:r w:rsidRPr="000B7ECF">
        <w:rPr>
          <w:rFonts w:asciiTheme="minorHAnsi" w:hAnsiTheme="minorHAnsi" w:cstheme="minorHAnsi"/>
          <w:sz w:val="22"/>
          <w:szCs w:val="22"/>
        </w:rPr>
        <w:t xml:space="preserve">Appropriate and high-quality </w:t>
      </w:r>
      <w:r w:rsidR="0017105E">
        <w:rPr>
          <w:rFonts w:asciiTheme="minorHAnsi" w:hAnsiTheme="minorHAnsi" w:cstheme="minorHAnsi"/>
          <w:sz w:val="22"/>
          <w:szCs w:val="22"/>
        </w:rPr>
        <w:t xml:space="preserve">CPD is </w:t>
      </w:r>
      <w:r w:rsidRPr="000B7ECF">
        <w:rPr>
          <w:rFonts w:asciiTheme="minorHAnsi" w:hAnsiTheme="minorHAnsi" w:cstheme="minorHAnsi"/>
          <w:sz w:val="22"/>
          <w:szCs w:val="22"/>
        </w:rPr>
        <w:t>considered essential to support practitioners in meet</w:t>
      </w:r>
      <w:r w:rsidR="0017105E">
        <w:rPr>
          <w:rFonts w:asciiTheme="minorHAnsi" w:hAnsiTheme="minorHAnsi" w:cstheme="minorHAnsi"/>
          <w:sz w:val="22"/>
          <w:szCs w:val="22"/>
        </w:rPr>
        <w:t xml:space="preserve">ing the </w:t>
      </w:r>
      <w:r w:rsidRPr="000B7ECF">
        <w:rPr>
          <w:rFonts w:asciiTheme="minorHAnsi" w:hAnsiTheme="minorHAnsi" w:cstheme="minorHAnsi"/>
          <w:sz w:val="22"/>
          <w:szCs w:val="22"/>
        </w:rPr>
        <w:t>learning and development needs of young children (Nutbrown</w:t>
      </w:r>
      <w:r w:rsidR="00CF132A">
        <w:rPr>
          <w:rFonts w:asciiTheme="minorHAnsi" w:hAnsiTheme="minorHAnsi" w:cstheme="minorHAnsi"/>
          <w:sz w:val="22"/>
          <w:szCs w:val="22"/>
        </w:rPr>
        <w:t xml:space="preserve"> 2</w:t>
      </w:r>
      <w:r w:rsidRPr="000B7ECF">
        <w:rPr>
          <w:rFonts w:asciiTheme="minorHAnsi" w:hAnsiTheme="minorHAnsi" w:cstheme="minorHAnsi"/>
          <w:sz w:val="22"/>
          <w:szCs w:val="22"/>
        </w:rPr>
        <w:t xml:space="preserve">021).  </w:t>
      </w:r>
      <w:r w:rsidR="0017105E">
        <w:rPr>
          <w:rFonts w:asciiTheme="minorHAnsi" w:hAnsiTheme="minorHAnsi" w:cstheme="minorHAnsi"/>
          <w:sz w:val="22"/>
          <w:szCs w:val="22"/>
        </w:rPr>
        <w:t xml:space="preserve">Through this </w:t>
      </w:r>
      <w:r w:rsidR="00B744BA">
        <w:rPr>
          <w:rFonts w:asciiTheme="minorHAnsi" w:hAnsiTheme="minorHAnsi" w:cstheme="minorHAnsi"/>
          <w:sz w:val="22"/>
          <w:szCs w:val="22"/>
        </w:rPr>
        <w:t xml:space="preserve">medium, </w:t>
      </w:r>
      <w:r w:rsidR="00B744BA" w:rsidRPr="000B7ECF">
        <w:rPr>
          <w:rFonts w:asciiTheme="minorHAnsi" w:hAnsiTheme="minorHAnsi" w:cstheme="minorHAnsi"/>
          <w:sz w:val="22"/>
          <w:szCs w:val="22"/>
        </w:rPr>
        <w:t>practitioners</w:t>
      </w:r>
      <w:r w:rsidRPr="000B7ECF">
        <w:rPr>
          <w:rFonts w:asciiTheme="minorHAnsi" w:hAnsiTheme="minorHAnsi" w:cstheme="minorHAnsi"/>
          <w:sz w:val="22"/>
          <w:szCs w:val="22"/>
        </w:rPr>
        <w:t xml:space="preserve"> can update their knowledge and skill</w:t>
      </w:r>
      <w:r w:rsidR="00C12C13" w:rsidRPr="000B7ECF">
        <w:rPr>
          <w:rFonts w:asciiTheme="minorHAnsi" w:hAnsiTheme="minorHAnsi" w:cstheme="minorHAnsi"/>
          <w:sz w:val="22"/>
          <w:szCs w:val="22"/>
        </w:rPr>
        <w:t xml:space="preserve">s </w:t>
      </w:r>
      <w:r w:rsidR="0017105E">
        <w:rPr>
          <w:rFonts w:asciiTheme="minorHAnsi" w:hAnsiTheme="minorHAnsi" w:cstheme="minorHAnsi"/>
          <w:sz w:val="22"/>
          <w:szCs w:val="22"/>
        </w:rPr>
        <w:t>thus</w:t>
      </w:r>
      <w:r w:rsidRPr="000B7ECF">
        <w:rPr>
          <w:rFonts w:asciiTheme="minorHAnsi" w:hAnsiTheme="minorHAnsi" w:cstheme="minorHAnsi"/>
          <w:sz w:val="22"/>
          <w:szCs w:val="22"/>
        </w:rPr>
        <w:t xml:space="preserve"> enhanc</w:t>
      </w:r>
      <w:r w:rsidR="0017105E">
        <w:rPr>
          <w:rFonts w:asciiTheme="minorHAnsi" w:hAnsiTheme="minorHAnsi" w:cstheme="minorHAnsi"/>
          <w:sz w:val="22"/>
          <w:szCs w:val="22"/>
        </w:rPr>
        <w:t>ing</w:t>
      </w:r>
      <w:r w:rsidRPr="000B7ECF">
        <w:rPr>
          <w:rFonts w:asciiTheme="minorHAnsi" w:hAnsiTheme="minorHAnsi" w:cstheme="minorHAnsi"/>
          <w:sz w:val="22"/>
          <w:szCs w:val="22"/>
        </w:rPr>
        <w:t xml:space="preserve"> the quality of provision </w:t>
      </w:r>
      <w:r w:rsidR="0017105E">
        <w:rPr>
          <w:rFonts w:asciiTheme="minorHAnsi" w:hAnsiTheme="minorHAnsi" w:cstheme="minorHAnsi"/>
          <w:sz w:val="22"/>
          <w:szCs w:val="22"/>
        </w:rPr>
        <w:t>they offer.</w:t>
      </w:r>
      <w:r w:rsidR="00CF132A">
        <w:rPr>
          <w:rFonts w:asciiTheme="minorHAnsi" w:hAnsiTheme="minorHAnsi" w:cstheme="minorHAnsi"/>
          <w:sz w:val="22"/>
          <w:szCs w:val="22"/>
        </w:rPr>
        <w:t xml:space="preserve"> </w:t>
      </w:r>
      <w:r w:rsidRPr="000B7ECF">
        <w:rPr>
          <w:rFonts w:asciiTheme="minorHAnsi" w:hAnsiTheme="minorHAnsi" w:cstheme="minorHAnsi"/>
          <w:sz w:val="22"/>
          <w:szCs w:val="22"/>
        </w:rPr>
        <w:t xml:space="preserve">However, CPD refers to a wide range of interventions, courses, workshops, coaching and mentoring, which vary in duration and cover a myriad of ECEC topics and issues. Training is provided by a combination of state funded and commercial organisations, yet </w:t>
      </w:r>
      <w:r w:rsidR="00CF132A">
        <w:rPr>
          <w:rFonts w:asciiTheme="minorHAnsi" w:hAnsiTheme="minorHAnsi" w:cstheme="minorHAnsi"/>
          <w:sz w:val="22"/>
          <w:szCs w:val="22"/>
        </w:rPr>
        <w:t xml:space="preserve">there is little </w:t>
      </w:r>
      <w:r w:rsidRPr="000B7ECF">
        <w:rPr>
          <w:rFonts w:asciiTheme="minorHAnsi" w:hAnsiTheme="minorHAnsi" w:cstheme="minorHAnsi"/>
          <w:sz w:val="22"/>
          <w:szCs w:val="22"/>
        </w:rPr>
        <w:t>external evaluat</w:t>
      </w:r>
      <w:r w:rsidR="00CF132A">
        <w:rPr>
          <w:rFonts w:asciiTheme="minorHAnsi" w:hAnsiTheme="minorHAnsi" w:cstheme="minorHAnsi"/>
          <w:sz w:val="22"/>
          <w:szCs w:val="22"/>
        </w:rPr>
        <w:t xml:space="preserve">ion </w:t>
      </w:r>
      <w:r w:rsidRPr="000B7ECF">
        <w:rPr>
          <w:rFonts w:asciiTheme="minorHAnsi" w:hAnsiTheme="minorHAnsi" w:cstheme="minorHAnsi"/>
          <w:sz w:val="22"/>
          <w:szCs w:val="22"/>
        </w:rPr>
        <w:t>and claims made about effectiveness are not always substantiated</w:t>
      </w:r>
      <w:r w:rsidR="00956D1A">
        <w:rPr>
          <w:rFonts w:asciiTheme="minorHAnsi" w:hAnsiTheme="minorHAnsi" w:cstheme="minorHAnsi"/>
          <w:sz w:val="22"/>
          <w:szCs w:val="22"/>
        </w:rPr>
        <w:t>. H</w:t>
      </w:r>
      <w:r w:rsidRPr="000B7ECF">
        <w:rPr>
          <w:rFonts w:asciiTheme="minorHAnsi" w:hAnsiTheme="minorHAnsi" w:cstheme="minorHAnsi"/>
          <w:sz w:val="22"/>
          <w:szCs w:val="22"/>
        </w:rPr>
        <w:t xml:space="preserve">ence there is </w:t>
      </w:r>
      <w:r w:rsidR="00956D1A">
        <w:rPr>
          <w:rFonts w:asciiTheme="minorHAnsi" w:hAnsiTheme="minorHAnsi" w:cstheme="minorHAnsi"/>
          <w:sz w:val="22"/>
          <w:szCs w:val="22"/>
        </w:rPr>
        <w:t xml:space="preserve">a </w:t>
      </w:r>
      <w:r w:rsidRPr="000B7ECF">
        <w:rPr>
          <w:rFonts w:asciiTheme="minorHAnsi" w:hAnsiTheme="minorHAnsi" w:cstheme="minorHAnsi"/>
          <w:sz w:val="22"/>
          <w:szCs w:val="22"/>
        </w:rPr>
        <w:t>need for empirically based research to inform what constitutes high-quality, or effective CPD (Buysse et al.</w:t>
      </w:r>
      <w:r w:rsidR="00956D1A">
        <w:rPr>
          <w:rFonts w:asciiTheme="minorHAnsi" w:hAnsiTheme="minorHAnsi" w:cstheme="minorHAnsi"/>
          <w:sz w:val="22"/>
          <w:szCs w:val="22"/>
        </w:rPr>
        <w:t xml:space="preserve"> </w:t>
      </w:r>
      <w:r w:rsidRPr="000B7ECF">
        <w:rPr>
          <w:rFonts w:asciiTheme="minorHAnsi" w:hAnsiTheme="minorHAnsi" w:cstheme="minorHAnsi"/>
          <w:sz w:val="22"/>
          <w:szCs w:val="22"/>
        </w:rPr>
        <w:t xml:space="preserve">2009).  Whilst many practitioners in the UK have access to some CPD, others do </w:t>
      </w:r>
      <w:r w:rsidR="00CF132A" w:rsidRPr="000B7ECF">
        <w:rPr>
          <w:rFonts w:asciiTheme="minorHAnsi" w:hAnsiTheme="minorHAnsi" w:cstheme="minorHAnsi"/>
          <w:sz w:val="22"/>
          <w:szCs w:val="22"/>
        </w:rPr>
        <w:t>not,</w:t>
      </w:r>
      <w:r w:rsidRPr="000B7ECF">
        <w:rPr>
          <w:rFonts w:asciiTheme="minorHAnsi" w:hAnsiTheme="minorHAnsi" w:cstheme="minorHAnsi"/>
          <w:sz w:val="22"/>
          <w:szCs w:val="22"/>
        </w:rPr>
        <w:t xml:space="preserve"> and it is often under-resourced (Bonetti</w:t>
      </w:r>
      <w:r w:rsidR="00956D1A">
        <w:rPr>
          <w:rFonts w:asciiTheme="minorHAnsi" w:hAnsiTheme="minorHAnsi" w:cstheme="minorHAnsi"/>
          <w:sz w:val="22"/>
          <w:szCs w:val="22"/>
        </w:rPr>
        <w:t xml:space="preserve"> </w:t>
      </w:r>
      <w:r w:rsidRPr="000B7ECF">
        <w:rPr>
          <w:rFonts w:asciiTheme="minorHAnsi" w:hAnsiTheme="minorHAnsi" w:cstheme="minorHAnsi"/>
          <w:sz w:val="22"/>
          <w:szCs w:val="22"/>
        </w:rPr>
        <w:t xml:space="preserve">2020).  </w:t>
      </w:r>
    </w:p>
    <w:p w14:paraId="15F2E261" w14:textId="5CBA9817" w:rsidR="00E427E0" w:rsidRPr="000B7ECF" w:rsidRDefault="005F49A6" w:rsidP="0011109D">
      <w:pPr>
        <w:pStyle w:val="Heading2"/>
        <w:rPr>
          <w:rFonts w:asciiTheme="minorHAnsi" w:hAnsiTheme="minorHAnsi" w:cstheme="minorHAnsi"/>
        </w:rPr>
      </w:pPr>
      <w:bookmarkStart w:id="16" w:name="_Toc90278696"/>
      <w:r w:rsidRPr="000B7ECF">
        <w:rPr>
          <w:rFonts w:asciiTheme="minorHAnsi" w:hAnsiTheme="minorHAnsi" w:cstheme="minorHAnsi"/>
        </w:rPr>
        <w:t xml:space="preserve">1.5 </w:t>
      </w:r>
      <w:r w:rsidR="00B366D7" w:rsidRPr="000B7ECF">
        <w:rPr>
          <w:rFonts w:asciiTheme="minorHAnsi" w:hAnsiTheme="minorHAnsi" w:cstheme="minorHAnsi"/>
        </w:rPr>
        <w:t xml:space="preserve">The </w:t>
      </w:r>
      <w:r w:rsidR="00B4230E">
        <w:rPr>
          <w:rFonts w:asciiTheme="minorHAnsi" w:hAnsiTheme="minorHAnsi" w:cstheme="minorHAnsi"/>
        </w:rPr>
        <w:t>n</w:t>
      </w:r>
      <w:r w:rsidR="00B366D7" w:rsidRPr="000B7ECF">
        <w:rPr>
          <w:rFonts w:asciiTheme="minorHAnsi" w:hAnsiTheme="minorHAnsi" w:cstheme="minorHAnsi"/>
        </w:rPr>
        <w:t xml:space="preserve">exus of </w:t>
      </w:r>
      <w:r w:rsidR="00B4230E">
        <w:rPr>
          <w:rFonts w:asciiTheme="minorHAnsi" w:hAnsiTheme="minorHAnsi" w:cstheme="minorHAnsi"/>
        </w:rPr>
        <w:t>s</w:t>
      </w:r>
      <w:r w:rsidR="00E427E0" w:rsidRPr="000B7ECF">
        <w:rPr>
          <w:rFonts w:asciiTheme="minorHAnsi" w:hAnsiTheme="minorHAnsi" w:cstheme="minorHAnsi"/>
        </w:rPr>
        <w:t xml:space="preserve">taff </w:t>
      </w:r>
      <w:r w:rsidR="00B4230E">
        <w:rPr>
          <w:rFonts w:asciiTheme="minorHAnsi" w:hAnsiTheme="minorHAnsi" w:cstheme="minorHAnsi"/>
        </w:rPr>
        <w:t>q</w:t>
      </w:r>
      <w:r w:rsidR="00E427E0" w:rsidRPr="000B7ECF">
        <w:rPr>
          <w:rFonts w:asciiTheme="minorHAnsi" w:hAnsiTheme="minorHAnsi" w:cstheme="minorHAnsi"/>
        </w:rPr>
        <w:t xml:space="preserve">ualification and </w:t>
      </w:r>
      <w:r w:rsidR="00B4230E">
        <w:rPr>
          <w:rFonts w:asciiTheme="minorHAnsi" w:hAnsiTheme="minorHAnsi" w:cstheme="minorHAnsi"/>
        </w:rPr>
        <w:t>t</w:t>
      </w:r>
      <w:r w:rsidR="00E427E0" w:rsidRPr="000B7ECF">
        <w:rPr>
          <w:rFonts w:asciiTheme="minorHAnsi" w:hAnsiTheme="minorHAnsi" w:cstheme="minorHAnsi"/>
        </w:rPr>
        <w:t>raining</w:t>
      </w:r>
      <w:r w:rsidR="00B366D7" w:rsidRPr="000B7ECF">
        <w:rPr>
          <w:rFonts w:asciiTheme="minorHAnsi" w:hAnsiTheme="minorHAnsi" w:cstheme="minorHAnsi"/>
        </w:rPr>
        <w:t xml:space="preserve">, </w:t>
      </w:r>
      <w:r w:rsidR="00B4230E">
        <w:rPr>
          <w:rFonts w:asciiTheme="minorHAnsi" w:hAnsiTheme="minorHAnsi" w:cstheme="minorHAnsi"/>
        </w:rPr>
        <w:t>q</w:t>
      </w:r>
      <w:r w:rsidR="00E427E0" w:rsidRPr="000B7ECF">
        <w:rPr>
          <w:rFonts w:asciiTheme="minorHAnsi" w:hAnsiTheme="minorHAnsi" w:cstheme="minorHAnsi"/>
        </w:rPr>
        <w:t xml:space="preserve">uality of </w:t>
      </w:r>
      <w:r w:rsidR="00B4230E">
        <w:rPr>
          <w:rFonts w:asciiTheme="minorHAnsi" w:hAnsiTheme="minorHAnsi" w:cstheme="minorHAnsi"/>
        </w:rPr>
        <w:t>p</w:t>
      </w:r>
      <w:r w:rsidR="00E427E0" w:rsidRPr="000B7ECF">
        <w:rPr>
          <w:rFonts w:asciiTheme="minorHAnsi" w:hAnsiTheme="minorHAnsi" w:cstheme="minorHAnsi"/>
        </w:rPr>
        <w:t>rovision</w:t>
      </w:r>
      <w:r w:rsidR="009713B0">
        <w:rPr>
          <w:rFonts w:asciiTheme="minorHAnsi" w:hAnsiTheme="minorHAnsi" w:cstheme="minorHAnsi"/>
        </w:rPr>
        <w:t>,</w:t>
      </w:r>
      <w:r w:rsidR="00E427E0" w:rsidRPr="000B7ECF">
        <w:rPr>
          <w:rFonts w:asciiTheme="minorHAnsi" w:hAnsiTheme="minorHAnsi" w:cstheme="minorHAnsi"/>
        </w:rPr>
        <w:t xml:space="preserve"> </w:t>
      </w:r>
      <w:r w:rsidR="00B366D7" w:rsidRPr="000B7ECF">
        <w:rPr>
          <w:rFonts w:asciiTheme="minorHAnsi" w:hAnsiTheme="minorHAnsi" w:cstheme="minorHAnsi"/>
        </w:rPr>
        <w:t>and</w:t>
      </w:r>
      <w:r w:rsidR="00E427E0" w:rsidRPr="000B7ECF">
        <w:rPr>
          <w:rFonts w:asciiTheme="minorHAnsi" w:hAnsiTheme="minorHAnsi" w:cstheme="minorHAnsi"/>
        </w:rPr>
        <w:t xml:space="preserve"> </w:t>
      </w:r>
      <w:r w:rsidR="00B4230E">
        <w:rPr>
          <w:rFonts w:asciiTheme="minorHAnsi" w:hAnsiTheme="minorHAnsi" w:cstheme="minorHAnsi"/>
        </w:rPr>
        <w:t>o</w:t>
      </w:r>
      <w:r w:rsidR="00E427E0" w:rsidRPr="000B7ECF">
        <w:rPr>
          <w:rFonts w:asciiTheme="minorHAnsi" w:hAnsiTheme="minorHAnsi" w:cstheme="minorHAnsi"/>
        </w:rPr>
        <w:t xml:space="preserve">utcomes for </w:t>
      </w:r>
      <w:r w:rsidR="00B4230E">
        <w:rPr>
          <w:rFonts w:asciiTheme="minorHAnsi" w:hAnsiTheme="minorHAnsi" w:cstheme="minorHAnsi"/>
        </w:rPr>
        <w:t>c</w:t>
      </w:r>
      <w:r w:rsidR="00E427E0" w:rsidRPr="000B7ECF">
        <w:rPr>
          <w:rFonts w:asciiTheme="minorHAnsi" w:hAnsiTheme="minorHAnsi" w:cstheme="minorHAnsi"/>
        </w:rPr>
        <w:t>hildren</w:t>
      </w:r>
      <w:bookmarkEnd w:id="16"/>
    </w:p>
    <w:p w14:paraId="21E36E52" w14:textId="77777777" w:rsidR="00E427E0" w:rsidRPr="000B7ECF" w:rsidRDefault="00E427E0" w:rsidP="00E427E0">
      <w:pPr>
        <w:pStyle w:val="paragraph"/>
        <w:spacing w:before="0" w:beforeAutospacing="0" w:after="0" w:afterAutospacing="0"/>
        <w:textAlignment w:val="baseline"/>
        <w:rPr>
          <w:rFonts w:asciiTheme="minorHAnsi" w:hAnsiTheme="minorHAnsi" w:cstheme="minorHAnsi"/>
          <w:sz w:val="22"/>
          <w:szCs w:val="22"/>
        </w:rPr>
      </w:pPr>
    </w:p>
    <w:p w14:paraId="2D0BF36B" w14:textId="77777777" w:rsidR="00E427E0" w:rsidRPr="000B7ECF" w:rsidRDefault="00E427E0" w:rsidP="00E427E0">
      <w:pPr>
        <w:pStyle w:val="paragraph"/>
        <w:spacing w:before="0" w:beforeAutospacing="0" w:after="0" w:afterAutospacing="0"/>
        <w:textAlignment w:val="baseline"/>
        <w:rPr>
          <w:rFonts w:asciiTheme="minorHAnsi" w:hAnsiTheme="minorHAnsi" w:cstheme="minorHAnsi"/>
          <w:sz w:val="22"/>
          <w:szCs w:val="22"/>
        </w:rPr>
      </w:pPr>
    </w:p>
    <w:p w14:paraId="3E86091E" w14:textId="0C55A69C" w:rsidR="00E427E0" w:rsidRPr="000B7ECF" w:rsidRDefault="00342F20" w:rsidP="0011109D">
      <w:pPr>
        <w:spacing w:line="480" w:lineRule="auto"/>
        <w:rPr>
          <w:rFonts w:eastAsia="Times New Roman" w:cstheme="minorHAnsi"/>
          <w:lang w:eastAsia="en-GB"/>
        </w:rPr>
      </w:pPr>
      <w:r>
        <w:rPr>
          <w:rFonts w:cstheme="minorHAnsi"/>
        </w:rPr>
        <w:t>The relationship between practitioner</w:t>
      </w:r>
      <w:r w:rsidR="00E427E0" w:rsidRPr="000B7ECF">
        <w:rPr>
          <w:rFonts w:cstheme="minorHAnsi"/>
        </w:rPr>
        <w:t xml:space="preserve"> qualification</w:t>
      </w:r>
      <w:r>
        <w:rPr>
          <w:rFonts w:cstheme="minorHAnsi"/>
        </w:rPr>
        <w:t>/</w:t>
      </w:r>
      <w:r w:rsidR="00E427E0" w:rsidRPr="000B7ECF">
        <w:rPr>
          <w:rFonts w:cstheme="minorHAnsi"/>
        </w:rPr>
        <w:t>CPD</w:t>
      </w:r>
      <w:r>
        <w:rPr>
          <w:rFonts w:cstheme="minorHAnsi"/>
        </w:rPr>
        <w:t xml:space="preserve"> </w:t>
      </w:r>
      <w:r w:rsidR="00E427E0" w:rsidRPr="000B7ECF">
        <w:rPr>
          <w:rFonts w:cstheme="minorHAnsi"/>
        </w:rPr>
        <w:t xml:space="preserve">and outcomes for children is an indirect one. </w:t>
      </w:r>
      <w:r w:rsidR="00E427E0" w:rsidRPr="000B7ECF">
        <w:rPr>
          <w:rFonts w:eastAsia="Times New Roman" w:cstheme="minorHAnsi"/>
          <w:lang w:eastAsia="en-GB"/>
        </w:rPr>
        <w:t xml:space="preserve">The OECD stresses that better outcomes for children are fostered by the staff team’s capacity </w:t>
      </w:r>
      <w:r w:rsidR="00F9647B" w:rsidRPr="000B7ECF">
        <w:rPr>
          <w:rFonts w:eastAsia="Times New Roman" w:cstheme="minorHAnsi"/>
          <w:lang w:eastAsia="en-GB"/>
        </w:rPr>
        <w:t>to create</w:t>
      </w:r>
      <w:r w:rsidR="00E427E0" w:rsidRPr="000B7ECF">
        <w:rPr>
          <w:rFonts w:eastAsia="Times New Roman" w:cstheme="minorHAnsi"/>
          <w:lang w:eastAsia="en-GB"/>
        </w:rPr>
        <w:t xml:space="preserve"> a positive learning environment; qualification alone </w:t>
      </w:r>
      <w:r w:rsidR="003B532F" w:rsidRPr="000B7ECF">
        <w:rPr>
          <w:rFonts w:eastAsia="Times New Roman" w:cstheme="minorHAnsi"/>
          <w:lang w:eastAsia="en-GB"/>
        </w:rPr>
        <w:t xml:space="preserve">may not </w:t>
      </w:r>
      <w:r w:rsidR="00E427E0" w:rsidRPr="000B7ECF">
        <w:rPr>
          <w:rFonts w:eastAsia="Times New Roman" w:cstheme="minorHAnsi"/>
          <w:lang w:eastAsia="en-GB"/>
        </w:rPr>
        <w:t xml:space="preserve">guarantee quality (OECD 2012).  </w:t>
      </w:r>
      <w:r w:rsidR="00A2492C" w:rsidRPr="000B7ECF">
        <w:rPr>
          <w:rFonts w:eastAsia="Times New Roman" w:cstheme="minorHAnsi"/>
          <w:lang w:eastAsia="en-GB"/>
        </w:rPr>
        <w:t>A</w:t>
      </w:r>
      <w:r w:rsidR="00E427E0" w:rsidRPr="000B7ECF">
        <w:rPr>
          <w:rFonts w:eastAsia="Times New Roman" w:cstheme="minorHAnsi"/>
          <w:lang w:eastAsia="en-GB"/>
        </w:rPr>
        <w:t xml:space="preserve">ttainment of </w:t>
      </w:r>
      <w:r w:rsidR="00A2492C" w:rsidRPr="000B7ECF">
        <w:rPr>
          <w:rFonts w:eastAsia="Times New Roman" w:cstheme="minorHAnsi"/>
          <w:lang w:eastAsia="en-GB"/>
        </w:rPr>
        <w:t>a</w:t>
      </w:r>
      <w:r w:rsidR="00E427E0" w:rsidRPr="000B7ECF">
        <w:rPr>
          <w:rFonts w:eastAsia="Times New Roman" w:cstheme="minorHAnsi"/>
          <w:lang w:eastAsia="en-GB"/>
        </w:rPr>
        <w:t xml:space="preserve"> qualification or </w:t>
      </w:r>
      <w:r w:rsidR="00B71857" w:rsidRPr="000B7ECF">
        <w:rPr>
          <w:rFonts w:eastAsia="Times New Roman" w:cstheme="minorHAnsi"/>
          <w:lang w:eastAsia="en-GB"/>
        </w:rPr>
        <w:t xml:space="preserve">attendance at </w:t>
      </w:r>
      <w:r w:rsidR="00A2492C" w:rsidRPr="000B7ECF">
        <w:rPr>
          <w:rFonts w:eastAsia="Times New Roman" w:cstheme="minorHAnsi"/>
          <w:lang w:eastAsia="en-GB"/>
        </w:rPr>
        <w:t>a</w:t>
      </w:r>
      <w:r w:rsidR="00B71857" w:rsidRPr="000B7ECF">
        <w:rPr>
          <w:rFonts w:eastAsia="Times New Roman" w:cstheme="minorHAnsi"/>
          <w:lang w:eastAsia="en-GB"/>
        </w:rPr>
        <w:t xml:space="preserve"> </w:t>
      </w:r>
      <w:r w:rsidR="00E427E0" w:rsidRPr="000B7ECF">
        <w:rPr>
          <w:rFonts w:eastAsia="Times New Roman" w:cstheme="minorHAnsi"/>
          <w:lang w:eastAsia="en-GB"/>
        </w:rPr>
        <w:t>CPD</w:t>
      </w:r>
      <w:r w:rsidR="00611C2E" w:rsidRPr="000B7ECF">
        <w:rPr>
          <w:rFonts w:eastAsia="Times New Roman" w:cstheme="minorHAnsi"/>
          <w:lang w:eastAsia="en-GB"/>
        </w:rPr>
        <w:t xml:space="preserve"> course </w:t>
      </w:r>
      <w:r w:rsidR="00A2492C" w:rsidRPr="000B7ECF">
        <w:rPr>
          <w:rFonts w:eastAsia="Times New Roman" w:cstheme="minorHAnsi"/>
          <w:lang w:eastAsia="en-GB"/>
        </w:rPr>
        <w:t xml:space="preserve">may not necessarily </w:t>
      </w:r>
      <w:r w:rsidR="00E427E0" w:rsidRPr="000B7ECF">
        <w:rPr>
          <w:rFonts w:eastAsia="Times New Roman" w:cstheme="minorHAnsi"/>
          <w:lang w:eastAsia="en-GB"/>
        </w:rPr>
        <w:t xml:space="preserve">make a difference, </w:t>
      </w:r>
      <w:r w:rsidR="00611C2E" w:rsidRPr="000B7ECF">
        <w:rPr>
          <w:rFonts w:eastAsia="Times New Roman" w:cstheme="minorHAnsi"/>
          <w:lang w:eastAsia="en-GB"/>
        </w:rPr>
        <w:t xml:space="preserve">but </w:t>
      </w:r>
      <w:r w:rsidR="00E427E0" w:rsidRPr="000B7ECF">
        <w:rPr>
          <w:rFonts w:eastAsia="Times New Roman" w:cstheme="minorHAnsi"/>
          <w:lang w:eastAsia="en-GB"/>
        </w:rPr>
        <w:t>rather</w:t>
      </w:r>
      <w:r w:rsidR="00456799" w:rsidRPr="000B7ECF">
        <w:rPr>
          <w:rFonts w:eastAsia="Times New Roman" w:cstheme="minorHAnsi"/>
          <w:lang w:eastAsia="en-GB"/>
        </w:rPr>
        <w:t>,</w:t>
      </w:r>
      <w:r w:rsidR="00E427E0" w:rsidRPr="000B7ECF">
        <w:rPr>
          <w:rFonts w:eastAsia="Times New Roman" w:cstheme="minorHAnsi"/>
          <w:lang w:eastAsia="en-GB"/>
        </w:rPr>
        <w:t xml:space="preserve"> </w:t>
      </w:r>
      <w:r w:rsidR="00175284" w:rsidRPr="000B7ECF">
        <w:rPr>
          <w:rFonts w:eastAsia="Times New Roman" w:cstheme="minorHAnsi"/>
          <w:lang w:eastAsia="en-GB"/>
        </w:rPr>
        <w:t xml:space="preserve">it is </w:t>
      </w:r>
      <w:r w:rsidR="00E427E0" w:rsidRPr="000B7ECF">
        <w:rPr>
          <w:rFonts w:eastAsia="Times New Roman" w:cstheme="minorHAnsi"/>
          <w:lang w:eastAsia="en-GB"/>
        </w:rPr>
        <w:t>the process of gaining a deep</w:t>
      </w:r>
      <w:r w:rsidR="00611C2E" w:rsidRPr="000B7ECF">
        <w:rPr>
          <w:rFonts w:eastAsia="Times New Roman" w:cstheme="minorHAnsi"/>
          <w:lang w:eastAsia="en-GB"/>
        </w:rPr>
        <w:t>er</w:t>
      </w:r>
      <w:r w:rsidR="00E427E0" w:rsidRPr="000B7ECF">
        <w:rPr>
          <w:rFonts w:eastAsia="Times New Roman" w:cstheme="minorHAnsi"/>
          <w:lang w:eastAsia="en-GB"/>
        </w:rPr>
        <w:t xml:space="preserve"> understanding of children’s development and knowledge of how </w:t>
      </w:r>
      <w:r w:rsidR="009E3E3D" w:rsidRPr="000B7ECF">
        <w:rPr>
          <w:rFonts w:eastAsia="Times New Roman" w:cstheme="minorHAnsi"/>
          <w:lang w:eastAsia="en-GB"/>
        </w:rPr>
        <w:t xml:space="preserve">to </w:t>
      </w:r>
      <w:r w:rsidR="00E427E0" w:rsidRPr="000B7ECF">
        <w:rPr>
          <w:rFonts w:eastAsia="Times New Roman" w:cstheme="minorHAnsi"/>
          <w:lang w:eastAsia="en-GB"/>
        </w:rPr>
        <w:t>effective</w:t>
      </w:r>
      <w:r w:rsidR="009E3E3D" w:rsidRPr="000B7ECF">
        <w:rPr>
          <w:rFonts w:eastAsia="Times New Roman" w:cstheme="minorHAnsi"/>
          <w:lang w:eastAsia="en-GB"/>
        </w:rPr>
        <w:t>ly</w:t>
      </w:r>
      <w:r w:rsidR="00E427E0" w:rsidRPr="000B7ECF">
        <w:rPr>
          <w:rFonts w:eastAsia="Times New Roman" w:cstheme="minorHAnsi"/>
          <w:lang w:eastAsia="en-GB"/>
        </w:rPr>
        <w:t xml:space="preserve"> apply it in practice</w:t>
      </w:r>
      <w:r w:rsidR="00456799" w:rsidRPr="000B7ECF">
        <w:rPr>
          <w:rFonts w:eastAsia="Times New Roman" w:cstheme="minorHAnsi"/>
          <w:lang w:eastAsia="en-GB"/>
        </w:rPr>
        <w:t xml:space="preserve"> that counts</w:t>
      </w:r>
      <w:r w:rsidR="00E427E0" w:rsidRPr="000B7ECF">
        <w:rPr>
          <w:rFonts w:eastAsia="Times New Roman" w:cstheme="minorHAnsi"/>
          <w:lang w:eastAsia="en-GB"/>
        </w:rPr>
        <w:t xml:space="preserve"> (Nutbrown 2012). </w:t>
      </w:r>
      <w:r w:rsidR="00091983" w:rsidRPr="000B7ECF">
        <w:rPr>
          <w:rFonts w:eastAsia="Times New Roman" w:cstheme="minorHAnsi"/>
          <w:lang w:eastAsia="en-GB"/>
        </w:rPr>
        <w:t xml:space="preserve"> </w:t>
      </w:r>
      <w:r w:rsidR="009A5A2A">
        <w:rPr>
          <w:rFonts w:eastAsia="Times New Roman" w:cstheme="minorHAnsi"/>
          <w:lang w:eastAsia="en-GB"/>
        </w:rPr>
        <w:t>E</w:t>
      </w:r>
      <w:r w:rsidR="00E427E0" w:rsidRPr="000B7ECF">
        <w:rPr>
          <w:rFonts w:eastAsia="Times New Roman" w:cstheme="minorHAnsi"/>
          <w:lang w:eastAsia="en-GB"/>
        </w:rPr>
        <w:t>ngagement with the course content must lead to changes in practitioner knowledge, which must in turn lead to changes in setting practice in order to impact on children’s experiences and development</w:t>
      </w:r>
      <w:r w:rsidR="00B33BD2">
        <w:rPr>
          <w:rFonts w:eastAsia="Times New Roman" w:cstheme="minorHAnsi"/>
          <w:lang w:eastAsia="en-GB"/>
        </w:rPr>
        <w:t xml:space="preserve"> (see </w:t>
      </w:r>
      <w:r w:rsidR="00B33BD2" w:rsidRPr="00B33BD2">
        <w:rPr>
          <w:rFonts w:eastAsia="Times New Roman" w:cstheme="minorHAnsi"/>
          <w:b/>
          <w:bCs/>
          <w:lang w:eastAsia="en-GB"/>
        </w:rPr>
        <w:t>Figure 1</w:t>
      </w:r>
      <w:r w:rsidR="00B33BD2">
        <w:rPr>
          <w:rFonts w:eastAsia="Times New Roman" w:cstheme="minorHAnsi"/>
          <w:lang w:eastAsia="en-GB"/>
        </w:rPr>
        <w:t>)</w:t>
      </w:r>
      <w:r w:rsidR="00BA6103">
        <w:rPr>
          <w:rFonts w:eastAsia="Times New Roman" w:cstheme="minorHAnsi"/>
          <w:lang w:eastAsia="en-GB"/>
        </w:rPr>
        <w:t>.</w:t>
      </w:r>
      <w:r w:rsidR="00E427E0" w:rsidRPr="000B7ECF">
        <w:rPr>
          <w:rFonts w:eastAsia="Times New Roman" w:cstheme="minorHAnsi"/>
          <w:lang w:eastAsia="en-GB"/>
        </w:rPr>
        <w:t xml:space="preserve"> </w:t>
      </w:r>
      <w:r w:rsidR="009A5A2A">
        <w:rPr>
          <w:rFonts w:eastAsia="Times New Roman" w:cstheme="minorHAnsi"/>
          <w:lang w:eastAsia="en-GB"/>
        </w:rPr>
        <w:t>C</w:t>
      </w:r>
      <w:r w:rsidR="00E427E0" w:rsidRPr="000B7ECF">
        <w:rPr>
          <w:rFonts w:eastAsia="Times New Roman" w:cstheme="minorHAnsi"/>
          <w:lang w:eastAsia="en-GB"/>
        </w:rPr>
        <w:t>alls have been made</w:t>
      </w:r>
      <w:r w:rsidR="009A5A2A">
        <w:rPr>
          <w:rFonts w:eastAsia="Times New Roman" w:cstheme="minorHAnsi"/>
          <w:lang w:eastAsia="en-GB"/>
        </w:rPr>
        <w:t xml:space="preserve"> </w:t>
      </w:r>
      <w:r w:rsidR="00E427E0" w:rsidRPr="000B7ECF">
        <w:rPr>
          <w:rFonts w:eastAsia="Times New Roman" w:cstheme="minorHAnsi"/>
          <w:lang w:eastAsia="en-GB"/>
        </w:rPr>
        <w:t>for careful evaluation of course content and structure (</w:t>
      </w:r>
      <w:r w:rsidR="00B85A3A" w:rsidRPr="000B7ECF">
        <w:rPr>
          <w:rFonts w:eastAsia="Times New Roman" w:cstheme="minorHAnsi"/>
          <w:lang w:eastAsia="en-GB"/>
        </w:rPr>
        <w:t>Buysse et al.</w:t>
      </w:r>
      <w:r w:rsidR="009A5A2A">
        <w:rPr>
          <w:rFonts w:eastAsia="Times New Roman" w:cstheme="minorHAnsi"/>
          <w:lang w:eastAsia="en-GB"/>
        </w:rPr>
        <w:t xml:space="preserve"> </w:t>
      </w:r>
      <w:r w:rsidR="00B85A3A" w:rsidRPr="000B7ECF">
        <w:rPr>
          <w:rFonts w:eastAsia="Times New Roman" w:cstheme="minorHAnsi"/>
          <w:lang w:eastAsia="en-GB"/>
        </w:rPr>
        <w:t xml:space="preserve">2009; </w:t>
      </w:r>
      <w:r w:rsidR="00E427E0" w:rsidRPr="000B7ECF">
        <w:rPr>
          <w:rFonts w:eastAsia="Times New Roman" w:cstheme="minorHAnsi"/>
          <w:lang w:eastAsia="en-GB"/>
        </w:rPr>
        <w:t xml:space="preserve">Nocita et al. 2020; Nutbrown, 2012). </w:t>
      </w:r>
      <w:r w:rsidR="00091983" w:rsidRPr="000B7ECF">
        <w:rPr>
          <w:rFonts w:eastAsia="Times New Roman" w:cstheme="minorHAnsi"/>
          <w:lang w:eastAsia="en-GB"/>
        </w:rPr>
        <w:t xml:space="preserve"> </w:t>
      </w:r>
    </w:p>
    <w:p w14:paraId="6439BA1F" w14:textId="39E0F5E9" w:rsidR="006C0965" w:rsidRPr="000B7ECF" w:rsidRDefault="00F9647B" w:rsidP="0011109D">
      <w:pPr>
        <w:spacing w:line="480" w:lineRule="auto"/>
        <w:rPr>
          <w:rFonts w:eastAsia="Times New Roman" w:cstheme="minorHAnsi"/>
          <w:lang w:eastAsia="en-GB"/>
        </w:rPr>
      </w:pPr>
      <w:r>
        <w:rPr>
          <w:noProof/>
        </w:rPr>
        <w:drawing>
          <wp:inline distT="0" distB="0" distL="0" distR="0" wp14:anchorId="3691565E" wp14:editId="2B1CC57C">
            <wp:extent cx="5731510" cy="37426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742690"/>
                    </a:xfrm>
                    <a:prstGeom prst="rect">
                      <a:avLst/>
                    </a:prstGeom>
                    <a:noFill/>
                    <a:ln>
                      <a:noFill/>
                    </a:ln>
                  </pic:spPr>
                </pic:pic>
              </a:graphicData>
            </a:graphic>
          </wp:inline>
        </w:drawing>
      </w:r>
    </w:p>
    <w:p w14:paraId="3801CD01" w14:textId="395F939A" w:rsidR="00B54336" w:rsidRPr="000B7ECF" w:rsidRDefault="00B54336" w:rsidP="00B54336">
      <w:pPr>
        <w:spacing w:line="480" w:lineRule="auto"/>
        <w:rPr>
          <w:rFonts w:eastAsia="Times New Roman" w:cstheme="minorHAnsi"/>
          <w:lang w:eastAsia="en-GB"/>
        </w:rPr>
      </w:pPr>
      <w:r w:rsidRPr="000B7ECF">
        <w:rPr>
          <w:rFonts w:cstheme="minorHAnsi"/>
          <w:b/>
          <w:bCs/>
        </w:rPr>
        <w:t>Figure 1</w:t>
      </w:r>
      <w:r w:rsidR="005227CC" w:rsidRPr="000B7ECF">
        <w:rPr>
          <w:rFonts w:cstheme="minorHAnsi"/>
          <w:b/>
          <w:bCs/>
        </w:rPr>
        <w:t>:</w:t>
      </w:r>
      <w:r w:rsidRPr="000B7ECF">
        <w:rPr>
          <w:rFonts w:cstheme="minorHAnsi"/>
        </w:rPr>
        <w:t xml:space="preserve"> </w:t>
      </w:r>
      <w:r w:rsidRPr="000B7ECF">
        <w:rPr>
          <w:rFonts w:eastAsia="Times New Roman" w:cstheme="minorHAnsi"/>
          <w:i/>
          <w:iCs/>
          <w:lang w:eastAsia="en-GB"/>
        </w:rPr>
        <w:t xml:space="preserve">A Model of Change </w:t>
      </w:r>
      <w:r w:rsidR="0002744A">
        <w:rPr>
          <w:rFonts w:eastAsia="Times New Roman" w:cstheme="minorHAnsi"/>
          <w:i/>
          <w:iCs/>
          <w:lang w:eastAsia="en-GB"/>
        </w:rPr>
        <w:t>(</w:t>
      </w:r>
      <w:r w:rsidRPr="000B7ECF">
        <w:rPr>
          <w:rFonts w:eastAsia="Times New Roman" w:cstheme="minorHAnsi"/>
          <w:i/>
          <w:iCs/>
          <w:lang w:eastAsia="en-GB"/>
        </w:rPr>
        <w:t>Egert, Fukkink</w:t>
      </w:r>
      <w:r w:rsidR="00653C99">
        <w:rPr>
          <w:rFonts w:eastAsia="Times New Roman" w:cstheme="minorHAnsi"/>
          <w:i/>
          <w:iCs/>
          <w:lang w:eastAsia="en-GB"/>
        </w:rPr>
        <w:t>,</w:t>
      </w:r>
      <w:r w:rsidRPr="000B7ECF">
        <w:rPr>
          <w:rFonts w:eastAsia="Times New Roman" w:cstheme="minorHAnsi"/>
          <w:i/>
          <w:iCs/>
          <w:lang w:eastAsia="en-GB"/>
        </w:rPr>
        <w:t xml:space="preserve"> and Eckhardt</w:t>
      </w:r>
      <w:r w:rsidR="0002744A">
        <w:rPr>
          <w:rFonts w:eastAsia="Times New Roman" w:cstheme="minorHAnsi"/>
          <w:i/>
          <w:iCs/>
          <w:lang w:eastAsia="en-GB"/>
        </w:rPr>
        <w:t xml:space="preserve"> </w:t>
      </w:r>
      <w:r w:rsidRPr="000B7ECF">
        <w:rPr>
          <w:rFonts w:eastAsia="Times New Roman" w:cstheme="minorHAnsi"/>
          <w:i/>
          <w:iCs/>
          <w:lang w:eastAsia="en-GB"/>
        </w:rPr>
        <w:t>2018</w:t>
      </w:r>
      <w:r w:rsidR="00653C99">
        <w:rPr>
          <w:rFonts w:eastAsia="Times New Roman" w:cstheme="minorHAnsi"/>
          <w:i/>
          <w:iCs/>
          <w:lang w:eastAsia="en-GB"/>
        </w:rPr>
        <w:t>,</w:t>
      </w:r>
      <w:r w:rsidR="00B33BD2">
        <w:rPr>
          <w:rFonts w:eastAsia="Times New Roman" w:cstheme="minorHAnsi"/>
          <w:i/>
          <w:iCs/>
          <w:lang w:eastAsia="en-GB"/>
        </w:rPr>
        <w:t xml:space="preserve"> </w:t>
      </w:r>
      <w:r w:rsidRPr="000B7ECF">
        <w:rPr>
          <w:rFonts w:eastAsia="Times New Roman" w:cstheme="minorHAnsi"/>
          <w:i/>
          <w:iCs/>
          <w:lang w:eastAsia="en-GB"/>
        </w:rPr>
        <w:t xml:space="preserve">p. 405). </w:t>
      </w:r>
    </w:p>
    <w:p w14:paraId="2DB7F3F4" w14:textId="382279CD" w:rsidR="00E427E0" w:rsidRPr="000B7ECF" w:rsidRDefault="00E427E0" w:rsidP="00E427E0">
      <w:pPr>
        <w:pStyle w:val="paragraph"/>
        <w:spacing w:before="0" w:beforeAutospacing="0" w:after="0" w:afterAutospacing="0"/>
        <w:textAlignment w:val="baseline"/>
        <w:rPr>
          <w:rFonts w:asciiTheme="minorHAnsi" w:hAnsiTheme="minorHAnsi" w:cstheme="minorHAnsi"/>
          <w:sz w:val="22"/>
          <w:szCs w:val="22"/>
        </w:rPr>
      </w:pPr>
    </w:p>
    <w:p w14:paraId="581C77D4" w14:textId="3DC79CCB" w:rsidR="00E427E0" w:rsidRPr="000B7ECF" w:rsidRDefault="00602994" w:rsidP="00480690">
      <w:pPr>
        <w:pStyle w:val="paragraph"/>
        <w:spacing w:before="0" w:beforeAutospacing="0" w:after="0" w:afterAutospacing="0" w:line="480" w:lineRule="auto"/>
        <w:textAlignment w:val="baseline"/>
        <w:rPr>
          <w:rFonts w:asciiTheme="minorHAnsi" w:hAnsiTheme="minorHAnsi" w:cstheme="minorHAnsi"/>
          <w:sz w:val="22"/>
          <w:szCs w:val="22"/>
        </w:rPr>
      </w:pPr>
      <w:r>
        <w:rPr>
          <w:rFonts w:asciiTheme="minorHAnsi" w:hAnsiTheme="minorHAnsi" w:cstheme="minorHAnsi"/>
          <w:sz w:val="22"/>
          <w:szCs w:val="22"/>
        </w:rPr>
        <w:t>T</w:t>
      </w:r>
      <w:r w:rsidR="001867E1" w:rsidRPr="000B7ECF">
        <w:rPr>
          <w:rFonts w:asciiTheme="minorHAnsi" w:hAnsiTheme="minorHAnsi" w:cstheme="minorHAnsi"/>
          <w:sz w:val="22"/>
          <w:szCs w:val="22"/>
        </w:rPr>
        <w:t xml:space="preserve">he relationship between </w:t>
      </w:r>
      <w:r w:rsidR="00EA7E63" w:rsidRPr="000B7ECF">
        <w:rPr>
          <w:rFonts w:asciiTheme="minorHAnsi" w:hAnsiTheme="minorHAnsi" w:cstheme="minorHAnsi"/>
          <w:sz w:val="22"/>
          <w:szCs w:val="22"/>
        </w:rPr>
        <w:t>staff qualification</w:t>
      </w:r>
      <w:r>
        <w:rPr>
          <w:rFonts w:asciiTheme="minorHAnsi" w:hAnsiTheme="minorHAnsi" w:cstheme="minorHAnsi"/>
          <w:sz w:val="22"/>
          <w:szCs w:val="22"/>
        </w:rPr>
        <w:t>/</w:t>
      </w:r>
      <w:r w:rsidR="00EA7E63" w:rsidRPr="000B7ECF">
        <w:rPr>
          <w:rFonts w:asciiTheme="minorHAnsi" w:hAnsiTheme="minorHAnsi" w:cstheme="minorHAnsi"/>
          <w:sz w:val="22"/>
          <w:szCs w:val="22"/>
        </w:rPr>
        <w:t xml:space="preserve">training and outcomes for children </w:t>
      </w:r>
      <w:r w:rsidR="00570400" w:rsidRPr="000B7ECF">
        <w:rPr>
          <w:rFonts w:asciiTheme="minorHAnsi" w:hAnsiTheme="minorHAnsi" w:cstheme="minorHAnsi"/>
          <w:sz w:val="22"/>
          <w:szCs w:val="22"/>
        </w:rPr>
        <w:t>is an indirect one</w:t>
      </w:r>
      <w:r w:rsidR="006C4819">
        <w:rPr>
          <w:rFonts w:asciiTheme="minorHAnsi" w:hAnsiTheme="minorHAnsi" w:cstheme="minorHAnsi"/>
          <w:sz w:val="22"/>
          <w:szCs w:val="22"/>
        </w:rPr>
        <w:t>;</w:t>
      </w:r>
      <w:r w:rsidR="00570400" w:rsidRPr="000B7ECF">
        <w:rPr>
          <w:rFonts w:asciiTheme="minorHAnsi" w:hAnsiTheme="minorHAnsi" w:cstheme="minorHAnsi"/>
          <w:sz w:val="22"/>
          <w:szCs w:val="22"/>
        </w:rPr>
        <w:t xml:space="preserve"> measures of outcomes of children’s </w:t>
      </w:r>
      <w:r w:rsidR="000561D4" w:rsidRPr="000B7ECF">
        <w:rPr>
          <w:rFonts w:asciiTheme="minorHAnsi" w:hAnsiTheme="minorHAnsi" w:cstheme="minorHAnsi"/>
          <w:sz w:val="22"/>
          <w:szCs w:val="22"/>
        </w:rPr>
        <w:t xml:space="preserve">experiences, </w:t>
      </w:r>
      <w:r w:rsidR="009551DE" w:rsidRPr="000B7ECF">
        <w:rPr>
          <w:rFonts w:asciiTheme="minorHAnsi" w:hAnsiTheme="minorHAnsi" w:cstheme="minorHAnsi"/>
          <w:sz w:val="22"/>
          <w:szCs w:val="22"/>
        </w:rPr>
        <w:t xml:space="preserve">learning and development are nuanced and complex. </w:t>
      </w:r>
      <w:r w:rsidR="00567B3F" w:rsidRPr="000B7ECF">
        <w:rPr>
          <w:rFonts w:asciiTheme="minorHAnsi" w:hAnsiTheme="minorHAnsi" w:cstheme="minorHAnsi"/>
          <w:sz w:val="22"/>
          <w:szCs w:val="22"/>
        </w:rPr>
        <w:t>Research evidence from the UK</w:t>
      </w:r>
      <w:r w:rsidR="006C4819">
        <w:rPr>
          <w:rFonts w:asciiTheme="minorHAnsi" w:hAnsiTheme="minorHAnsi" w:cstheme="minorHAnsi"/>
          <w:sz w:val="22"/>
          <w:szCs w:val="22"/>
        </w:rPr>
        <w:t>,</w:t>
      </w:r>
      <w:r w:rsidR="00567B3F" w:rsidRPr="000B7ECF">
        <w:rPr>
          <w:rFonts w:asciiTheme="minorHAnsi" w:hAnsiTheme="minorHAnsi" w:cstheme="minorHAnsi"/>
          <w:sz w:val="22"/>
          <w:szCs w:val="22"/>
        </w:rPr>
        <w:t xml:space="preserve"> across all these areas</w:t>
      </w:r>
      <w:r w:rsidR="006C4819">
        <w:rPr>
          <w:rFonts w:asciiTheme="minorHAnsi" w:hAnsiTheme="minorHAnsi" w:cstheme="minorHAnsi"/>
          <w:sz w:val="22"/>
          <w:szCs w:val="22"/>
        </w:rPr>
        <w:t>,</w:t>
      </w:r>
      <w:r w:rsidR="00567B3F" w:rsidRPr="000B7ECF">
        <w:rPr>
          <w:rFonts w:asciiTheme="minorHAnsi" w:hAnsiTheme="minorHAnsi" w:cstheme="minorHAnsi"/>
          <w:sz w:val="22"/>
          <w:szCs w:val="22"/>
        </w:rPr>
        <w:t xml:space="preserve"> </w:t>
      </w:r>
      <w:r w:rsidR="002D0833" w:rsidRPr="000B7ECF">
        <w:rPr>
          <w:rFonts w:asciiTheme="minorHAnsi" w:hAnsiTheme="minorHAnsi" w:cstheme="minorHAnsi"/>
          <w:sz w:val="22"/>
          <w:szCs w:val="22"/>
        </w:rPr>
        <w:t xml:space="preserve">has produced mixed findings and </w:t>
      </w:r>
      <w:r w:rsidR="00765DB6" w:rsidRPr="000B7ECF">
        <w:rPr>
          <w:rFonts w:asciiTheme="minorHAnsi" w:hAnsiTheme="minorHAnsi" w:cstheme="minorHAnsi"/>
          <w:sz w:val="22"/>
          <w:szCs w:val="22"/>
        </w:rPr>
        <w:t>is ambiguous</w:t>
      </w:r>
      <w:r w:rsidR="006C4819">
        <w:rPr>
          <w:rFonts w:asciiTheme="minorHAnsi" w:hAnsiTheme="minorHAnsi" w:cstheme="minorHAnsi"/>
          <w:sz w:val="22"/>
          <w:szCs w:val="22"/>
        </w:rPr>
        <w:t>;</w:t>
      </w:r>
      <w:r w:rsidR="00765DB6" w:rsidRPr="000B7ECF">
        <w:rPr>
          <w:rFonts w:asciiTheme="minorHAnsi" w:hAnsiTheme="minorHAnsi" w:cstheme="minorHAnsi"/>
          <w:sz w:val="22"/>
          <w:szCs w:val="22"/>
        </w:rPr>
        <w:t xml:space="preserve"> </w:t>
      </w:r>
      <w:r w:rsidR="006C4819" w:rsidRPr="000B7ECF">
        <w:rPr>
          <w:rFonts w:asciiTheme="minorHAnsi" w:hAnsiTheme="minorHAnsi" w:cstheme="minorHAnsi"/>
          <w:sz w:val="22"/>
          <w:szCs w:val="22"/>
        </w:rPr>
        <w:t>thus,</w:t>
      </w:r>
      <w:r w:rsidR="00765DB6" w:rsidRPr="000B7ECF">
        <w:rPr>
          <w:rFonts w:asciiTheme="minorHAnsi" w:hAnsiTheme="minorHAnsi" w:cstheme="minorHAnsi"/>
          <w:sz w:val="22"/>
          <w:szCs w:val="22"/>
        </w:rPr>
        <w:t xml:space="preserve"> a review of international </w:t>
      </w:r>
      <w:r w:rsidR="00E270C6" w:rsidRPr="000B7ECF">
        <w:rPr>
          <w:rFonts w:asciiTheme="minorHAnsi" w:hAnsiTheme="minorHAnsi" w:cstheme="minorHAnsi"/>
          <w:sz w:val="22"/>
          <w:szCs w:val="22"/>
        </w:rPr>
        <w:t xml:space="preserve">research evidence is </w:t>
      </w:r>
      <w:r w:rsidR="00050036">
        <w:rPr>
          <w:rFonts w:asciiTheme="minorHAnsi" w:hAnsiTheme="minorHAnsi" w:cstheme="minorHAnsi"/>
          <w:sz w:val="22"/>
          <w:szCs w:val="22"/>
        </w:rPr>
        <w:t>needed</w:t>
      </w:r>
      <w:r w:rsidR="00E270C6" w:rsidRPr="000B7ECF">
        <w:rPr>
          <w:rFonts w:asciiTheme="minorHAnsi" w:hAnsiTheme="minorHAnsi" w:cstheme="minorHAnsi"/>
          <w:sz w:val="22"/>
          <w:szCs w:val="22"/>
        </w:rPr>
        <w:t xml:space="preserve">. </w:t>
      </w:r>
      <w:r w:rsidR="00E51A8C" w:rsidRPr="000B7ECF">
        <w:rPr>
          <w:rFonts w:asciiTheme="minorHAnsi" w:hAnsiTheme="minorHAnsi" w:cstheme="minorHAnsi"/>
          <w:sz w:val="22"/>
          <w:szCs w:val="22"/>
        </w:rPr>
        <w:t xml:space="preserve">The review of literature </w:t>
      </w:r>
      <w:r w:rsidR="00CB67AD" w:rsidRPr="000B7ECF">
        <w:rPr>
          <w:rFonts w:asciiTheme="minorHAnsi" w:hAnsiTheme="minorHAnsi" w:cstheme="minorHAnsi"/>
          <w:sz w:val="22"/>
          <w:szCs w:val="22"/>
        </w:rPr>
        <w:t xml:space="preserve">which this paper reports upon </w:t>
      </w:r>
      <w:r w:rsidR="00E427E0" w:rsidRPr="000B7ECF">
        <w:rPr>
          <w:rFonts w:asciiTheme="minorHAnsi" w:hAnsiTheme="minorHAnsi" w:cstheme="minorHAnsi"/>
          <w:sz w:val="22"/>
          <w:szCs w:val="22"/>
        </w:rPr>
        <w:t>respond</w:t>
      </w:r>
      <w:r w:rsidR="006C4819">
        <w:rPr>
          <w:rFonts w:asciiTheme="minorHAnsi" w:hAnsiTheme="minorHAnsi" w:cstheme="minorHAnsi"/>
          <w:sz w:val="22"/>
          <w:szCs w:val="22"/>
        </w:rPr>
        <w:t xml:space="preserve">s </w:t>
      </w:r>
      <w:r w:rsidR="00E427E0" w:rsidRPr="000B7ECF">
        <w:rPr>
          <w:rFonts w:asciiTheme="minorHAnsi" w:hAnsiTheme="minorHAnsi" w:cstheme="minorHAnsi"/>
          <w:sz w:val="22"/>
          <w:szCs w:val="22"/>
        </w:rPr>
        <w:t>to the following research questions</w:t>
      </w:r>
      <w:r>
        <w:rPr>
          <w:rFonts w:asciiTheme="minorHAnsi" w:hAnsiTheme="minorHAnsi" w:cstheme="minorHAnsi"/>
          <w:sz w:val="22"/>
          <w:szCs w:val="22"/>
        </w:rPr>
        <w:t xml:space="preserve">: </w:t>
      </w:r>
    </w:p>
    <w:p w14:paraId="64C7A5DE" w14:textId="77777777" w:rsidR="00271192" w:rsidRPr="000B7ECF" w:rsidRDefault="00271192" w:rsidP="0011082F">
      <w:pPr>
        <w:pStyle w:val="paragraph"/>
        <w:spacing w:before="0" w:beforeAutospacing="0" w:after="0" w:afterAutospacing="0"/>
        <w:textAlignment w:val="baseline"/>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271192" w:rsidRPr="000B7ECF" w14:paraId="3245A67F" w14:textId="77777777" w:rsidTr="004A48D4">
        <w:tc>
          <w:tcPr>
            <w:tcW w:w="9016" w:type="dxa"/>
          </w:tcPr>
          <w:p w14:paraId="49544037" w14:textId="77777777" w:rsidR="00271192" w:rsidRPr="000B7ECF" w:rsidRDefault="00271192" w:rsidP="000206A3">
            <w:pPr>
              <w:numPr>
                <w:ilvl w:val="0"/>
                <w:numId w:val="2"/>
              </w:numPr>
              <w:contextualSpacing/>
              <w:rPr>
                <w:rFonts w:eastAsia="Times New Roman" w:cstheme="minorHAnsi"/>
                <w:lang w:eastAsia="en-GB"/>
              </w:rPr>
            </w:pPr>
            <w:r w:rsidRPr="000B7ECF">
              <w:rPr>
                <w:rFonts w:eastAsia="Times New Roman" w:cstheme="minorHAnsi"/>
                <w:lang w:eastAsia="en-GB"/>
              </w:rPr>
              <w:t>What does international research evidence tell us about the impact of staff qualifications and training:</w:t>
            </w:r>
          </w:p>
          <w:p w14:paraId="40305101" w14:textId="77777777" w:rsidR="00271192" w:rsidRPr="000B7ECF" w:rsidRDefault="00271192" w:rsidP="000206A3">
            <w:pPr>
              <w:numPr>
                <w:ilvl w:val="1"/>
                <w:numId w:val="2"/>
              </w:numPr>
              <w:contextualSpacing/>
              <w:rPr>
                <w:rFonts w:eastAsia="Times New Roman" w:cstheme="minorHAnsi"/>
                <w:lang w:eastAsia="en-GB"/>
              </w:rPr>
            </w:pPr>
            <w:r w:rsidRPr="000B7ECF">
              <w:rPr>
                <w:rFonts w:eastAsia="Times New Roman" w:cstheme="minorHAnsi"/>
                <w:lang w:eastAsia="en-GB"/>
              </w:rPr>
              <w:t>on young children’s experiences of ECEC?</w:t>
            </w:r>
          </w:p>
          <w:p w14:paraId="18A05C32" w14:textId="77777777" w:rsidR="00271192" w:rsidRPr="000B7ECF" w:rsidRDefault="00271192" w:rsidP="000206A3">
            <w:pPr>
              <w:numPr>
                <w:ilvl w:val="1"/>
                <w:numId w:val="2"/>
              </w:numPr>
              <w:contextualSpacing/>
              <w:rPr>
                <w:rFonts w:eastAsia="Times New Roman" w:cstheme="minorHAnsi"/>
                <w:lang w:eastAsia="en-GB"/>
              </w:rPr>
            </w:pPr>
            <w:r w:rsidRPr="000B7ECF">
              <w:rPr>
                <w:rFonts w:eastAsia="Times New Roman" w:cstheme="minorHAnsi"/>
                <w:lang w:eastAsia="en-GB"/>
              </w:rPr>
              <w:t>on young children’s development and learning outcomes, long term and short term?</w:t>
            </w:r>
          </w:p>
          <w:p w14:paraId="5AFDB2EB" w14:textId="77777777" w:rsidR="00271192" w:rsidRPr="000B7ECF" w:rsidRDefault="00271192" w:rsidP="000206A3">
            <w:pPr>
              <w:numPr>
                <w:ilvl w:val="1"/>
                <w:numId w:val="2"/>
              </w:numPr>
              <w:contextualSpacing/>
              <w:rPr>
                <w:rFonts w:eastAsia="Times New Roman" w:cstheme="minorHAnsi"/>
                <w:lang w:eastAsia="en-GB"/>
              </w:rPr>
            </w:pPr>
            <w:r w:rsidRPr="000B7ECF">
              <w:rPr>
                <w:rFonts w:eastAsia="Times New Roman" w:cstheme="minorHAnsi"/>
                <w:lang w:eastAsia="en-GB"/>
              </w:rPr>
              <w:t>on families’ experiences, long term and short term?</w:t>
            </w:r>
          </w:p>
          <w:p w14:paraId="7D7CA7FE" w14:textId="4CCA137B" w:rsidR="00271192" w:rsidRPr="000B7ECF" w:rsidRDefault="00271192" w:rsidP="002F47F2">
            <w:pPr>
              <w:rPr>
                <w:rFonts w:eastAsia="Times New Roman" w:cstheme="minorHAnsi"/>
                <w:lang w:eastAsia="en-GB"/>
              </w:rPr>
            </w:pPr>
            <w:r w:rsidRPr="000B7ECF">
              <w:rPr>
                <w:rFonts w:eastAsia="Times New Roman" w:cstheme="minorHAnsi"/>
                <w:noProof/>
                <w:lang w:eastAsia="en-GB"/>
              </w:rPr>
              <mc:AlternateContent>
                <mc:Choice Requires="wpi">
                  <w:drawing>
                    <wp:anchor distT="0" distB="0" distL="114300" distR="114300" simplePos="0" relativeHeight="251658240" behindDoc="0" locked="0" layoutInCell="1" allowOverlap="1" wp14:anchorId="34BDEA62" wp14:editId="74D58F42">
                      <wp:simplePos x="0" y="0"/>
                      <wp:positionH relativeFrom="column">
                        <wp:posOffset>8625350</wp:posOffset>
                      </wp:positionH>
                      <wp:positionV relativeFrom="paragraph">
                        <wp:posOffset>221421</wp:posOffset>
                      </wp:positionV>
                      <wp:extent cx="15840" cy="12600"/>
                      <wp:effectExtent l="38100" t="38100" r="41910" b="45085"/>
                      <wp:wrapNone/>
                      <wp:docPr id="8" name="Ink 8"/>
                      <wp:cNvGraphicFramePr/>
                      <a:graphic xmlns:a="http://schemas.openxmlformats.org/drawingml/2006/main">
                        <a:graphicData uri="http://schemas.microsoft.com/office/word/2010/wordprocessingInk">
                          <w14:contentPart bwMode="auto" r:id="rId13">
                            <w14:nvContentPartPr>
                              <w14:cNvContentPartPr/>
                            </w14:nvContentPartPr>
                            <w14:xfrm>
                              <a:off x="0" y="0"/>
                              <a:ext cx="15840" cy="12600"/>
                            </w14:xfrm>
                          </w14:contentPart>
                        </a:graphicData>
                      </a:graphic>
                    </wp:anchor>
                  </w:drawing>
                </mc:Choice>
                <mc:Fallback xmlns:w16sdtdh="http://schemas.microsoft.com/office/word/2020/wordml/sdtdatahash" xmlns:w16="http://schemas.microsoft.com/office/word/2018/wordml" xmlns:w16cex="http://schemas.microsoft.com/office/word/2018/wordml/cex">
                  <w:pict>
                    <v:shapetype w14:anchorId="236B1DB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678.4pt;margin-top:16.75pt;width:2.7pt;height:2.4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">
                      <v:imagedata r:id="rId22" o:title=""/>
                    </v:shape>
                  </w:pict>
                </mc:Fallback>
              </mc:AlternateContent>
            </w:r>
          </w:p>
        </w:tc>
      </w:tr>
      <w:tr w:rsidR="00271192" w:rsidRPr="000B7ECF" w14:paraId="5C5DE619" w14:textId="77777777" w:rsidTr="004A48D4">
        <w:tc>
          <w:tcPr>
            <w:tcW w:w="9016" w:type="dxa"/>
          </w:tcPr>
          <w:p w14:paraId="5DFB83B1" w14:textId="77777777" w:rsidR="002F47F2" w:rsidRPr="000B7ECF" w:rsidRDefault="002F47F2" w:rsidP="000206A3">
            <w:pPr>
              <w:numPr>
                <w:ilvl w:val="0"/>
                <w:numId w:val="2"/>
              </w:numPr>
              <w:contextualSpacing/>
              <w:rPr>
                <w:rFonts w:cstheme="minorHAnsi"/>
              </w:rPr>
            </w:pPr>
            <w:r w:rsidRPr="000B7ECF">
              <w:rPr>
                <w:rFonts w:eastAsia="Times New Roman" w:cstheme="minorHAnsi"/>
                <w:lang w:eastAsia="en-GB"/>
              </w:rPr>
              <w:t xml:space="preserve">What are the implications of that evidence for policy makers and sector leaders in England? </w:t>
            </w:r>
          </w:p>
          <w:p w14:paraId="6F02E025" w14:textId="77777777" w:rsidR="00271192" w:rsidRPr="000B7ECF" w:rsidRDefault="00271192" w:rsidP="0011082F">
            <w:pPr>
              <w:pStyle w:val="paragraph"/>
              <w:spacing w:before="0" w:beforeAutospacing="0" w:after="0" w:afterAutospacing="0"/>
              <w:textAlignment w:val="baseline"/>
              <w:rPr>
                <w:rFonts w:asciiTheme="minorHAnsi" w:hAnsiTheme="minorHAnsi" w:cstheme="minorHAnsi"/>
                <w:sz w:val="22"/>
                <w:szCs w:val="22"/>
              </w:rPr>
            </w:pPr>
          </w:p>
        </w:tc>
      </w:tr>
    </w:tbl>
    <w:p w14:paraId="70B9E0A5" w14:textId="77777777" w:rsidR="00747DEA" w:rsidRPr="000B7ECF" w:rsidRDefault="00747DEA" w:rsidP="0011109D">
      <w:pPr>
        <w:pStyle w:val="paragraph"/>
        <w:spacing w:after="0" w:line="480" w:lineRule="auto"/>
        <w:textAlignment w:val="baseline"/>
        <w:rPr>
          <w:rFonts w:asciiTheme="minorHAnsi" w:hAnsiTheme="minorHAnsi" w:cstheme="minorHAnsi"/>
          <w:sz w:val="22"/>
          <w:szCs w:val="22"/>
        </w:rPr>
      </w:pPr>
    </w:p>
    <w:p w14:paraId="64EB4F0A" w14:textId="381F7ED9" w:rsidR="004F1BFC" w:rsidRDefault="00AF62A7" w:rsidP="00967B0E">
      <w:pPr>
        <w:pStyle w:val="paragraph"/>
        <w:spacing w:line="480" w:lineRule="auto"/>
        <w:textAlignment w:val="baseline"/>
        <w:rPr>
          <w:rFonts w:asciiTheme="minorHAnsi" w:hAnsiTheme="minorHAnsi" w:cstheme="minorHAnsi"/>
          <w:sz w:val="22"/>
          <w:szCs w:val="22"/>
        </w:rPr>
      </w:pPr>
      <w:r>
        <w:rPr>
          <w:rFonts w:asciiTheme="minorHAnsi" w:hAnsiTheme="minorHAnsi" w:cstheme="minorHAnsi"/>
          <w:sz w:val="22"/>
          <w:szCs w:val="22"/>
        </w:rPr>
        <w:t>T</w:t>
      </w:r>
      <w:r w:rsidR="00E427E0" w:rsidRPr="000B7ECF">
        <w:rPr>
          <w:rFonts w:asciiTheme="minorHAnsi" w:hAnsiTheme="minorHAnsi" w:cstheme="minorHAnsi"/>
          <w:sz w:val="22"/>
          <w:szCs w:val="22"/>
        </w:rPr>
        <w:t>hi</w:t>
      </w:r>
      <w:r w:rsidR="009E1E6D" w:rsidRPr="000B7ECF">
        <w:rPr>
          <w:rFonts w:asciiTheme="minorHAnsi" w:hAnsiTheme="minorHAnsi" w:cstheme="minorHAnsi"/>
          <w:sz w:val="22"/>
          <w:szCs w:val="22"/>
        </w:rPr>
        <w:t xml:space="preserve">s </w:t>
      </w:r>
      <w:r w:rsidR="00E427E0" w:rsidRPr="000B7ECF">
        <w:rPr>
          <w:rFonts w:asciiTheme="minorHAnsi" w:hAnsiTheme="minorHAnsi" w:cstheme="minorHAnsi"/>
          <w:sz w:val="22"/>
          <w:szCs w:val="22"/>
        </w:rPr>
        <w:t>re</w:t>
      </w:r>
      <w:r w:rsidR="0015639D" w:rsidRPr="000B7ECF">
        <w:rPr>
          <w:rFonts w:asciiTheme="minorHAnsi" w:hAnsiTheme="minorHAnsi" w:cstheme="minorHAnsi"/>
          <w:sz w:val="22"/>
          <w:szCs w:val="22"/>
        </w:rPr>
        <w:t>port</w:t>
      </w:r>
      <w:r w:rsidR="00E427E0" w:rsidRPr="000B7ECF">
        <w:rPr>
          <w:rFonts w:asciiTheme="minorHAnsi" w:hAnsiTheme="minorHAnsi" w:cstheme="minorHAnsi"/>
          <w:sz w:val="22"/>
          <w:szCs w:val="22"/>
        </w:rPr>
        <w:t xml:space="preserve"> </w:t>
      </w:r>
      <w:r w:rsidR="00FA46DC">
        <w:rPr>
          <w:rFonts w:asciiTheme="minorHAnsi" w:hAnsiTheme="minorHAnsi" w:cstheme="minorHAnsi"/>
          <w:sz w:val="22"/>
          <w:szCs w:val="22"/>
        </w:rPr>
        <w:t>does not</w:t>
      </w:r>
      <w:r w:rsidR="00E427E0" w:rsidRPr="000B7ECF">
        <w:rPr>
          <w:rFonts w:asciiTheme="minorHAnsi" w:hAnsiTheme="minorHAnsi" w:cstheme="minorHAnsi"/>
          <w:sz w:val="22"/>
          <w:szCs w:val="22"/>
        </w:rPr>
        <w:t xml:space="preserve"> offer definitive answers to these questions</w:t>
      </w:r>
      <w:r w:rsidR="00F2109E" w:rsidRPr="000B7ECF">
        <w:rPr>
          <w:rFonts w:asciiTheme="minorHAnsi" w:hAnsiTheme="minorHAnsi" w:cstheme="minorHAnsi"/>
          <w:sz w:val="22"/>
          <w:szCs w:val="22"/>
        </w:rPr>
        <w:t>; however, w</w:t>
      </w:r>
      <w:r w:rsidR="00E427E0" w:rsidRPr="000B7ECF">
        <w:rPr>
          <w:rFonts w:asciiTheme="minorHAnsi" w:hAnsiTheme="minorHAnsi" w:cstheme="minorHAnsi"/>
          <w:sz w:val="22"/>
          <w:szCs w:val="22"/>
        </w:rPr>
        <w:t xml:space="preserve">hat it offers is a synthesis of existing systematic reviews and meta-analyses, </w:t>
      </w:r>
      <w:r w:rsidR="00EF510C" w:rsidRPr="000B7ECF">
        <w:rPr>
          <w:rFonts w:asciiTheme="minorHAnsi" w:hAnsiTheme="minorHAnsi" w:cstheme="minorHAnsi"/>
          <w:sz w:val="22"/>
          <w:szCs w:val="22"/>
        </w:rPr>
        <w:t>comparing</w:t>
      </w:r>
      <w:r w:rsidR="00E427E0" w:rsidRPr="000B7ECF">
        <w:rPr>
          <w:rFonts w:asciiTheme="minorHAnsi" w:hAnsiTheme="minorHAnsi" w:cstheme="minorHAnsi"/>
          <w:sz w:val="22"/>
          <w:szCs w:val="22"/>
        </w:rPr>
        <w:t xml:space="preserve"> the evidence from international studies</w:t>
      </w:r>
      <w:r w:rsidR="00541556">
        <w:rPr>
          <w:rFonts w:asciiTheme="minorHAnsi" w:hAnsiTheme="minorHAnsi" w:cstheme="minorHAnsi"/>
          <w:sz w:val="22"/>
          <w:szCs w:val="22"/>
        </w:rPr>
        <w:t xml:space="preserve">. </w:t>
      </w:r>
      <w:r w:rsidR="00E427E0" w:rsidRPr="000B7ECF">
        <w:rPr>
          <w:rFonts w:asciiTheme="minorHAnsi" w:hAnsiTheme="minorHAnsi" w:cstheme="minorHAnsi"/>
          <w:sz w:val="22"/>
          <w:szCs w:val="22"/>
        </w:rPr>
        <w:t xml:space="preserve"> It provides an overview of where previous reviews have reported similar or differing conclusions</w:t>
      </w:r>
      <w:r w:rsidR="00480690" w:rsidRPr="000B7ECF">
        <w:rPr>
          <w:rFonts w:asciiTheme="minorHAnsi" w:hAnsiTheme="minorHAnsi" w:cstheme="minorHAnsi"/>
          <w:sz w:val="22"/>
          <w:szCs w:val="22"/>
        </w:rPr>
        <w:t>.</w:t>
      </w:r>
    </w:p>
    <w:p w14:paraId="6041E6B8" w14:textId="3FEF75AE" w:rsidR="004B7EBE" w:rsidRPr="00454A09" w:rsidRDefault="00967B0E" w:rsidP="00967B0E">
      <w:pPr>
        <w:pStyle w:val="Heading1"/>
        <w:rPr>
          <w:rFonts w:ascii="Calibri" w:hAnsi="Calibri" w:cs="Calibri"/>
        </w:rPr>
      </w:pPr>
      <w:bookmarkStart w:id="17" w:name="_Toc90278697"/>
      <w:r w:rsidRPr="00454A09">
        <w:rPr>
          <w:rFonts w:ascii="Calibri" w:hAnsi="Calibri" w:cs="Calibri"/>
        </w:rPr>
        <w:t>2.0 Methods</w:t>
      </w:r>
      <w:bookmarkStart w:id="18" w:name="_Hlk69799181"/>
      <w:bookmarkEnd w:id="17"/>
    </w:p>
    <w:p w14:paraId="60825971" w14:textId="77777777" w:rsidR="00967B0E" w:rsidRPr="00454A09" w:rsidRDefault="00967B0E" w:rsidP="00967B0E">
      <w:pPr>
        <w:rPr>
          <w:rFonts w:ascii="Calibri" w:hAnsi="Calibri" w:cs="Calibri"/>
        </w:rPr>
      </w:pPr>
    </w:p>
    <w:p w14:paraId="4F8C04AC" w14:textId="70CEE9C8" w:rsidR="004B7EBE" w:rsidRPr="00454A09" w:rsidRDefault="004B7EBE" w:rsidP="004B7EBE">
      <w:pPr>
        <w:pStyle w:val="Heading2"/>
        <w:rPr>
          <w:rFonts w:ascii="Calibri" w:hAnsi="Calibri" w:cs="Calibri"/>
        </w:rPr>
      </w:pPr>
      <w:bookmarkStart w:id="19" w:name="_Toc90278698"/>
      <w:r w:rsidRPr="00454A09">
        <w:rPr>
          <w:rFonts w:ascii="Calibri" w:hAnsi="Calibri" w:cs="Calibri"/>
        </w:rPr>
        <w:t>2.1 The research design</w:t>
      </w:r>
      <w:bookmarkEnd w:id="19"/>
    </w:p>
    <w:p w14:paraId="6EF455E7" w14:textId="273FBEF8" w:rsidR="006720CA" w:rsidRPr="000B7ECF" w:rsidRDefault="006720CA" w:rsidP="006720CA">
      <w:pPr>
        <w:rPr>
          <w:rFonts w:cstheme="minorHAnsi"/>
        </w:rPr>
      </w:pPr>
    </w:p>
    <w:p w14:paraId="74291CE5" w14:textId="2471F75F" w:rsidR="00421C2B" w:rsidRPr="000B7ECF" w:rsidRDefault="004B7EBE" w:rsidP="00421C2B">
      <w:pPr>
        <w:spacing w:line="480" w:lineRule="auto"/>
        <w:rPr>
          <w:rFonts w:cstheme="minorHAnsi"/>
        </w:rPr>
      </w:pPr>
      <w:r w:rsidRPr="000B7ECF">
        <w:rPr>
          <w:rFonts w:cstheme="minorHAnsi"/>
        </w:rPr>
        <w:t xml:space="preserve">The research design </w:t>
      </w:r>
      <w:r w:rsidR="00FA46DC">
        <w:rPr>
          <w:rFonts w:cstheme="minorHAnsi"/>
        </w:rPr>
        <w:t xml:space="preserve">(see </w:t>
      </w:r>
      <w:r w:rsidR="00FA46DC" w:rsidRPr="00FA46DC">
        <w:rPr>
          <w:rFonts w:cstheme="minorHAnsi"/>
          <w:b/>
          <w:bCs/>
        </w:rPr>
        <w:t>Figure 2</w:t>
      </w:r>
      <w:r w:rsidR="00FA46DC">
        <w:rPr>
          <w:rFonts w:cstheme="minorHAnsi"/>
        </w:rPr>
        <w:t xml:space="preserve">) </w:t>
      </w:r>
      <w:r w:rsidRPr="000B7ECF">
        <w:rPr>
          <w:rFonts w:cstheme="minorHAnsi"/>
        </w:rPr>
        <w:t>focused on procedures for systematic reviews informed by the Evidence for Policy Practice Information and Co-ordinating Centre (EPPI-Centre)</w:t>
      </w:r>
      <w:r w:rsidR="00E2101F" w:rsidRPr="000B7ECF">
        <w:rPr>
          <w:rFonts w:cstheme="minorHAnsi"/>
        </w:rPr>
        <w:t xml:space="preserve"> (Gough et al.</w:t>
      </w:r>
      <w:r w:rsidR="00C01856">
        <w:rPr>
          <w:rFonts w:cstheme="minorHAnsi"/>
        </w:rPr>
        <w:t xml:space="preserve"> </w:t>
      </w:r>
      <w:r w:rsidR="00E2101F" w:rsidRPr="000B7ECF">
        <w:rPr>
          <w:rFonts w:cstheme="minorHAnsi"/>
        </w:rPr>
        <w:t>2017).</w:t>
      </w:r>
      <w:r w:rsidR="00887B09">
        <w:rPr>
          <w:rFonts w:cstheme="minorHAnsi"/>
        </w:rPr>
        <w:t xml:space="preserve"> </w:t>
      </w:r>
    </w:p>
    <w:p w14:paraId="2FEE1F08" w14:textId="10E8B1F9" w:rsidR="00D8480A" w:rsidRPr="000B7ECF" w:rsidRDefault="00D8480A" w:rsidP="006720CA">
      <w:pPr>
        <w:rPr>
          <w:rFonts w:cstheme="minorHAnsi"/>
        </w:rPr>
      </w:pPr>
      <w:r w:rsidRPr="000B7ECF">
        <w:rPr>
          <w:rFonts w:cstheme="minorHAnsi"/>
          <w:noProof/>
        </w:rPr>
        <w:drawing>
          <wp:inline distT="0" distB="0" distL="0" distR="0" wp14:anchorId="4A0055A7" wp14:editId="26AA1772">
            <wp:extent cx="5486400" cy="3200400"/>
            <wp:effectExtent l="38100" t="0" r="19050"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1EF16426" w14:textId="1CA59B74" w:rsidR="00D8480A" w:rsidRDefault="00C221FF" w:rsidP="006720CA">
      <w:pPr>
        <w:rPr>
          <w:rFonts w:cstheme="minorHAnsi"/>
          <w:i/>
          <w:iCs/>
        </w:rPr>
      </w:pPr>
      <w:r w:rsidRPr="000B7ECF">
        <w:rPr>
          <w:rFonts w:cstheme="minorHAnsi"/>
          <w:b/>
          <w:bCs/>
        </w:rPr>
        <w:t>Figure 2</w:t>
      </w:r>
      <w:r w:rsidRPr="000B7ECF">
        <w:rPr>
          <w:rFonts w:cstheme="minorHAnsi"/>
        </w:rPr>
        <w:t xml:space="preserve">: </w:t>
      </w:r>
      <w:r w:rsidRPr="000B7ECF">
        <w:rPr>
          <w:rFonts w:cstheme="minorHAnsi"/>
          <w:i/>
          <w:iCs/>
        </w:rPr>
        <w:t xml:space="preserve">Overview of the research design and </w:t>
      </w:r>
      <w:r w:rsidR="00527D24">
        <w:rPr>
          <w:rFonts w:cstheme="minorHAnsi"/>
          <w:i/>
          <w:iCs/>
        </w:rPr>
        <w:t>procedure</w:t>
      </w:r>
    </w:p>
    <w:p w14:paraId="084D3AF6" w14:textId="15DBB01C" w:rsidR="00FA46DC" w:rsidRDefault="00FA46DC" w:rsidP="006720CA">
      <w:pPr>
        <w:rPr>
          <w:rFonts w:cstheme="minorHAnsi"/>
          <w:i/>
          <w:iCs/>
        </w:rPr>
      </w:pPr>
    </w:p>
    <w:p w14:paraId="1E115344" w14:textId="77777777" w:rsidR="00FA46DC" w:rsidRPr="000B7ECF" w:rsidRDefault="00FA46DC" w:rsidP="00FA46DC">
      <w:pPr>
        <w:spacing w:line="480" w:lineRule="auto"/>
        <w:rPr>
          <w:rFonts w:cstheme="minorHAnsi"/>
        </w:rPr>
      </w:pPr>
      <w:r w:rsidRPr="000B7ECF">
        <w:rPr>
          <w:rFonts w:cstheme="minorHAnsi"/>
        </w:rPr>
        <w:t>The aims of all methodological decisions were to:</w:t>
      </w:r>
    </w:p>
    <w:p w14:paraId="19B41BEE" w14:textId="3F0DB4E1" w:rsidR="00FA46DC" w:rsidRPr="000B7ECF" w:rsidRDefault="00FA46DC" w:rsidP="000206A3">
      <w:pPr>
        <w:pStyle w:val="ListParagraph"/>
        <w:numPr>
          <w:ilvl w:val="0"/>
          <w:numId w:val="1"/>
        </w:numPr>
        <w:spacing w:after="0" w:line="480" w:lineRule="auto"/>
        <w:rPr>
          <w:rFonts w:eastAsia="Times New Roman" w:cstheme="minorHAnsi"/>
          <w:lang w:eastAsia="en-GB"/>
        </w:rPr>
      </w:pPr>
      <w:r w:rsidRPr="000B7ECF">
        <w:rPr>
          <w:rFonts w:cstheme="minorHAnsi"/>
        </w:rPr>
        <w:t>identify, analyse and synthesi</w:t>
      </w:r>
      <w:r w:rsidR="0074375F">
        <w:rPr>
          <w:rFonts w:cstheme="minorHAnsi"/>
        </w:rPr>
        <w:t>s</w:t>
      </w:r>
      <w:r w:rsidRPr="000B7ECF">
        <w:rPr>
          <w:rFonts w:cstheme="minorHAnsi"/>
        </w:rPr>
        <w:t>e international evidence on the</w:t>
      </w:r>
      <w:r w:rsidRPr="000B7ECF">
        <w:rPr>
          <w:rFonts w:eastAsia="Times New Roman" w:cstheme="minorHAnsi"/>
          <w:lang w:eastAsia="en-GB"/>
        </w:rPr>
        <w:t xml:space="preserve"> impact of staff qualifications</w:t>
      </w:r>
      <w:r w:rsidR="0074375F">
        <w:rPr>
          <w:rFonts w:eastAsia="Times New Roman" w:cstheme="minorHAnsi"/>
          <w:lang w:eastAsia="en-GB"/>
        </w:rPr>
        <w:t>/</w:t>
      </w:r>
      <w:r w:rsidRPr="000B7ECF">
        <w:rPr>
          <w:rFonts w:eastAsia="Times New Roman" w:cstheme="minorHAnsi"/>
          <w:lang w:eastAsia="en-GB"/>
        </w:rPr>
        <w:t>training on young children’s experiences of ECEC, on young children’s development and learning outcomes</w:t>
      </w:r>
      <w:r w:rsidR="0074375F">
        <w:rPr>
          <w:rFonts w:eastAsia="Times New Roman" w:cstheme="minorHAnsi"/>
          <w:lang w:eastAsia="en-GB"/>
        </w:rPr>
        <w:t>,</w:t>
      </w:r>
      <w:r w:rsidRPr="000B7ECF">
        <w:rPr>
          <w:rFonts w:eastAsia="Times New Roman" w:cstheme="minorHAnsi"/>
          <w:lang w:eastAsia="en-GB"/>
        </w:rPr>
        <w:t xml:space="preserve"> and on the experiences of families</w:t>
      </w:r>
      <w:r w:rsidR="0074375F">
        <w:rPr>
          <w:rFonts w:eastAsia="Times New Roman" w:cstheme="minorHAnsi"/>
          <w:lang w:eastAsia="en-GB"/>
        </w:rPr>
        <w:t>,</w:t>
      </w:r>
    </w:p>
    <w:p w14:paraId="2DA0287B" w14:textId="4B8C8174" w:rsidR="00FA46DC" w:rsidRPr="000B7ECF" w:rsidRDefault="00FA46DC" w:rsidP="000206A3">
      <w:pPr>
        <w:pStyle w:val="ListParagraph"/>
        <w:numPr>
          <w:ilvl w:val="0"/>
          <w:numId w:val="1"/>
        </w:numPr>
        <w:spacing w:after="0" w:line="480" w:lineRule="auto"/>
        <w:rPr>
          <w:rFonts w:eastAsia="Times New Roman" w:cstheme="minorHAnsi"/>
          <w:lang w:eastAsia="en-GB"/>
        </w:rPr>
      </w:pPr>
      <w:r w:rsidRPr="000B7ECF">
        <w:rPr>
          <w:rFonts w:cstheme="minorHAnsi"/>
        </w:rPr>
        <w:t>identify specific elements of training</w:t>
      </w:r>
      <w:r w:rsidR="0074375F">
        <w:rPr>
          <w:rFonts w:cstheme="minorHAnsi"/>
        </w:rPr>
        <w:t>/</w:t>
      </w:r>
      <w:r w:rsidRPr="000B7ECF">
        <w:rPr>
          <w:rFonts w:cstheme="minorHAnsi"/>
        </w:rPr>
        <w:t xml:space="preserve">qualifications which may impact on </w:t>
      </w:r>
      <w:r w:rsidRPr="000B7ECF">
        <w:rPr>
          <w:rFonts w:eastAsia="Times New Roman" w:cstheme="minorHAnsi"/>
          <w:lang w:eastAsia="en-GB"/>
        </w:rPr>
        <w:t>young children’s experiences of ECEC, on young children’s development and learning outcomes</w:t>
      </w:r>
      <w:r w:rsidR="0074375F">
        <w:rPr>
          <w:rFonts w:eastAsia="Times New Roman" w:cstheme="minorHAnsi"/>
          <w:lang w:eastAsia="en-GB"/>
        </w:rPr>
        <w:t>,</w:t>
      </w:r>
      <w:r w:rsidRPr="000B7ECF">
        <w:rPr>
          <w:rFonts w:eastAsia="Times New Roman" w:cstheme="minorHAnsi"/>
          <w:lang w:eastAsia="en-GB"/>
        </w:rPr>
        <w:t xml:space="preserve"> and on the experiences of families</w:t>
      </w:r>
      <w:r w:rsidR="0074375F">
        <w:rPr>
          <w:rFonts w:eastAsia="Times New Roman" w:cstheme="minorHAnsi"/>
          <w:lang w:eastAsia="en-GB"/>
        </w:rPr>
        <w:t>,</w:t>
      </w:r>
    </w:p>
    <w:p w14:paraId="743DBC8D" w14:textId="7B9D8ECD" w:rsidR="00FA46DC" w:rsidRPr="000B7ECF" w:rsidRDefault="00FA46DC" w:rsidP="000206A3">
      <w:pPr>
        <w:pStyle w:val="ListParagraph"/>
        <w:numPr>
          <w:ilvl w:val="0"/>
          <w:numId w:val="1"/>
        </w:numPr>
        <w:spacing w:after="0" w:line="480" w:lineRule="auto"/>
        <w:rPr>
          <w:rFonts w:eastAsia="Times New Roman" w:cstheme="minorHAnsi"/>
          <w:lang w:eastAsia="en-GB"/>
        </w:rPr>
      </w:pPr>
      <w:r w:rsidRPr="000B7ECF">
        <w:rPr>
          <w:rFonts w:cstheme="minorHAnsi"/>
        </w:rPr>
        <w:t>critically evaluate the evidence found</w:t>
      </w:r>
      <w:r w:rsidR="0074375F">
        <w:rPr>
          <w:rFonts w:cstheme="minorHAnsi"/>
        </w:rPr>
        <w:t>,</w:t>
      </w:r>
    </w:p>
    <w:p w14:paraId="7F7768D0" w14:textId="0949A7A1" w:rsidR="00FA46DC" w:rsidRPr="000B7ECF" w:rsidRDefault="00FA46DC" w:rsidP="000206A3">
      <w:pPr>
        <w:pStyle w:val="ListParagraph"/>
        <w:numPr>
          <w:ilvl w:val="0"/>
          <w:numId w:val="1"/>
        </w:numPr>
        <w:spacing w:after="0" w:line="480" w:lineRule="auto"/>
        <w:rPr>
          <w:rFonts w:eastAsia="Times New Roman" w:cstheme="minorHAnsi"/>
          <w:lang w:eastAsia="en-GB"/>
        </w:rPr>
      </w:pPr>
      <w:r w:rsidRPr="000B7ECF">
        <w:rPr>
          <w:rFonts w:cstheme="minorHAnsi"/>
        </w:rPr>
        <w:t>make recommendations for policy makers and sector leaders</w:t>
      </w:r>
      <w:r w:rsidR="00987E3E">
        <w:rPr>
          <w:rFonts w:cstheme="minorHAnsi"/>
        </w:rPr>
        <w:t>.</w:t>
      </w:r>
    </w:p>
    <w:p w14:paraId="45C6BB31" w14:textId="77777777" w:rsidR="006720CA" w:rsidRPr="00FA46DC" w:rsidRDefault="006720CA" w:rsidP="00FA46DC">
      <w:pPr>
        <w:rPr>
          <w:rFonts w:cstheme="minorHAnsi"/>
        </w:rPr>
      </w:pPr>
    </w:p>
    <w:p w14:paraId="74082E93" w14:textId="63F46408" w:rsidR="006720CA" w:rsidRDefault="008C41FD" w:rsidP="006720CA">
      <w:pPr>
        <w:pStyle w:val="Heading2"/>
        <w:rPr>
          <w:rFonts w:asciiTheme="minorHAnsi" w:hAnsiTheme="minorHAnsi" w:cstheme="minorHAnsi"/>
        </w:rPr>
      </w:pPr>
      <w:bookmarkStart w:id="20" w:name="_Toc90278699"/>
      <w:r w:rsidRPr="000B7ECF">
        <w:rPr>
          <w:rFonts w:asciiTheme="minorHAnsi" w:hAnsiTheme="minorHAnsi" w:cstheme="minorHAnsi"/>
        </w:rPr>
        <w:t>2.</w:t>
      </w:r>
      <w:r w:rsidR="00CC0F95" w:rsidRPr="000B7ECF">
        <w:rPr>
          <w:rFonts w:asciiTheme="minorHAnsi" w:hAnsiTheme="minorHAnsi" w:cstheme="minorHAnsi"/>
        </w:rPr>
        <w:t>2</w:t>
      </w:r>
      <w:r w:rsidRPr="000B7ECF">
        <w:rPr>
          <w:rFonts w:asciiTheme="minorHAnsi" w:hAnsiTheme="minorHAnsi" w:cstheme="minorHAnsi"/>
        </w:rPr>
        <w:t xml:space="preserve"> </w:t>
      </w:r>
      <w:r w:rsidR="006720CA" w:rsidRPr="000B7ECF">
        <w:rPr>
          <w:rFonts w:asciiTheme="minorHAnsi" w:hAnsiTheme="minorHAnsi" w:cstheme="minorHAnsi"/>
        </w:rPr>
        <w:t>Search strategy</w:t>
      </w:r>
      <w:bookmarkEnd w:id="20"/>
    </w:p>
    <w:p w14:paraId="31AE7341" w14:textId="0C88511E" w:rsidR="00FA46DC" w:rsidRDefault="00FA46DC" w:rsidP="00FA46DC"/>
    <w:p w14:paraId="78EFAD31" w14:textId="42FE73AE" w:rsidR="006720CA" w:rsidRPr="004B7F2C" w:rsidRDefault="00FA46DC" w:rsidP="006273AA">
      <w:pPr>
        <w:spacing w:line="480" w:lineRule="auto"/>
        <w:rPr>
          <w:rFonts w:cstheme="minorHAnsi"/>
        </w:rPr>
      </w:pPr>
      <w:r w:rsidRPr="000B7ECF">
        <w:rPr>
          <w:rFonts w:cstheme="minorHAnsi"/>
        </w:rPr>
        <w:t xml:space="preserve">Search terms were selected by isolating the key terms from the research question and then collecting synonyms drawn from </w:t>
      </w:r>
      <w:r w:rsidR="00081FEE">
        <w:rPr>
          <w:rFonts w:cstheme="minorHAnsi"/>
        </w:rPr>
        <w:t xml:space="preserve">academic </w:t>
      </w:r>
      <w:r w:rsidRPr="000B7ECF">
        <w:rPr>
          <w:rFonts w:cstheme="minorHAnsi"/>
        </w:rPr>
        <w:t>literature and professional knowledge. We also consulted a research librarian specialising in systematic reviews, referred to the British Education Thesaurus</w:t>
      </w:r>
      <w:r w:rsidR="00050036">
        <w:rPr>
          <w:rFonts w:cstheme="minorHAnsi"/>
        </w:rPr>
        <w:t xml:space="preserve"> and</w:t>
      </w:r>
      <w:r w:rsidRPr="000B7ECF">
        <w:rPr>
          <w:rFonts w:cstheme="minorHAnsi"/>
        </w:rPr>
        <w:t xml:space="preserve"> drew on the terminology of the</w:t>
      </w:r>
      <w:r w:rsidR="00C76DD5">
        <w:rPr>
          <w:rFonts w:cstheme="minorHAnsi"/>
        </w:rPr>
        <w:t xml:space="preserve"> </w:t>
      </w:r>
      <w:r w:rsidR="00C76DD5" w:rsidRPr="00C76DD5">
        <w:rPr>
          <w:rFonts w:cstheme="minorHAnsi"/>
        </w:rPr>
        <w:t>DCEDIY</w:t>
      </w:r>
      <w:r w:rsidRPr="000B7ECF">
        <w:rPr>
          <w:rFonts w:cstheme="minorHAnsi"/>
        </w:rPr>
        <w:t xml:space="preserve"> Early Years Recognised Qualifications (2016) and the CACHE Early Years Progression map</w:t>
      </w:r>
      <w:r w:rsidRPr="000B7ECF">
        <w:rPr>
          <w:rStyle w:val="FootnoteReference"/>
          <w:rFonts w:cstheme="minorHAnsi"/>
        </w:rPr>
        <w:t xml:space="preserve"> </w:t>
      </w:r>
      <w:r w:rsidRPr="000B7ECF">
        <w:rPr>
          <w:rFonts w:cstheme="minorHAnsi"/>
        </w:rPr>
        <w:t>(n.d) to find further key terms. The search terms were then shared with TACTYC who suggested additions.  A pilot search was carried out to refine the search terms</w:t>
      </w:r>
      <w:r w:rsidR="00905454">
        <w:rPr>
          <w:rFonts w:cstheme="minorHAnsi"/>
        </w:rPr>
        <w:t>. T</w:t>
      </w:r>
      <w:r w:rsidRPr="000B7ECF">
        <w:rPr>
          <w:rFonts w:cstheme="minorHAnsi"/>
        </w:rPr>
        <w:t xml:space="preserve">he final search strategy can be seen in </w:t>
      </w:r>
      <w:r w:rsidRPr="000B7ECF">
        <w:rPr>
          <w:rFonts w:cstheme="minorHAnsi"/>
          <w:b/>
          <w:bCs/>
        </w:rPr>
        <w:t xml:space="preserve">Appendix 1. </w:t>
      </w:r>
      <w:r w:rsidRPr="000B7ECF">
        <w:rPr>
          <w:rFonts w:cstheme="minorHAnsi"/>
        </w:rPr>
        <w:t>Internationally published literature, written in English, was searched using EBSCO (which includes ASC, BEI, ERC and ERIC) and SCOPUS.</w:t>
      </w:r>
      <w:r w:rsidR="006273AA">
        <w:rPr>
          <w:rFonts w:cstheme="minorHAnsi"/>
        </w:rPr>
        <w:t xml:space="preserve"> </w:t>
      </w:r>
      <w:r w:rsidRPr="000B7ECF">
        <w:rPr>
          <w:rFonts w:cstheme="minorHAnsi"/>
        </w:rPr>
        <w:t xml:space="preserve">The search took place in October 2020 and fields included were titles, abstracts and keywords. Publications were limited to those published between 2002- 2020. The publication search began after 2001, to coincide with the publication of the pivotal document from the OECD, </w:t>
      </w:r>
      <w:r w:rsidRPr="000B7ECF">
        <w:rPr>
          <w:rFonts w:cstheme="minorHAnsi"/>
          <w:i/>
          <w:iCs/>
        </w:rPr>
        <w:t>Starting Strong</w:t>
      </w:r>
      <w:r w:rsidRPr="000B7ECF">
        <w:rPr>
          <w:rFonts w:cstheme="minorHAnsi"/>
        </w:rPr>
        <w:t xml:space="preserve"> (2001). After the search window closed, database alerts were set up to track any newly published articles. </w:t>
      </w:r>
    </w:p>
    <w:p w14:paraId="37784B18" w14:textId="78365AC3" w:rsidR="006720CA" w:rsidRPr="000B7ECF" w:rsidRDefault="008C41FD" w:rsidP="006720CA">
      <w:pPr>
        <w:pStyle w:val="Heading2"/>
        <w:rPr>
          <w:rFonts w:asciiTheme="minorHAnsi" w:hAnsiTheme="minorHAnsi" w:cstheme="minorHAnsi"/>
        </w:rPr>
      </w:pPr>
      <w:bookmarkStart w:id="21" w:name="_Toc90278700"/>
      <w:r w:rsidRPr="000B7ECF">
        <w:rPr>
          <w:rFonts w:asciiTheme="minorHAnsi" w:hAnsiTheme="minorHAnsi" w:cstheme="minorHAnsi"/>
        </w:rPr>
        <w:t>2.</w:t>
      </w:r>
      <w:r w:rsidR="00CC0F95" w:rsidRPr="000B7ECF">
        <w:rPr>
          <w:rFonts w:asciiTheme="minorHAnsi" w:hAnsiTheme="minorHAnsi" w:cstheme="minorHAnsi"/>
        </w:rPr>
        <w:t>3</w:t>
      </w:r>
      <w:r w:rsidRPr="000B7ECF">
        <w:rPr>
          <w:rFonts w:asciiTheme="minorHAnsi" w:hAnsiTheme="minorHAnsi" w:cstheme="minorHAnsi"/>
        </w:rPr>
        <w:t xml:space="preserve"> </w:t>
      </w:r>
      <w:r w:rsidR="006720CA" w:rsidRPr="000B7ECF">
        <w:rPr>
          <w:rFonts w:asciiTheme="minorHAnsi" w:hAnsiTheme="minorHAnsi" w:cstheme="minorHAnsi"/>
        </w:rPr>
        <w:t>Inclusion and exclusion criteria</w:t>
      </w:r>
      <w:bookmarkEnd w:id="21"/>
    </w:p>
    <w:p w14:paraId="1CE5A379" w14:textId="77777777" w:rsidR="006720CA" w:rsidRPr="000B7ECF" w:rsidRDefault="006720CA" w:rsidP="006720CA">
      <w:pPr>
        <w:rPr>
          <w:rFonts w:cstheme="minorHAnsi"/>
        </w:rPr>
      </w:pPr>
    </w:p>
    <w:p w14:paraId="30BD24F0" w14:textId="595E9E50" w:rsidR="006720CA" w:rsidRPr="000B7ECF" w:rsidRDefault="00595B0D" w:rsidP="006720CA">
      <w:pPr>
        <w:spacing w:line="360" w:lineRule="auto"/>
        <w:rPr>
          <w:rFonts w:cstheme="minorHAnsi"/>
        </w:rPr>
      </w:pPr>
      <w:r w:rsidRPr="000B7ECF">
        <w:rPr>
          <w:rFonts w:cstheme="minorHAnsi"/>
        </w:rPr>
        <w:t>A</w:t>
      </w:r>
      <w:r w:rsidR="006720CA" w:rsidRPr="000B7ECF">
        <w:rPr>
          <w:rFonts w:cstheme="minorHAnsi"/>
        </w:rPr>
        <w:t>ll titles and abstracts from the initial search were screened</w:t>
      </w:r>
      <w:r w:rsidRPr="000B7ECF">
        <w:rPr>
          <w:rFonts w:cstheme="minorHAnsi"/>
        </w:rPr>
        <w:t xml:space="preserve"> to remove </w:t>
      </w:r>
      <w:r w:rsidR="006720CA" w:rsidRPr="000B7ECF">
        <w:rPr>
          <w:rFonts w:cstheme="minorHAnsi"/>
        </w:rPr>
        <w:t xml:space="preserve">duplicates </w:t>
      </w:r>
      <w:r w:rsidR="00EF510C" w:rsidRPr="000B7ECF">
        <w:rPr>
          <w:rFonts w:cstheme="minorHAnsi"/>
        </w:rPr>
        <w:t>and ‘</w:t>
      </w:r>
      <w:r w:rsidR="006720CA" w:rsidRPr="000B7ECF">
        <w:rPr>
          <w:rFonts w:cstheme="minorHAnsi"/>
        </w:rPr>
        <w:t>red herrings’</w:t>
      </w:r>
      <w:r w:rsidR="00482806" w:rsidRPr="000B7ECF">
        <w:rPr>
          <w:rFonts w:cstheme="minorHAnsi"/>
        </w:rPr>
        <w:t xml:space="preserve"> (clearly unrelated to the research question)</w:t>
      </w:r>
      <w:r w:rsidR="006720CA" w:rsidRPr="000B7ECF">
        <w:rPr>
          <w:rFonts w:cstheme="minorHAnsi"/>
        </w:rPr>
        <w:t xml:space="preserve">.  All remaining articles were then divided between the members of the research team who screened by reading the title and </w:t>
      </w:r>
      <w:r w:rsidR="00A01B09" w:rsidRPr="000B7ECF">
        <w:rPr>
          <w:rFonts w:cstheme="minorHAnsi"/>
        </w:rPr>
        <w:t>abstract</w:t>
      </w:r>
      <w:r w:rsidR="00A01B09">
        <w:rPr>
          <w:rFonts w:cstheme="minorHAnsi"/>
        </w:rPr>
        <w:t xml:space="preserve"> and</w:t>
      </w:r>
      <w:r w:rsidR="006720CA" w:rsidRPr="000B7ECF">
        <w:rPr>
          <w:rFonts w:cstheme="minorHAnsi"/>
        </w:rPr>
        <w:t xml:space="preserve"> sorting according to the inclusion and exclusion criteria in </w:t>
      </w:r>
      <w:r w:rsidR="006720CA" w:rsidRPr="000B7ECF">
        <w:rPr>
          <w:rFonts w:cstheme="minorHAnsi"/>
          <w:b/>
          <w:bCs/>
        </w:rPr>
        <w:t xml:space="preserve">Table 1 </w:t>
      </w:r>
      <w:r w:rsidR="006720CA" w:rsidRPr="000B7ECF">
        <w:rPr>
          <w:rFonts w:cstheme="minorHAnsi"/>
        </w:rPr>
        <w:t>below.</w:t>
      </w:r>
    </w:p>
    <w:p w14:paraId="4FCB9D89" w14:textId="14E586D8" w:rsidR="008C41FD" w:rsidRPr="000B7ECF" w:rsidRDefault="006720CA" w:rsidP="008C41FD">
      <w:pPr>
        <w:spacing w:line="360" w:lineRule="auto"/>
        <w:rPr>
          <w:rFonts w:cstheme="minorHAnsi"/>
          <w:i/>
          <w:iCs/>
        </w:rPr>
      </w:pPr>
      <w:r w:rsidRPr="000B7ECF">
        <w:rPr>
          <w:rFonts w:cstheme="minorHAnsi"/>
          <w:b/>
          <w:bCs/>
        </w:rPr>
        <w:t>Table 1</w:t>
      </w:r>
      <w:r w:rsidR="008C41FD" w:rsidRPr="000B7ECF">
        <w:rPr>
          <w:rFonts w:cstheme="minorHAnsi"/>
        </w:rPr>
        <w:t>:</w:t>
      </w:r>
      <w:r w:rsidRPr="000B7ECF">
        <w:rPr>
          <w:rFonts w:cstheme="minorHAnsi"/>
        </w:rPr>
        <w:t xml:space="preserve"> </w:t>
      </w:r>
      <w:r w:rsidRPr="000B7ECF">
        <w:rPr>
          <w:rFonts w:cstheme="minorHAnsi"/>
          <w:i/>
          <w:iCs/>
        </w:rPr>
        <w:t>Inclusion and Exclusion criteria</w:t>
      </w:r>
    </w:p>
    <w:tbl>
      <w:tblPr>
        <w:tblStyle w:val="TableGrid"/>
        <w:tblW w:w="0" w:type="auto"/>
        <w:tblLook w:val="04A0" w:firstRow="1" w:lastRow="0" w:firstColumn="1" w:lastColumn="0" w:noHBand="0" w:noVBand="1"/>
      </w:tblPr>
      <w:tblGrid>
        <w:gridCol w:w="4508"/>
        <w:gridCol w:w="4508"/>
      </w:tblGrid>
      <w:tr w:rsidR="008C41FD" w:rsidRPr="000B7ECF" w14:paraId="4BB9CF1B" w14:textId="77777777" w:rsidTr="00231FA8">
        <w:tc>
          <w:tcPr>
            <w:tcW w:w="4508" w:type="dxa"/>
            <w:shd w:val="clear" w:color="auto" w:fill="D9D9D9" w:themeFill="background1" w:themeFillShade="D9"/>
          </w:tcPr>
          <w:p w14:paraId="51676969" w14:textId="77777777" w:rsidR="008C41FD" w:rsidRPr="00231FA8" w:rsidRDefault="008C41FD" w:rsidP="00E22FE7">
            <w:pPr>
              <w:spacing w:line="360" w:lineRule="auto"/>
              <w:rPr>
                <w:rFonts w:cstheme="minorHAnsi"/>
                <w:b/>
                <w:bCs/>
                <w:sz w:val="18"/>
                <w:szCs w:val="18"/>
              </w:rPr>
            </w:pPr>
            <w:r w:rsidRPr="00231FA8">
              <w:rPr>
                <w:rFonts w:cstheme="minorHAnsi"/>
                <w:b/>
                <w:bCs/>
                <w:sz w:val="18"/>
                <w:szCs w:val="18"/>
              </w:rPr>
              <w:t xml:space="preserve">Inclusion criteria </w:t>
            </w:r>
          </w:p>
        </w:tc>
        <w:tc>
          <w:tcPr>
            <w:tcW w:w="4508" w:type="dxa"/>
            <w:shd w:val="clear" w:color="auto" w:fill="D9D9D9" w:themeFill="background1" w:themeFillShade="D9"/>
          </w:tcPr>
          <w:p w14:paraId="0743B66B" w14:textId="77777777" w:rsidR="008C41FD" w:rsidRPr="00231FA8" w:rsidRDefault="008C41FD" w:rsidP="00E22FE7">
            <w:pPr>
              <w:spacing w:line="360" w:lineRule="auto"/>
              <w:rPr>
                <w:rFonts w:cstheme="minorHAnsi"/>
                <w:b/>
                <w:bCs/>
                <w:sz w:val="18"/>
                <w:szCs w:val="18"/>
              </w:rPr>
            </w:pPr>
            <w:r w:rsidRPr="00231FA8">
              <w:rPr>
                <w:rFonts w:cstheme="minorHAnsi"/>
                <w:b/>
                <w:bCs/>
                <w:sz w:val="18"/>
                <w:szCs w:val="18"/>
              </w:rPr>
              <w:t xml:space="preserve">Exclusion criteria </w:t>
            </w:r>
          </w:p>
        </w:tc>
      </w:tr>
      <w:tr w:rsidR="008C41FD" w:rsidRPr="000B7ECF" w14:paraId="380808ED" w14:textId="77777777" w:rsidTr="00E22FE7">
        <w:tc>
          <w:tcPr>
            <w:tcW w:w="4508" w:type="dxa"/>
          </w:tcPr>
          <w:p w14:paraId="324B2D67" w14:textId="68027619" w:rsidR="008C41FD" w:rsidRPr="00231FA8" w:rsidRDefault="008C41FD" w:rsidP="00E22FE7">
            <w:pPr>
              <w:rPr>
                <w:rFonts w:cstheme="minorHAnsi"/>
                <w:sz w:val="18"/>
                <w:szCs w:val="18"/>
              </w:rPr>
            </w:pPr>
            <w:r w:rsidRPr="00231FA8">
              <w:rPr>
                <w:rFonts w:cstheme="minorHAnsi"/>
                <w:sz w:val="18"/>
                <w:szCs w:val="18"/>
              </w:rPr>
              <w:t>Addresses practitioner</w:t>
            </w:r>
            <w:r w:rsidR="00821E24" w:rsidRPr="00231FA8">
              <w:rPr>
                <w:rFonts w:cstheme="minorHAnsi"/>
                <w:sz w:val="18"/>
                <w:szCs w:val="18"/>
              </w:rPr>
              <w:t xml:space="preserve"> </w:t>
            </w:r>
            <w:r w:rsidRPr="00231FA8">
              <w:rPr>
                <w:rFonts w:cstheme="minorHAnsi"/>
                <w:sz w:val="18"/>
                <w:szCs w:val="18"/>
              </w:rPr>
              <w:t xml:space="preserve">qualifications and/or training </w:t>
            </w:r>
          </w:p>
        </w:tc>
        <w:tc>
          <w:tcPr>
            <w:tcW w:w="4508" w:type="dxa"/>
          </w:tcPr>
          <w:p w14:paraId="0919A628" w14:textId="30C60930" w:rsidR="008C41FD" w:rsidRPr="00231FA8" w:rsidRDefault="008C41FD" w:rsidP="00E22FE7">
            <w:pPr>
              <w:rPr>
                <w:rFonts w:cstheme="minorHAnsi"/>
                <w:sz w:val="18"/>
                <w:szCs w:val="18"/>
              </w:rPr>
            </w:pPr>
            <w:r w:rsidRPr="00231FA8">
              <w:rPr>
                <w:rFonts w:cstheme="minorHAnsi"/>
                <w:b/>
                <w:bCs/>
                <w:sz w:val="18"/>
                <w:szCs w:val="18"/>
              </w:rPr>
              <w:t>Does not</w:t>
            </w:r>
            <w:r w:rsidRPr="00231FA8">
              <w:rPr>
                <w:rFonts w:cstheme="minorHAnsi"/>
                <w:sz w:val="18"/>
                <w:szCs w:val="18"/>
              </w:rPr>
              <w:t xml:space="preserve"> address practitioners</w:t>
            </w:r>
            <w:r w:rsidR="00821E24" w:rsidRPr="00231FA8">
              <w:rPr>
                <w:rFonts w:cstheme="minorHAnsi"/>
                <w:sz w:val="18"/>
                <w:szCs w:val="18"/>
              </w:rPr>
              <w:t xml:space="preserve"> </w:t>
            </w:r>
            <w:r w:rsidRPr="00231FA8">
              <w:rPr>
                <w:rFonts w:cstheme="minorHAnsi"/>
                <w:sz w:val="18"/>
                <w:szCs w:val="18"/>
              </w:rPr>
              <w:t xml:space="preserve">qualifications and/or training </w:t>
            </w:r>
          </w:p>
        </w:tc>
      </w:tr>
      <w:tr w:rsidR="008C41FD" w:rsidRPr="000B7ECF" w14:paraId="507613C5" w14:textId="77777777" w:rsidTr="00E22FE7">
        <w:tc>
          <w:tcPr>
            <w:tcW w:w="4508" w:type="dxa"/>
          </w:tcPr>
          <w:p w14:paraId="274B2F03" w14:textId="77777777" w:rsidR="008C41FD" w:rsidRPr="00231FA8" w:rsidRDefault="008C41FD" w:rsidP="00E22FE7">
            <w:pPr>
              <w:rPr>
                <w:rFonts w:cstheme="minorHAnsi"/>
                <w:sz w:val="18"/>
                <w:szCs w:val="18"/>
              </w:rPr>
            </w:pPr>
            <w:r w:rsidRPr="00231FA8">
              <w:rPr>
                <w:rFonts w:cstheme="minorHAnsi"/>
                <w:sz w:val="18"/>
                <w:szCs w:val="18"/>
              </w:rPr>
              <w:t>Includes outcomes and/or experiences of/for children and/or their families</w:t>
            </w:r>
          </w:p>
        </w:tc>
        <w:tc>
          <w:tcPr>
            <w:tcW w:w="4508" w:type="dxa"/>
          </w:tcPr>
          <w:p w14:paraId="0A574170" w14:textId="77777777" w:rsidR="008C41FD" w:rsidRPr="00231FA8" w:rsidRDefault="008C41FD" w:rsidP="00E22FE7">
            <w:pPr>
              <w:rPr>
                <w:rFonts w:cstheme="minorHAnsi"/>
                <w:sz w:val="18"/>
                <w:szCs w:val="18"/>
              </w:rPr>
            </w:pPr>
            <w:r w:rsidRPr="00231FA8">
              <w:rPr>
                <w:rFonts w:cstheme="minorHAnsi"/>
                <w:b/>
                <w:bCs/>
                <w:sz w:val="18"/>
                <w:szCs w:val="18"/>
              </w:rPr>
              <w:t>Does not</w:t>
            </w:r>
            <w:r w:rsidRPr="00231FA8">
              <w:rPr>
                <w:rFonts w:cstheme="minorHAnsi"/>
                <w:sz w:val="18"/>
                <w:szCs w:val="18"/>
              </w:rPr>
              <w:t xml:space="preserve"> include outcomes and/or experiences of/for children and/or their families</w:t>
            </w:r>
          </w:p>
        </w:tc>
      </w:tr>
      <w:tr w:rsidR="008C41FD" w:rsidRPr="000B7ECF" w14:paraId="744BFAD2" w14:textId="77777777" w:rsidTr="00E22FE7">
        <w:tc>
          <w:tcPr>
            <w:tcW w:w="4508" w:type="dxa"/>
          </w:tcPr>
          <w:p w14:paraId="5CE13B3D" w14:textId="77777777" w:rsidR="008C41FD" w:rsidRPr="00231FA8" w:rsidRDefault="008C41FD" w:rsidP="00E22FE7">
            <w:pPr>
              <w:rPr>
                <w:rFonts w:cstheme="minorHAnsi"/>
                <w:sz w:val="18"/>
                <w:szCs w:val="18"/>
              </w:rPr>
            </w:pPr>
            <w:r w:rsidRPr="00231FA8">
              <w:rPr>
                <w:rFonts w:cstheme="minorHAnsi"/>
                <w:sz w:val="18"/>
                <w:szCs w:val="18"/>
              </w:rPr>
              <w:t>Includes impact on children and/or their families</w:t>
            </w:r>
          </w:p>
        </w:tc>
        <w:tc>
          <w:tcPr>
            <w:tcW w:w="4508" w:type="dxa"/>
          </w:tcPr>
          <w:p w14:paraId="47AA88B9" w14:textId="77777777" w:rsidR="008C41FD" w:rsidRPr="00231FA8" w:rsidRDefault="008C41FD" w:rsidP="00E22FE7">
            <w:pPr>
              <w:rPr>
                <w:rFonts w:cstheme="minorHAnsi"/>
                <w:sz w:val="18"/>
                <w:szCs w:val="18"/>
              </w:rPr>
            </w:pPr>
            <w:r w:rsidRPr="00231FA8">
              <w:rPr>
                <w:rFonts w:cstheme="minorHAnsi"/>
                <w:b/>
                <w:bCs/>
                <w:sz w:val="18"/>
                <w:szCs w:val="18"/>
              </w:rPr>
              <w:t>Does not</w:t>
            </w:r>
            <w:r w:rsidRPr="00231FA8">
              <w:rPr>
                <w:rFonts w:cstheme="minorHAnsi"/>
                <w:sz w:val="18"/>
                <w:szCs w:val="18"/>
              </w:rPr>
              <w:t xml:space="preserve"> include impact on children and/or their families</w:t>
            </w:r>
          </w:p>
        </w:tc>
      </w:tr>
      <w:tr w:rsidR="008C41FD" w:rsidRPr="000B7ECF" w14:paraId="68CC7218" w14:textId="77777777" w:rsidTr="00E22FE7">
        <w:tc>
          <w:tcPr>
            <w:tcW w:w="4508" w:type="dxa"/>
          </w:tcPr>
          <w:p w14:paraId="21E22D6C" w14:textId="77777777" w:rsidR="008C41FD" w:rsidRPr="00231FA8" w:rsidRDefault="008C41FD" w:rsidP="00E22FE7">
            <w:pPr>
              <w:rPr>
                <w:rFonts w:cstheme="minorHAnsi"/>
                <w:sz w:val="18"/>
                <w:szCs w:val="18"/>
              </w:rPr>
            </w:pPr>
            <w:r w:rsidRPr="00231FA8">
              <w:rPr>
                <w:rFonts w:cstheme="minorHAnsi"/>
                <w:sz w:val="18"/>
                <w:szCs w:val="18"/>
              </w:rPr>
              <w:t>Available electronically</w:t>
            </w:r>
          </w:p>
        </w:tc>
        <w:tc>
          <w:tcPr>
            <w:tcW w:w="4508" w:type="dxa"/>
          </w:tcPr>
          <w:p w14:paraId="7CF547B2" w14:textId="77777777" w:rsidR="008C41FD" w:rsidRPr="00231FA8" w:rsidRDefault="008C41FD" w:rsidP="00E22FE7">
            <w:pPr>
              <w:rPr>
                <w:rFonts w:cstheme="minorHAnsi"/>
                <w:sz w:val="18"/>
                <w:szCs w:val="18"/>
              </w:rPr>
            </w:pPr>
            <w:r w:rsidRPr="00231FA8">
              <w:rPr>
                <w:rFonts w:cstheme="minorHAnsi"/>
                <w:b/>
                <w:bCs/>
                <w:sz w:val="18"/>
                <w:szCs w:val="18"/>
              </w:rPr>
              <w:t>Not</w:t>
            </w:r>
            <w:r w:rsidRPr="00231FA8">
              <w:rPr>
                <w:rFonts w:cstheme="minorHAnsi"/>
                <w:sz w:val="18"/>
                <w:szCs w:val="18"/>
              </w:rPr>
              <w:t xml:space="preserve"> available electronically</w:t>
            </w:r>
          </w:p>
        </w:tc>
      </w:tr>
      <w:tr w:rsidR="008C41FD" w:rsidRPr="000B7ECF" w14:paraId="3263B71B" w14:textId="77777777" w:rsidTr="00E22FE7">
        <w:tc>
          <w:tcPr>
            <w:tcW w:w="4508" w:type="dxa"/>
          </w:tcPr>
          <w:p w14:paraId="0641FB6F" w14:textId="77777777" w:rsidR="008C41FD" w:rsidRPr="00231FA8" w:rsidRDefault="008C41FD" w:rsidP="00E22FE7">
            <w:pPr>
              <w:rPr>
                <w:rFonts w:cstheme="minorHAnsi"/>
                <w:sz w:val="18"/>
                <w:szCs w:val="18"/>
              </w:rPr>
            </w:pPr>
            <w:r w:rsidRPr="00231FA8">
              <w:rPr>
                <w:rFonts w:cstheme="minorHAnsi"/>
                <w:sz w:val="18"/>
                <w:szCs w:val="18"/>
              </w:rPr>
              <w:t>Written in English</w:t>
            </w:r>
          </w:p>
        </w:tc>
        <w:tc>
          <w:tcPr>
            <w:tcW w:w="4508" w:type="dxa"/>
          </w:tcPr>
          <w:p w14:paraId="2C577657" w14:textId="77777777" w:rsidR="008C41FD" w:rsidRPr="00231FA8" w:rsidRDefault="008C41FD" w:rsidP="00E22FE7">
            <w:pPr>
              <w:rPr>
                <w:rFonts w:cstheme="minorHAnsi"/>
                <w:sz w:val="18"/>
                <w:szCs w:val="18"/>
              </w:rPr>
            </w:pPr>
            <w:r w:rsidRPr="00231FA8">
              <w:rPr>
                <w:rFonts w:cstheme="minorHAnsi"/>
                <w:b/>
                <w:bCs/>
                <w:sz w:val="18"/>
                <w:szCs w:val="18"/>
              </w:rPr>
              <w:t>Not</w:t>
            </w:r>
            <w:r w:rsidRPr="00231FA8">
              <w:rPr>
                <w:rFonts w:cstheme="minorHAnsi"/>
                <w:sz w:val="18"/>
                <w:szCs w:val="18"/>
              </w:rPr>
              <w:t xml:space="preserve"> written in English</w:t>
            </w:r>
          </w:p>
        </w:tc>
      </w:tr>
      <w:tr w:rsidR="008C41FD" w:rsidRPr="000B7ECF" w14:paraId="4313D6D8" w14:textId="77777777" w:rsidTr="00E22FE7">
        <w:tc>
          <w:tcPr>
            <w:tcW w:w="4508" w:type="dxa"/>
          </w:tcPr>
          <w:p w14:paraId="367455EF" w14:textId="77777777" w:rsidR="008C41FD" w:rsidRPr="00231FA8" w:rsidRDefault="008C41FD" w:rsidP="00E22FE7">
            <w:pPr>
              <w:rPr>
                <w:rFonts w:cstheme="minorHAnsi"/>
                <w:sz w:val="18"/>
                <w:szCs w:val="18"/>
              </w:rPr>
            </w:pPr>
            <w:r w:rsidRPr="00231FA8">
              <w:rPr>
                <w:rFonts w:cstheme="minorHAnsi"/>
                <w:sz w:val="18"/>
                <w:szCs w:val="18"/>
              </w:rPr>
              <w:t>Written after 2001</w:t>
            </w:r>
          </w:p>
        </w:tc>
        <w:tc>
          <w:tcPr>
            <w:tcW w:w="4508" w:type="dxa"/>
          </w:tcPr>
          <w:p w14:paraId="28118479" w14:textId="77777777" w:rsidR="008C41FD" w:rsidRPr="00231FA8" w:rsidRDefault="008C41FD" w:rsidP="00E22FE7">
            <w:pPr>
              <w:rPr>
                <w:rFonts w:cstheme="minorHAnsi"/>
                <w:sz w:val="18"/>
                <w:szCs w:val="18"/>
              </w:rPr>
            </w:pPr>
            <w:r w:rsidRPr="00231FA8">
              <w:rPr>
                <w:rFonts w:cstheme="minorHAnsi"/>
                <w:b/>
                <w:bCs/>
                <w:sz w:val="18"/>
                <w:szCs w:val="18"/>
              </w:rPr>
              <w:t>Not</w:t>
            </w:r>
            <w:r w:rsidRPr="00231FA8">
              <w:rPr>
                <w:rFonts w:cstheme="minorHAnsi"/>
                <w:sz w:val="18"/>
                <w:szCs w:val="18"/>
              </w:rPr>
              <w:t xml:space="preserve"> written after 2001</w:t>
            </w:r>
          </w:p>
        </w:tc>
      </w:tr>
    </w:tbl>
    <w:p w14:paraId="4EEAE715" w14:textId="77777777" w:rsidR="006720CA" w:rsidRPr="000B7ECF" w:rsidRDefault="006720CA" w:rsidP="006720CA">
      <w:pPr>
        <w:rPr>
          <w:rFonts w:cstheme="minorHAnsi"/>
        </w:rPr>
      </w:pPr>
    </w:p>
    <w:p w14:paraId="24AFE227" w14:textId="64285720" w:rsidR="006720CA" w:rsidRPr="000B7ECF" w:rsidRDefault="008C41FD" w:rsidP="006720CA">
      <w:pPr>
        <w:pStyle w:val="Heading2"/>
        <w:rPr>
          <w:rFonts w:asciiTheme="minorHAnsi" w:hAnsiTheme="minorHAnsi" w:cstheme="minorHAnsi"/>
        </w:rPr>
      </w:pPr>
      <w:bookmarkStart w:id="22" w:name="_Toc90278701"/>
      <w:r w:rsidRPr="000B7ECF">
        <w:rPr>
          <w:rFonts w:asciiTheme="minorHAnsi" w:hAnsiTheme="minorHAnsi" w:cstheme="minorHAnsi"/>
        </w:rPr>
        <w:t>2.</w:t>
      </w:r>
      <w:r w:rsidR="00CC0F95" w:rsidRPr="000B7ECF">
        <w:rPr>
          <w:rFonts w:asciiTheme="minorHAnsi" w:hAnsiTheme="minorHAnsi" w:cstheme="minorHAnsi"/>
        </w:rPr>
        <w:t>4</w:t>
      </w:r>
      <w:r w:rsidRPr="000B7ECF">
        <w:rPr>
          <w:rFonts w:asciiTheme="minorHAnsi" w:hAnsiTheme="minorHAnsi" w:cstheme="minorHAnsi"/>
        </w:rPr>
        <w:t xml:space="preserve"> </w:t>
      </w:r>
      <w:r w:rsidR="006720CA" w:rsidRPr="000B7ECF">
        <w:rPr>
          <w:rFonts w:asciiTheme="minorHAnsi" w:hAnsiTheme="minorHAnsi" w:cstheme="minorHAnsi"/>
        </w:rPr>
        <w:t>Screening</w:t>
      </w:r>
      <w:bookmarkEnd w:id="22"/>
      <w:r w:rsidR="006720CA" w:rsidRPr="000B7ECF">
        <w:rPr>
          <w:rFonts w:asciiTheme="minorHAnsi" w:hAnsiTheme="minorHAnsi" w:cstheme="minorHAnsi"/>
        </w:rPr>
        <w:t xml:space="preserve"> </w:t>
      </w:r>
    </w:p>
    <w:p w14:paraId="0A83BDA0" w14:textId="77777777" w:rsidR="006720CA" w:rsidRPr="000B7ECF" w:rsidRDefault="006720CA" w:rsidP="006720CA">
      <w:pPr>
        <w:rPr>
          <w:rFonts w:cstheme="minorHAnsi"/>
        </w:rPr>
      </w:pPr>
    </w:p>
    <w:p w14:paraId="7B0E533A" w14:textId="46486D2B" w:rsidR="006720CA" w:rsidRPr="000B7ECF" w:rsidRDefault="006720CA" w:rsidP="006720CA">
      <w:pPr>
        <w:rPr>
          <w:rFonts w:cstheme="minorHAnsi"/>
        </w:rPr>
      </w:pPr>
      <w:r w:rsidRPr="000B7ECF">
        <w:rPr>
          <w:rFonts w:cstheme="minorHAnsi"/>
        </w:rPr>
        <w:t xml:space="preserve">In total we carried out </w:t>
      </w:r>
      <w:r w:rsidR="004B7F2C">
        <w:rPr>
          <w:rFonts w:cstheme="minorHAnsi"/>
        </w:rPr>
        <w:t xml:space="preserve">four </w:t>
      </w:r>
      <w:r w:rsidRPr="000B7ECF">
        <w:rPr>
          <w:rFonts w:cstheme="minorHAnsi"/>
        </w:rPr>
        <w:t xml:space="preserve">stages of </w:t>
      </w:r>
      <w:r w:rsidR="008C41FD" w:rsidRPr="000B7ECF">
        <w:rPr>
          <w:rFonts w:cstheme="minorHAnsi"/>
        </w:rPr>
        <w:t>s</w:t>
      </w:r>
      <w:r w:rsidRPr="000B7ECF">
        <w:rPr>
          <w:rFonts w:cstheme="minorHAnsi"/>
        </w:rPr>
        <w:t xml:space="preserve">creening as indicated in </w:t>
      </w:r>
      <w:r w:rsidRPr="000B7ECF">
        <w:rPr>
          <w:rFonts w:cstheme="minorHAnsi"/>
          <w:b/>
          <w:bCs/>
        </w:rPr>
        <w:t>Table 2</w:t>
      </w:r>
      <w:r w:rsidR="00821E24">
        <w:rPr>
          <w:rFonts w:cstheme="minorHAnsi"/>
          <w:b/>
          <w:bCs/>
        </w:rPr>
        <w:t xml:space="preserve"> </w:t>
      </w:r>
      <w:r w:rsidR="00821E24" w:rsidRPr="00821E24">
        <w:rPr>
          <w:rFonts w:cstheme="minorHAnsi"/>
        </w:rPr>
        <w:t>and</w:t>
      </w:r>
      <w:r w:rsidR="00821E24">
        <w:rPr>
          <w:rFonts w:cstheme="minorHAnsi"/>
          <w:b/>
          <w:bCs/>
        </w:rPr>
        <w:t xml:space="preserve"> Table </w:t>
      </w:r>
      <w:r w:rsidR="004B7F2C">
        <w:rPr>
          <w:rFonts w:cstheme="minorHAnsi"/>
          <w:b/>
          <w:bCs/>
        </w:rPr>
        <w:t>3</w:t>
      </w:r>
      <w:r w:rsidRPr="000B7ECF">
        <w:rPr>
          <w:rFonts w:cstheme="minorHAnsi"/>
        </w:rPr>
        <w:t xml:space="preserve"> below.</w:t>
      </w:r>
    </w:p>
    <w:p w14:paraId="6F9BC96F" w14:textId="6E4EC4AF" w:rsidR="006720CA" w:rsidRPr="000B7ECF" w:rsidRDefault="006720CA" w:rsidP="006720CA">
      <w:pPr>
        <w:rPr>
          <w:rFonts w:cstheme="minorHAnsi"/>
          <w:i/>
          <w:iCs/>
        </w:rPr>
      </w:pPr>
      <w:r w:rsidRPr="000B7ECF">
        <w:rPr>
          <w:rFonts w:cstheme="minorHAnsi"/>
          <w:b/>
          <w:bCs/>
        </w:rPr>
        <w:t>Table 2</w:t>
      </w:r>
      <w:r w:rsidR="008C41FD" w:rsidRPr="000B7ECF">
        <w:rPr>
          <w:rFonts w:cstheme="minorHAnsi"/>
          <w:b/>
          <w:bCs/>
        </w:rPr>
        <w:t>:</w:t>
      </w:r>
      <w:r w:rsidRPr="000B7ECF">
        <w:rPr>
          <w:rFonts w:cstheme="minorHAnsi"/>
        </w:rPr>
        <w:t xml:space="preserve"> </w:t>
      </w:r>
      <w:r w:rsidR="00821E24">
        <w:rPr>
          <w:rFonts w:cstheme="minorHAnsi"/>
          <w:i/>
          <w:iCs/>
        </w:rPr>
        <w:t>Stage 1 and Stage 2 of the screening process</w:t>
      </w:r>
    </w:p>
    <w:tbl>
      <w:tblPr>
        <w:tblStyle w:val="TableGrid"/>
        <w:tblW w:w="9351" w:type="dxa"/>
        <w:tblLook w:val="04A0" w:firstRow="1" w:lastRow="0" w:firstColumn="1" w:lastColumn="0" w:noHBand="0" w:noVBand="1"/>
      </w:tblPr>
      <w:tblGrid>
        <w:gridCol w:w="845"/>
        <w:gridCol w:w="1843"/>
        <w:gridCol w:w="1556"/>
        <w:gridCol w:w="2297"/>
        <w:gridCol w:w="2810"/>
      </w:tblGrid>
      <w:tr w:rsidR="008F7507" w:rsidRPr="000B7ECF" w14:paraId="347FC621" w14:textId="77777777" w:rsidTr="004D6491">
        <w:tc>
          <w:tcPr>
            <w:tcW w:w="845" w:type="dxa"/>
            <w:shd w:val="clear" w:color="auto" w:fill="D9D9D9" w:themeFill="background1" w:themeFillShade="D9"/>
          </w:tcPr>
          <w:p w14:paraId="2855C56D" w14:textId="77777777" w:rsidR="008F7507" w:rsidRPr="004D6491" w:rsidRDefault="008F7507" w:rsidP="00E22FE7">
            <w:pPr>
              <w:rPr>
                <w:rFonts w:cstheme="minorHAnsi"/>
                <w:b/>
                <w:bCs/>
                <w:sz w:val="18"/>
                <w:szCs w:val="18"/>
              </w:rPr>
            </w:pPr>
            <w:r w:rsidRPr="004D6491">
              <w:rPr>
                <w:rFonts w:cstheme="minorHAnsi"/>
                <w:b/>
                <w:bCs/>
                <w:sz w:val="18"/>
                <w:szCs w:val="18"/>
              </w:rPr>
              <w:t xml:space="preserve">Screen </w:t>
            </w:r>
          </w:p>
        </w:tc>
        <w:tc>
          <w:tcPr>
            <w:tcW w:w="1843" w:type="dxa"/>
            <w:shd w:val="clear" w:color="auto" w:fill="D9D9D9" w:themeFill="background1" w:themeFillShade="D9"/>
          </w:tcPr>
          <w:p w14:paraId="7D83A4A3" w14:textId="77777777" w:rsidR="008F7507" w:rsidRPr="004D6491" w:rsidRDefault="008F7507" w:rsidP="00E22FE7">
            <w:pPr>
              <w:rPr>
                <w:rFonts w:cstheme="minorHAnsi"/>
                <w:b/>
                <w:bCs/>
                <w:sz w:val="18"/>
                <w:szCs w:val="18"/>
              </w:rPr>
            </w:pPr>
            <w:r w:rsidRPr="004D6491">
              <w:rPr>
                <w:rFonts w:cstheme="minorHAnsi"/>
                <w:b/>
                <w:bCs/>
                <w:sz w:val="18"/>
                <w:szCs w:val="18"/>
              </w:rPr>
              <w:t>Purpose</w:t>
            </w:r>
          </w:p>
        </w:tc>
        <w:tc>
          <w:tcPr>
            <w:tcW w:w="1556" w:type="dxa"/>
            <w:shd w:val="clear" w:color="auto" w:fill="D9D9D9" w:themeFill="background1" w:themeFillShade="D9"/>
          </w:tcPr>
          <w:p w14:paraId="3E4FEA57" w14:textId="77777777" w:rsidR="008F7507" w:rsidRPr="004D6491" w:rsidRDefault="008F7507" w:rsidP="00E22FE7">
            <w:pPr>
              <w:rPr>
                <w:rFonts w:cstheme="minorHAnsi"/>
                <w:b/>
                <w:bCs/>
                <w:sz w:val="18"/>
                <w:szCs w:val="18"/>
              </w:rPr>
            </w:pPr>
            <w:r w:rsidRPr="004D6491">
              <w:rPr>
                <w:rFonts w:cstheme="minorHAnsi"/>
                <w:b/>
                <w:bCs/>
                <w:sz w:val="18"/>
                <w:szCs w:val="18"/>
              </w:rPr>
              <w:t>Carried out by…</w:t>
            </w:r>
          </w:p>
        </w:tc>
        <w:tc>
          <w:tcPr>
            <w:tcW w:w="2297" w:type="dxa"/>
            <w:shd w:val="clear" w:color="auto" w:fill="D9D9D9" w:themeFill="background1" w:themeFillShade="D9"/>
          </w:tcPr>
          <w:p w14:paraId="1ADDDF74" w14:textId="77777777" w:rsidR="008F7507" w:rsidRPr="004D6491" w:rsidRDefault="008F7507" w:rsidP="00E22FE7">
            <w:pPr>
              <w:rPr>
                <w:rFonts w:cstheme="minorHAnsi"/>
                <w:b/>
                <w:bCs/>
                <w:sz w:val="18"/>
                <w:szCs w:val="18"/>
              </w:rPr>
            </w:pPr>
            <w:r w:rsidRPr="004D6491">
              <w:rPr>
                <w:rFonts w:cstheme="minorHAnsi"/>
                <w:b/>
                <w:bCs/>
                <w:sz w:val="18"/>
                <w:szCs w:val="18"/>
              </w:rPr>
              <w:t>Moderation process</w:t>
            </w:r>
          </w:p>
        </w:tc>
        <w:tc>
          <w:tcPr>
            <w:tcW w:w="2810" w:type="dxa"/>
            <w:shd w:val="clear" w:color="auto" w:fill="D9D9D9" w:themeFill="background1" w:themeFillShade="D9"/>
          </w:tcPr>
          <w:p w14:paraId="4CD2226E" w14:textId="77777777" w:rsidR="008F7507" w:rsidRPr="004D6491" w:rsidRDefault="008F7507" w:rsidP="00E22FE7">
            <w:pPr>
              <w:rPr>
                <w:rFonts w:cstheme="minorHAnsi"/>
                <w:b/>
                <w:bCs/>
                <w:sz w:val="18"/>
                <w:szCs w:val="18"/>
              </w:rPr>
            </w:pPr>
            <w:r w:rsidRPr="004D6491">
              <w:rPr>
                <w:rFonts w:cstheme="minorHAnsi"/>
                <w:b/>
                <w:bCs/>
                <w:sz w:val="18"/>
                <w:szCs w:val="18"/>
              </w:rPr>
              <w:t>No. of papers removed from final search result (n=18579)</w:t>
            </w:r>
          </w:p>
        </w:tc>
      </w:tr>
      <w:tr w:rsidR="008F7507" w:rsidRPr="000B7ECF" w14:paraId="19AF9133" w14:textId="77777777" w:rsidTr="00E22FE7">
        <w:tc>
          <w:tcPr>
            <w:tcW w:w="845" w:type="dxa"/>
          </w:tcPr>
          <w:p w14:paraId="24E0B69B" w14:textId="77777777" w:rsidR="008F7507" w:rsidRPr="004D6491" w:rsidRDefault="008F7507" w:rsidP="00E22FE7">
            <w:pPr>
              <w:rPr>
                <w:rFonts w:cstheme="minorHAnsi"/>
                <w:b/>
                <w:bCs/>
                <w:sz w:val="18"/>
                <w:szCs w:val="18"/>
              </w:rPr>
            </w:pPr>
            <w:r w:rsidRPr="004D6491">
              <w:rPr>
                <w:rFonts w:cstheme="minorHAnsi"/>
                <w:b/>
                <w:bCs/>
                <w:sz w:val="18"/>
                <w:szCs w:val="18"/>
              </w:rPr>
              <w:t>1</w:t>
            </w:r>
          </w:p>
        </w:tc>
        <w:tc>
          <w:tcPr>
            <w:tcW w:w="1843" w:type="dxa"/>
          </w:tcPr>
          <w:p w14:paraId="5BCA313F" w14:textId="77777777" w:rsidR="008F7507" w:rsidRPr="004D6491" w:rsidRDefault="008F7507" w:rsidP="00E22FE7">
            <w:pPr>
              <w:rPr>
                <w:rFonts w:cstheme="minorHAnsi"/>
                <w:sz w:val="18"/>
                <w:szCs w:val="18"/>
              </w:rPr>
            </w:pPr>
            <w:r w:rsidRPr="004D6491">
              <w:rPr>
                <w:rFonts w:cstheme="minorHAnsi"/>
                <w:sz w:val="18"/>
                <w:szCs w:val="18"/>
              </w:rPr>
              <w:t xml:space="preserve">Remove duplicates and red herrings. Each article marked as </w:t>
            </w:r>
            <w:r w:rsidRPr="004D6491">
              <w:rPr>
                <w:rFonts w:cstheme="minorHAnsi"/>
                <w:b/>
                <w:bCs/>
                <w:i/>
                <w:iCs/>
                <w:sz w:val="18"/>
                <w:szCs w:val="18"/>
              </w:rPr>
              <w:t>Include/Exclude.</w:t>
            </w:r>
            <w:r w:rsidRPr="004D6491">
              <w:rPr>
                <w:rFonts w:cstheme="minorHAnsi"/>
                <w:i/>
                <w:iCs/>
                <w:sz w:val="18"/>
                <w:szCs w:val="18"/>
              </w:rPr>
              <w:t xml:space="preserve"> </w:t>
            </w:r>
            <w:r w:rsidRPr="004D6491">
              <w:rPr>
                <w:rFonts w:cstheme="minorHAnsi"/>
                <w:sz w:val="18"/>
                <w:szCs w:val="18"/>
              </w:rPr>
              <w:t xml:space="preserve">Any uncertainty, article marked as </w:t>
            </w:r>
            <w:r w:rsidRPr="004D6491">
              <w:rPr>
                <w:rFonts w:cstheme="minorHAnsi"/>
                <w:b/>
                <w:bCs/>
                <w:i/>
                <w:iCs/>
                <w:sz w:val="18"/>
                <w:szCs w:val="18"/>
              </w:rPr>
              <w:t>Include.</w:t>
            </w:r>
          </w:p>
        </w:tc>
        <w:tc>
          <w:tcPr>
            <w:tcW w:w="1556" w:type="dxa"/>
          </w:tcPr>
          <w:p w14:paraId="76D02F07" w14:textId="77777777" w:rsidR="008F7507" w:rsidRPr="004D6491" w:rsidRDefault="008F7507" w:rsidP="00E22FE7">
            <w:pPr>
              <w:rPr>
                <w:rFonts w:cstheme="minorHAnsi"/>
                <w:sz w:val="18"/>
                <w:szCs w:val="18"/>
              </w:rPr>
            </w:pPr>
            <w:r w:rsidRPr="004D6491">
              <w:rPr>
                <w:rFonts w:cstheme="minorHAnsi"/>
                <w:sz w:val="18"/>
                <w:szCs w:val="18"/>
              </w:rPr>
              <w:t xml:space="preserve">Research assistant </w:t>
            </w:r>
          </w:p>
        </w:tc>
        <w:tc>
          <w:tcPr>
            <w:tcW w:w="2297" w:type="dxa"/>
          </w:tcPr>
          <w:p w14:paraId="2BA90406" w14:textId="77777777" w:rsidR="008F7507" w:rsidRPr="004D6491" w:rsidRDefault="008F7507" w:rsidP="00E22FE7">
            <w:pPr>
              <w:rPr>
                <w:rFonts w:cstheme="minorHAnsi"/>
                <w:sz w:val="18"/>
                <w:szCs w:val="18"/>
              </w:rPr>
            </w:pPr>
            <w:r w:rsidRPr="004D6491">
              <w:rPr>
                <w:rFonts w:cstheme="minorHAnsi"/>
                <w:sz w:val="18"/>
                <w:szCs w:val="18"/>
              </w:rPr>
              <w:t>Wider research team checked sample of decisions (n=100). All decisions confirmed by at least two moderators.</w:t>
            </w:r>
          </w:p>
        </w:tc>
        <w:tc>
          <w:tcPr>
            <w:tcW w:w="2810" w:type="dxa"/>
          </w:tcPr>
          <w:p w14:paraId="0E0C23FD" w14:textId="77777777" w:rsidR="008F7507" w:rsidRPr="004D6491" w:rsidRDefault="008F7507" w:rsidP="00E22FE7">
            <w:pPr>
              <w:rPr>
                <w:rFonts w:cstheme="minorHAnsi"/>
                <w:sz w:val="18"/>
                <w:szCs w:val="18"/>
              </w:rPr>
            </w:pPr>
            <w:r w:rsidRPr="004D6491">
              <w:rPr>
                <w:rFonts w:cstheme="minorHAnsi"/>
                <w:sz w:val="18"/>
                <w:szCs w:val="18"/>
              </w:rPr>
              <w:t>n=14176</w:t>
            </w:r>
          </w:p>
          <w:p w14:paraId="02CD512B" w14:textId="77777777" w:rsidR="008F7507" w:rsidRPr="004D6491" w:rsidRDefault="008F7507" w:rsidP="00E22FE7">
            <w:pPr>
              <w:rPr>
                <w:rFonts w:cstheme="minorHAnsi"/>
                <w:sz w:val="18"/>
                <w:szCs w:val="18"/>
              </w:rPr>
            </w:pPr>
            <w:r w:rsidRPr="004D6491">
              <w:rPr>
                <w:rFonts w:cstheme="minorHAnsi"/>
                <w:sz w:val="18"/>
                <w:szCs w:val="18"/>
              </w:rPr>
              <w:t>(4403 remaining)</w:t>
            </w:r>
          </w:p>
        </w:tc>
      </w:tr>
      <w:tr w:rsidR="008F7507" w:rsidRPr="000B7ECF" w14:paraId="09E08F91" w14:textId="77777777" w:rsidTr="00E22FE7">
        <w:tc>
          <w:tcPr>
            <w:tcW w:w="845" w:type="dxa"/>
          </w:tcPr>
          <w:p w14:paraId="7F621C4E" w14:textId="77777777" w:rsidR="008F7507" w:rsidRPr="004D6491" w:rsidRDefault="008F7507" w:rsidP="00E22FE7">
            <w:pPr>
              <w:rPr>
                <w:rFonts w:cstheme="minorHAnsi"/>
                <w:b/>
                <w:bCs/>
                <w:sz w:val="18"/>
                <w:szCs w:val="18"/>
              </w:rPr>
            </w:pPr>
            <w:r w:rsidRPr="004D6491">
              <w:rPr>
                <w:rFonts w:cstheme="minorHAnsi"/>
                <w:b/>
                <w:bCs/>
                <w:sz w:val="18"/>
                <w:szCs w:val="18"/>
              </w:rPr>
              <w:t>2</w:t>
            </w:r>
          </w:p>
        </w:tc>
        <w:tc>
          <w:tcPr>
            <w:tcW w:w="1843" w:type="dxa"/>
          </w:tcPr>
          <w:p w14:paraId="71E4D7D1" w14:textId="77777777" w:rsidR="008F7507" w:rsidRPr="004D6491" w:rsidRDefault="008F7507" w:rsidP="00E22FE7">
            <w:pPr>
              <w:rPr>
                <w:rFonts w:cstheme="minorHAnsi"/>
                <w:sz w:val="18"/>
                <w:szCs w:val="18"/>
              </w:rPr>
            </w:pPr>
            <w:r w:rsidRPr="004D6491">
              <w:rPr>
                <w:rFonts w:cstheme="minorHAnsi"/>
                <w:sz w:val="18"/>
                <w:szCs w:val="18"/>
              </w:rPr>
              <w:t xml:space="preserve">Review title and abstract against </w:t>
            </w:r>
            <w:r w:rsidRPr="004D6491">
              <w:rPr>
                <w:rFonts w:cstheme="minorHAnsi"/>
                <w:i/>
                <w:iCs/>
                <w:sz w:val="18"/>
                <w:szCs w:val="18"/>
              </w:rPr>
              <w:t>inclusion/exclusion</w:t>
            </w:r>
            <w:r w:rsidRPr="004D6491">
              <w:rPr>
                <w:rFonts w:cstheme="minorHAnsi"/>
                <w:sz w:val="18"/>
                <w:szCs w:val="18"/>
              </w:rPr>
              <w:t xml:space="preserve"> criteria. (Full paper could be viewed if more clarification was required)</w:t>
            </w:r>
          </w:p>
          <w:p w14:paraId="733853F3" w14:textId="77777777" w:rsidR="008F7507" w:rsidRPr="004D6491" w:rsidRDefault="008F7507" w:rsidP="00E22FE7">
            <w:pPr>
              <w:rPr>
                <w:rFonts w:cstheme="minorHAnsi"/>
                <w:sz w:val="18"/>
                <w:szCs w:val="18"/>
              </w:rPr>
            </w:pPr>
          </w:p>
        </w:tc>
        <w:tc>
          <w:tcPr>
            <w:tcW w:w="1556" w:type="dxa"/>
          </w:tcPr>
          <w:p w14:paraId="52F98830" w14:textId="77777777" w:rsidR="008F7507" w:rsidRPr="004D6491" w:rsidRDefault="008F7507" w:rsidP="00E22FE7">
            <w:pPr>
              <w:rPr>
                <w:rFonts w:cstheme="minorHAnsi"/>
                <w:sz w:val="18"/>
                <w:szCs w:val="18"/>
              </w:rPr>
            </w:pPr>
            <w:r w:rsidRPr="004D6491">
              <w:rPr>
                <w:rFonts w:cstheme="minorHAnsi"/>
                <w:sz w:val="18"/>
                <w:szCs w:val="18"/>
              </w:rPr>
              <w:t>All Research team</w:t>
            </w:r>
          </w:p>
        </w:tc>
        <w:tc>
          <w:tcPr>
            <w:tcW w:w="2297" w:type="dxa"/>
          </w:tcPr>
          <w:p w14:paraId="49EA7D77" w14:textId="77777777" w:rsidR="008F7507" w:rsidRPr="004D6491" w:rsidRDefault="008F7507" w:rsidP="00E22FE7">
            <w:pPr>
              <w:rPr>
                <w:rFonts w:cstheme="minorHAnsi"/>
                <w:sz w:val="18"/>
                <w:szCs w:val="18"/>
              </w:rPr>
            </w:pPr>
            <w:r w:rsidRPr="004D6491">
              <w:rPr>
                <w:rFonts w:cstheme="minorHAnsi"/>
                <w:sz w:val="18"/>
                <w:szCs w:val="18"/>
              </w:rPr>
              <w:t>Pre-screening moderation exercise undertaken. Post-screening all titles and abstracts reviewed by 2 researchers.</w:t>
            </w:r>
          </w:p>
        </w:tc>
        <w:tc>
          <w:tcPr>
            <w:tcW w:w="2810" w:type="dxa"/>
          </w:tcPr>
          <w:p w14:paraId="43DC2AE0" w14:textId="77777777" w:rsidR="008F7507" w:rsidRPr="004D6491" w:rsidRDefault="008F7507" w:rsidP="00E22FE7">
            <w:pPr>
              <w:rPr>
                <w:rFonts w:cstheme="minorHAnsi"/>
                <w:sz w:val="18"/>
                <w:szCs w:val="18"/>
              </w:rPr>
            </w:pPr>
            <w:r w:rsidRPr="004D6491">
              <w:rPr>
                <w:rFonts w:cstheme="minorHAnsi"/>
                <w:sz w:val="18"/>
                <w:szCs w:val="18"/>
              </w:rPr>
              <w:t>n=3788</w:t>
            </w:r>
          </w:p>
          <w:p w14:paraId="7065BBBF" w14:textId="77777777" w:rsidR="008F7507" w:rsidRPr="004D6491" w:rsidRDefault="008F7507" w:rsidP="00E22FE7">
            <w:pPr>
              <w:rPr>
                <w:rFonts w:cstheme="minorHAnsi"/>
                <w:sz w:val="18"/>
                <w:szCs w:val="18"/>
              </w:rPr>
            </w:pPr>
            <w:r w:rsidRPr="004D6491">
              <w:rPr>
                <w:rFonts w:cstheme="minorHAnsi"/>
                <w:sz w:val="18"/>
                <w:szCs w:val="18"/>
              </w:rPr>
              <w:t>(615 remaining)</w:t>
            </w:r>
          </w:p>
        </w:tc>
      </w:tr>
    </w:tbl>
    <w:p w14:paraId="7079BA4F" w14:textId="48E9F526" w:rsidR="008F7507" w:rsidRDefault="008F7507" w:rsidP="006720CA">
      <w:pPr>
        <w:rPr>
          <w:rFonts w:cstheme="minorHAnsi"/>
          <w:i/>
          <w:iCs/>
        </w:rPr>
      </w:pPr>
    </w:p>
    <w:p w14:paraId="1D07AE34" w14:textId="5CB73655" w:rsidR="003D4D75" w:rsidRPr="000B7ECF" w:rsidRDefault="003D4D75" w:rsidP="003D4D75">
      <w:pPr>
        <w:spacing w:line="480" w:lineRule="auto"/>
        <w:rPr>
          <w:rFonts w:cstheme="minorHAnsi"/>
        </w:rPr>
      </w:pPr>
      <w:r w:rsidRPr="003D4D75">
        <w:rPr>
          <w:rFonts w:cstheme="minorHAnsi"/>
        </w:rPr>
        <w:t>At this stage in the research process (</w:t>
      </w:r>
      <w:r w:rsidRPr="00090641">
        <w:rPr>
          <w:rFonts w:cstheme="minorHAnsi"/>
        </w:rPr>
        <w:t xml:space="preserve">see </w:t>
      </w:r>
      <w:r w:rsidR="00090641">
        <w:rPr>
          <w:rFonts w:cstheme="minorHAnsi"/>
        </w:rPr>
        <w:t>s</w:t>
      </w:r>
      <w:r w:rsidRPr="00090641">
        <w:rPr>
          <w:rFonts w:cstheme="minorHAnsi"/>
        </w:rPr>
        <w:t>tep 6</w:t>
      </w:r>
      <w:r w:rsidRPr="003D4D75">
        <w:rPr>
          <w:rFonts w:cstheme="minorHAnsi"/>
          <w:b/>
          <w:bCs/>
        </w:rPr>
        <w:t xml:space="preserve"> in Figure 2</w:t>
      </w:r>
      <w:r w:rsidRPr="003D4D75">
        <w:rPr>
          <w:rFonts w:cstheme="minorHAnsi"/>
        </w:rPr>
        <w:t xml:space="preserve">) a </w:t>
      </w:r>
      <w:r w:rsidRPr="000B7ECF">
        <w:rPr>
          <w:rFonts w:cstheme="minorHAnsi"/>
        </w:rPr>
        <w:t>decision had to be made regarding which articles to take forward for data extraction</w:t>
      </w:r>
      <w:r w:rsidR="00090641">
        <w:rPr>
          <w:rFonts w:cstheme="minorHAnsi"/>
        </w:rPr>
        <w:t xml:space="preserve">. Therefore, </w:t>
      </w:r>
      <w:r w:rsidRPr="000B7ECF">
        <w:rPr>
          <w:rFonts w:cstheme="minorHAnsi"/>
        </w:rPr>
        <w:t xml:space="preserve">all remaining articles (n=615) were coded </w:t>
      </w:r>
      <w:r w:rsidR="00090641">
        <w:rPr>
          <w:rFonts w:cstheme="minorHAnsi"/>
        </w:rPr>
        <w:t xml:space="preserve">as below: </w:t>
      </w:r>
    </w:p>
    <w:p w14:paraId="4AB2AF59" w14:textId="77777777" w:rsidR="003D4D75" w:rsidRPr="000B7ECF" w:rsidRDefault="003D4D75" w:rsidP="000206A3">
      <w:pPr>
        <w:pStyle w:val="ListParagraph"/>
        <w:numPr>
          <w:ilvl w:val="0"/>
          <w:numId w:val="6"/>
        </w:numPr>
        <w:rPr>
          <w:rFonts w:cstheme="minorHAnsi"/>
        </w:rPr>
      </w:pPr>
      <w:r w:rsidRPr="000B7ECF">
        <w:rPr>
          <w:rFonts w:cstheme="minorHAnsi"/>
          <w:b/>
          <w:bCs/>
        </w:rPr>
        <w:t>CPD</w:t>
      </w:r>
      <w:r w:rsidRPr="000B7ECF">
        <w:rPr>
          <w:rFonts w:cstheme="minorHAnsi"/>
        </w:rPr>
        <w:t xml:space="preserve">: any training completed whilst already in practitioner role; does not necessarily lead to a qualification (but may); training which enhances practice </w:t>
      </w:r>
    </w:p>
    <w:p w14:paraId="43FDB47C" w14:textId="7807C255" w:rsidR="003D4D75" w:rsidRPr="000B7ECF" w:rsidRDefault="003D4D75" w:rsidP="000206A3">
      <w:pPr>
        <w:pStyle w:val="ListParagraph"/>
        <w:numPr>
          <w:ilvl w:val="0"/>
          <w:numId w:val="6"/>
        </w:numPr>
        <w:rPr>
          <w:rFonts w:cstheme="minorHAnsi"/>
        </w:rPr>
      </w:pPr>
      <w:r w:rsidRPr="000B7ECF">
        <w:rPr>
          <w:rFonts w:cstheme="minorHAnsi"/>
          <w:b/>
          <w:bCs/>
        </w:rPr>
        <w:t>Int</w:t>
      </w:r>
      <w:r w:rsidRPr="000B7ECF">
        <w:rPr>
          <w:rFonts w:cstheme="minorHAnsi"/>
        </w:rPr>
        <w:t xml:space="preserve">: An intervention or programme (that included </w:t>
      </w:r>
      <w:r w:rsidR="00090641">
        <w:rPr>
          <w:rFonts w:cstheme="minorHAnsi"/>
        </w:rPr>
        <w:t>practitioner</w:t>
      </w:r>
      <w:r w:rsidRPr="000B7ECF">
        <w:rPr>
          <w:rFonts w:cstheme="minorHAnsi"/>
        </w:rPr>
        <w:t xml:space="preserve"> training)</w:t>
      </w:r>
      <w:r w:rsidR="00090641">
        <w:rPr>
          <w:rFonts w:cstheme="minorHAnsi"/>
        </w:rPr>
        <w:t xml:space="preserve">; </w:t>
      </w:r>
      <w:r w:rsidRPr="000B7ECF">
        <w:rPr>
          <w:rFonts w:cstheme="minorHAnsi"/>
        </w:rPr>
        <w:t>introduced to bring about change</w:t>
      </w:r>
    </w:p>
    <w:p w14:paraId="7701DA00" w14:textId="2C9DDF7A" w:rsidR="003D4D75" w:rsidRPr="000B7ECF" w:rsidRDefault="003D4D75" w:rsidP="000206A3">
      <w:pPr>
        <w:pStyle w:val="ListParagraph"/>
        <w:numPr>
          <w:ilvl w:val="0"/>
          <w:numId w:val="6"/>
        </w:numPr>
        <w:rPr>
          <w:rFonts w:cstheme="minorHAnsi"/>
        </w:rPr>
      </w:pPr>
      <w:r w:rsidRPr="000B7ECF">
        <w:rPr>
          <w:rFonts w:cstheme="minorHAnsi"/>
          <w:b/>
          <w:bCs/>
        </w:rPr>
        <w:t>MC</w:t>
      </w:r>
      <w:r w:rsidRPr="000B7ECF">
        <w:rPr>
          <w:rFonts w:cstheme="minorHAnsi"/>
        </w:rPr>
        <w:t xml:space="preserve">: involves mentoring or coaching </w:t>
      </w:r>
      <w:r w:rsidR="00090641">
        <w:rPr>
          <w:rFonts w:cstheme="minorHAnsi"/>
        </w:rPr>
        <w:t>for practitioners</w:t>
      </w:r>
    </w:p>
    <w:p w14:paraId="1D1533DA" w14:textId="3F931E44" w:rsidR="003D4D75" w:rsidRPr="000B7ECF" w:rsidRDefault="003D4D75" w:rsidP="000206A3">
      <w:pPr>
        <w:pStyle w:val="ListParagraph"/>
        <w:numPr>
          <w:ilvl w:val="0"/>
          <w:numId w:val="6"/>
        </w:numPr>
        <w:rPr>
          <w:rFonts w:cstheme="minorHAnsi"/>
        </w:rPr>
      </w:pPr>
      <w:r w:rsidRPr="000B7ECF">
        <w:rPr>
          <w:rFonts w:cstheme="minorHAnsi"/>
          <w:b/>
          <w:bCs/>
        </w:rPr>
        <w:t>NQ</w:t>
      </w:r>
      <w:r w:rsidRPr="000B7ECF">
        <w:rPr>
          <w:rFonts w:cstheme="minorHAnsi"/>
        </w:rPr>
        <w:t>: involves studying for a qualification that is recognised by a quality assurance body</w:t>
      </w:r>
    </w:p>
    <w:p w14:paraId="517303CB" w14:textId="77777777" w:rsidR="003D4D75" w:rsidRPr="000B7ECF" w:rsidRDefault="003D4D75" w:rsidP="003D4D75">
      <w:pPr>
        <w:rPr>
          <w:rFonts w:cstheme="minorHAnsi"/>
        </w:rPr>
      </w:pPr>
      <w:r w:rsidRPr="000B7ECF">
        <w:rPr>
          <w:rFonts w:cstheme="minorHAnsi"/>
        </w:rPr>
        <w:t>We also coded to identify the type of study:</w:t>
      </w:r>
    </w:p>
    <w:p w14:paraId="4465552B" w14:textId="77777777" w:rsidR="003D4D75" w:rsidRPr="000B7ECF" w:rsidRDefault="003D4D75" w:rsidP="000206A3">
      <w:pPr>
        <w:pStyle w:val="ListParagraph"/>
        <w:numPr>
          <w:ilvl w:val="0"/>
          <w:numId w:val="7"/>
        </w:numPr>
        <w:rPr>
          <w:rFonts w:cstheme="minorHAnsi"/>
        </w:rPr>
      </w:pPr>
      <w:r w:rsidRPr="000B7ECF">
        <w:rPr>
          <w:rFonts w:cstheme="minorHAnsi"/>
          <w:b/>
          <w:bCs/>
        </w:rPr>
        <w:t>CS:</w:t>
      </w:r>
      <w:r w:rsidRPr="000B7ECF">
        <w:rPr>
          <w:rFonts w:cstheme="minorHAnsi"/>
        </w:rPr>
        <w:t xml:space="preserve"> correlation study with variables measured and statistical relationship assessed</w:t>
      </w:r>
    </w:p>
    <w:p w14:paraId="7E8124F7" w14:textId="47DB184B" w:rsidR="003D4D75" w:rsidRPr="000B7ECF" w:rsidRDefault="003D4D75" w:rsidP="000206A3">
      <w:pPr>
        <w:pStyle w:val="ListParagraph"/>
        <w:numPr>
          <w:ilvl w:val="0"/>
          <w:numId w:val="7"/>
        </w:numPr>
        <w:rPr>
          <w:rFonts w:cstheme="minorHAnsi"/>
        </w:rPr>
      </w:pPr>
      <w:r w:rsidRPr="000B7ECF">
        <w:rPr>
          <w:rFonts w:cstheme="minorHAnsi"/>
          <w:b/>
          <w:bCs/>
        </w:rPr>
        <w:t>E:</w:t>
      </w:r>
      <w:r w:rsidRPr="000B7ECF">
        <w:rPr>
          <w:rFonts w:cstheme="minorHAnsi"/>
        </w:rPr>
        <w:t xml:space="preserve"> experimental study testing a hypothesis, manipulating an independent </w:t>
      </w:r>
      <w:r w:rsidR="003B20F5" w:rsidRPr="000B7ECF">
        <w:rPr>
          <w:rFonts w:cstheme="minorHAnsi"/>
        </w:rPr>
        <w:t>variable,</w:t>
      </w:r>
      <w:r w:rsidRPr="000B7ECF">
        <w:rPr>
          <w:rFonts w:cstheme="minorHAnsi"/>
        </w:rPr>
        <w:t xml:space="preserve"> and measuring a dependent variable</w:t>
      </w:r>
    </w:p>
    <w:p w14:paraId="3B740979" w14:textId="77777777" w:rsidR="003D4D75" w:rsidRPr="000B7ECF" w:rsidRDefault="003D4D75" w:rsidP="000206A3">
      <w:pPr>
        <w:pStyle w:val="ListParagraph"/>
        <w:numPr>
          <w:ilvl w:val="0"/>
          <w:numId w:val="7"/>
        </w:numPr>
        <w:rPr>
          <w:rFonts w:cstheme="minorHAnsi"/>
        </w:rPr>
      </w:pPr>
      <w:r w:rsidRPr="000B7ECF">
        <w:rPr>
          <w:rFonts w:cstheme="minorHAnsi"/>
          <w:b/>
          <w:bCs/>
        </w:rPr>
        <w:t>ER</w:t>
      </w:r>
      <w:r w:rsidRPr="000B7ECF">
        <w:rPr>
          <w:rFonts w:cstheme="minorHAnsi"/>
        </w:rPr>
        <w:t xml:space="preserve">: evaluation or report of a large-scale programme </w:t>
      </w:r>
    </w:p>
    <w:p w14:paraId="6D9C369A" w14:textId="7CDC94EB" w:rsidR="003D4D75" w:rsidRPr="000B7ECF" w:rsidRDefault="003D4D75" w:rsidP="000206A3">
      <w:pPr>
        <w:pStyle w:val="ListParagraph"/>
        <w:numPr>
          <w:ilvl w:val="0"/>
          <w:numId w:val="7"/>
        </w:numPr>
        <w:rPr>
          <w:rFonts w:cstheme="minorHAnsi"/>
        </w:rPr>
      </w:pPr>
      <w:r w:rsidRPr="000B7ECF">
        <w:rPr>
          <w:rFonts w:cstheme="minorHAnsi"/>
          <w:b/>
          <w:bCs/>
        </w:rPr>
        <w:t xml:space="preserve">QA: </w:t>
      </w:r>
      <w:r w:rsidRPr="000B7ECF">
        <w:rPr>
          <w:rFonts w:cstheme="minorHAnsi"/>
        </w:rPr>
        <w:t>qualitative account</w:t>
      </w:r>
      <w:r w:rsidR="00050036">
        <w:rPr>
          <w:rFonts w:cstheme="minorHAnsi"/>
        </w:rPr>
        <w:t>;</w:t>
      </w:r>
      <w:r w:rsidRPr="000B7ECF">
        <w:rPr>
          <w:rFonts w:cstheme="minorHAnsi"/>
        </w:rPr>
        <w:t xml:space="preserve"> primarily a piece of reflection by practitioner/researcher</w:t>
      </w:r>
    </w:p>
    <w:p w14:paraId="1CE7B55F" w14:textId="77777777" w:rsidR="003D4D75" w:rsidRPr="000B7ECF" w:rsidRDefault="003D4D75" w:rsidP="000206A3">
      <w:pPr>
        <w:pStyle w:val="ListParagraph"/>
        <w:numPr>
          <w:ilvl w:val="0"/>
          <w:numId w:val="7"/>
        </w:numPr>
        <w:rPr>
          <w:rFonts w:cstheme="minorHAnsi"/>
        </w:rPr>
      </w:pPr>
      <w:r w:rsidRPr="000B7ECF">
        <w:rPr>
          <w:rFonts w:cstheme="minorHAnsi"/>
          <w:b/>
          <w:bCs/>
        </w:rPr>
        <w:t xml:space="preserve">R: </w:t>
      </w:r>
      <w:r w:rsidRPr="000B7ECF">
        <w:rPr>
          <w:rFonts w:cstheme="minorHAnsi"/>
        </w:rPr>
        <w:t>review</w:t>
      </w:r>
      <w:r w:rsidRPr="000B7ECF">
        <w:rPr>
          <w:rFonts w:cstheme="minorHAnsi"/>
          <w:b/>
          <w:bCs/>
        </w:rPr>
        <w:t xml:space="preserve"> </w:t>
      </w:r>
      <w:r w:rsidRPr="000B7ECF">
        <w:rPr>
          <w:rFonts w:cstheme="minorHAnsi"/>
        </w:rPr>
        <w:t>(including systematic reviews; critical reviews; meta-reviews)</w:t>
      </w:r>
    </w:p>
    <w:p w14:paraId="0025C812" w14:textId="61D2097C" w:rsidR="003D4D75" w:rsidRPr="000B7ECF" w:rsidRDefault="003D4D75" w:rsidP="000206A3">
      <w:pPr>
        <w:pStyle w:val="ListParagraph"/>
        <w:numPr>
          <w:ilvl w:val="0"/>
          <w:numId w:val="7"/>
        </w:numPr>
        <w:rPr>
          <w:rFonts w:cstheme="minorHAnsi"/>
        </w:rPr>
      </w:pPr>
      <w:r w:rsidRPr="000B7ECF">
        <w:rPr>
          <w:rFonts w:cstheme="minorHAnsi"/>
          <w:b/>
          <w:bCs/>
        </w:rPr>
        <w:t xml:space="preserve">RCT: </w:t>
      </w:r>
      <w:r w:rsidRPr="000B7ECF">
        <w:rPr>
          <w:rFonts w:cstheme="minorHAnsi"/>
        </w:rPr>
        <w:t>Randomised Control</w:t>
      </w:r>
      <w:r w:rsidR="00050036">
        <w:rPr>
          <w:rFonts w:cstheme="minorHAnsi"/>
        </w:rPr>
        <w:t>led</w:t>
      </w:r>
      <w:r w:rsidRPr="000B7ECF">
        <w:rPr>
          <w:rFonts w:cstheme="minorHAnsi"/>
        </w:rPr>
        <w:t xml:space="preserve"> Trials where children or adults </w:t>
      </w:r>
      <w:r w:rsidR="00050036">
        <w:rPr>
          <w:rFonts w:cstheme="minorHAnsi"/>
        </w:rPr>
        <w:t xml:space="preserve">were </w:t>
      </w:r>
      <w:r w:rsidRPr="000B7ECF">
        <w:rPr>
          <w:rFonts w:cstheme="minorHAnsi"/>
        </w:rPr>
        <w:t xml:space="preserve">randomly assigned to groups: one (experimental group) receives an </w:t>
      </w:r>
      <w:r w:rsidR="003B20F5" w:rsidRPr="000B7ECF">
        <w:rPr>
          <w:rFonts w:cstheme="minorHAnsi"/>
        </w:rPr>
        <w:t xml:space="preserve">intervention, </w:t>
      </w:r>
      <w:r w:rsidR="003B20F5">
        <w:rPr>
          <w:rFonts w:cstheme="minorHAnsi"/>
        </w:rPr>
        <w:t>and</w:t>
      </w:r>
      <w:r w:rsidR="00050036">
        <w:rPr>
          <w:rFonts w:cstheme="minorHAnsi"/>
        </w:rPr>
        <w:t xml:space="preserve"> </w:t>
      </w:r>
      <w:r w:rsidRPr="000B7ECF">
        <w:rPr>
          <w:rFonts w:cstheme="minorHAnsi"/>
        </w:rPr>
        <w:t xml:space="preserve">one </w:t>
      </w:r>
      <w:r w:rsidR="00050036">
        <w:rPr>
          <w:rFonts w:cstheme="minorHAnsi"/>
        </w:rPr>
        <w:t>(</w:t>
      </w:r>
      <w:r w:rsidRPr="000B7ECF">
        <w:rPr>
          <w:rFonts w:cstheme="minorHAnsi"/>
        </w:rPr>
        <w:t>control group</w:t>
      </w:r>
      <w:r w:rsidR="00050036">
        <w:rPr>
          <w:rFonts w:cstheme="minorHAnsi"/>
        </w:rPr>
        <w:t>) does not</w:t>
      </w:r>
      <w:r w:rsidRPr="000B7ECF">
        <w:rPr>
          <w:rFonts w:cstheme="minorHAnsi"/>
        </w:rPr>
        <w:t>.</w:t>
      </w:r>
    </w:p>
    <w:p w14:paraId="526E8886" w14:textId="77777777" w:rsidR="003D4D75" w:rsidRPr="000B7ECF" w:rsidRDefault="003D4D75" w:rsidP="006720CA">
      <w:pPr>
        <w:rPr>
          <w:rFonts w:cstheme="minorHAnsi"/>
          <w:i/>
          <w:iCs/>
        </w:rPr>
      </w:pPr>
    </w:p>
    <w:p w14:paraId="6F9FE9C3" w14:textId="0553D943" w:rsidR="008F2B5A" w:rsidRPr="000B7ECF" w:rsidRDefault="008F2B5A" w:rsidP="008F2B5A">
      <w:pPr>
        <w:spacing w:line="480" w:lineRule="auto"/>
        <w:rPr>
          <w:rFonts w:cstheme="minorHAnsi"/>
        </w:rPr>
      </w:pPr>
      <w:r w:rsidRPr="000B7ECF">
        <w:rPr>
          <w:rFonts w:cstheme="minorHAnsi"/>
        </w:rPr>
        <w:t>After categorisation in this way, two options were discussed to decide which articles to take forward for analysis.</w:t>
      </w:r>
    </w:p>
    <w:p w14:paraId="2434EB55" w14:textId="77777777" w:rsidR="008F2B5A" w:rsidRPr="000B7ECF" w:rsidRDefault="008F2B5A" w:rsidP="008F2B5A">
      <w:pPr>
        <w:spacing w:line="480" w:lineRule="auto"/>
        <w:rPr>
          <w:rFonts w:cstheme="minorHAnsi"/>
        </w:rPr>
      </w:pPr>
      <w:r w:rsidRPr="000B7ECF">
        <w:rPr>
          <w:rFonts w:cstheme="minorHAnsi"/>
          <w:b/>
          <w:bCs/>
        </w:rPr>
        <w:t xml:space="preserve">Option 1 – </w:t>
      </w:r>
      <w:r w:rsidRPr="000B7ECF">
        <w:rPr>
          <w:rFonts w:cstheme="minorHAnsi"/>
        </w:rPr>
        <w:t xml:space="preserve">An umbrella review of systematic and non-systematic reviews of literature and research. We believed this approach would offer broad insights into the impact of staff training and qualifications on outcomes and experiences for children and families across all categories (CPD, interventions, mentoring and coaching, and staff qualification levels) and include both qualitative and quantitative studies using various methods. An additional benefit of this approach was its originality. </w:t>
      </w:r>
    </w:p>
    <w:p w14:paraId="0D64AE62" w14:textId="0FE6898F" w:rsidR="0016402B" w:rsidRDefault="008F2B5A" w:rsidP="0016402B">
      <w:pPr>
        <w:spacing w:line="480" w:lineRule="auto"/>
        <w:rPr>
          <w:rFonts w:cstheme="minorHAnsi"/>
        </w:rPr>
      </w:pPr>
      <w:r w:rsidRPr="000B7ECF">
        <w:rPr>
          <w:rFonts w:cstheme="minorHAnsi"/>
          <w:b/>
          <w:bCs/>
        </w:rPr>
        <w:t>Option 2 –</w:t>
      </w:r>
      <w:r w:rsidRPr="000B7ECF">
        <w:rPr>
          <w:rFonts w:cstheme="minorHAnsi"/>
        </w:rPr>
        <w:t xml:space="preserve">We also considered a focus on articles that evaluated the impact of staff qualification levels (as recognised by a national body).  However, our screening highlighted that, in many of these articles, staff qualification level was one of multiple quality measures, or that the impact was mentioned as a secondary or peripheral finding, rather than being the main focus of the study. The team also felt that the criteria for efficacy, against which the impact of staff qualification was measured, were, in many cases, constraining or questionable. </w:t>
      </w:r>
      <w:r w:rsidR="0016402B" w:rsidRPr="000B7ECF">
        <w:rPr>
          <w:rFonts w:cstheme="minorHAnsi"/>
        </w:rPr>
        <w:t xml:space="preserve">In consultation with TACTYC, we proceeded with </w:t>
      </w:r>
      <w:r w:rsidR="0016402B" w:rsidRPr="000B7ECF">
        <w:rPr>
          <w:rFonts w:cstheme="minorHAnsi"/>
          <w:b/>
          <w:bCs/>
        </w:rPr>
        <w:t>Option 1.</w:t>
      </w:r>
      <w:r w:rsidR="00CA057B">
        <w:rPr>
          <w:rFonts w:cstheme="minorHAnsi"/>
          <w:b/>
          <w:bCs/>
        </w:rPr>
        <w:t xml:space="preserve"> </w:t>
      </w:r>
      <w:r w:rsidR="00CA057B">
        <w:rPr>
          <w:rFonts w:cstheme="minorHAnsi"/>
        </w:rPr>
        <w:t>a</w:t>
      </w:r>
      <w:r w:rsidR="00CA057B" w:rsidRPr="00CA057B">
        <w:rPr>
          <w:rFonts w:cstheme="minorHAnsi"/>
        </w:rPr>
        <w:t xml:space="preserve">nd sought </w:t>
      </w:r>
      <w:r w:rsidR="0016402B" w:rsidRPr="000B7ECF">
        <w:rPr>
          <w:rFonts w:cstheme="minorHAnsi"/>
        </w:rPr>
        <w:t>guidance from literature on umbrella reviews (Aromataris et al.</w:t>
      </w:r>
      <w:r w:rsidR="00CA057B">
        <w:rPr>
          <w:rFonts w:cstheme="minorHAnsi"/>
        </w:rPr>
        <w:t xml:space="preserve"> </w:t>
      </w:r>
      <w:r w:rsidR="0016402B" w:rsidRPr="000B7ECF">
        <w:rPr>
          <w:rFonts w:cstheme="minorHAnsi"/>
        </w:rPr>
        <w:t>2015).</w:t>
      </w:r>
      <w:r w:rsidR="0016402B">
        <w:rPr>
          <w:rFonts w:cstheme="minorHAnsi"/>
        </w:rPr>
        <w:t xml:space="preserve"> </w:t>
      </w:r>
    </w:p>
    <w:p w14:paraId="6A8293AE" w14:textId="15EF8848" w:rsidR="0016402B" w:rsidRPr="0016402B" w:rsidRDefault="0016402B" w:rsidP="0016402B">
      <w:pPr>
        <w:spacing w:line="480" w:lineRule="auto"/>
        <w:rPr>
          <w:rFonts w:cstheme="minorHAnsi"/>
        </w:rPr>
      </w:pPr>
      <w:r w:rsidRPr="0016402B">
        <w:rPr>
          <w:rFonts w:cstheme="minorHAnsi"/>
        </w:rPr>
        <w:t xml:space="preserve">At the outset of the Data Extraction process a further screening (see </w:t>
      </w:r>
      <w:r w:rsidRPr="0016402B">
        <w:rPr>
          <w:rFonts w:cstheme="minorHAnsi"/>
          <w:b/>
          <w:bCs/>
        </w:rPr>
        <w:t>Table 3</w:t>
      </w:r>
      <w:r w:rsidRPr="0016402B">
        <w:rPr>
          <w:rFonts w:cstheme="minorHAnsi"/>
        </w:rPr>
        <w:t xml:space="preserve">) now took place to ensure the quality and suitability of 39 papers which defined themselves as reviews in their title or abstract. This identified 14 papers which were either scant overviews of the literature, unavailable to the team or without a meaningful focus upon all the inclusion </w:t>
      </w:r>
      <w:r w:rsidR="0079683E">
        <w:rPr>
          <w:rFonts w:cstheme="minorHAnsi"/>
        </w:rPr>
        <w:t>c</w:t>
      </w:r>
      <w:r w:rsidRPr="0016402B">
        <w:rPr>
          <w:rFonts w:cstheme="minorHAnsi"/>
        </w:rPr>
        <w:t>riteria. This left us with 2</w:t>
      </w:r>
      <w:r>
        <w:rPr>
          <w:rFonts w:cstheme="minorHAnsi"/>
        </w:rPr>
        <w:t>5</w:t>
      </w:r>
      <w:r w:rsidRPr="0016402B">
        <w:rPr>
          <w:rFonts w:cstheme="minorHAnsi"/>
        </w:rPr>
        <w:t xml:space="preserve"> papers for the final data extraction and analysis.  </w:t>
      </w:r>
    </w:p>
    <w:p w14:paraId="2E686F40" w14:textId="7C78BD94" w:rsidR="0016402B" w:rsidRDefault="0016402B" w:rsidP="0016402B">
      <w:r w:rsidRPr="00FE1E17">
        <w:rPr>
          <w:b/>
          <w:bCs/>
        </w:rPr>
        <w:t>Table 3</w:t>
      </w:r>
      <w:r w:rsidRPr="00FE1E17">
        <w:t xml:space="preserve">: </w:t>
      </w:r>
      <w:r w:rsidR="00332073" w:rsidRPr="00332073">
        <w:rPr>
          <w:i/>
          <w:iCs/>
        </w:rPr>
        <w:t xml:space="preserve">Stage 3 and </w:t>
      </w:r>
      <w:r w:rsidR="00FC642A">
        <w:rPr>
          <w:i/>
          <w:iCs/>
        </w:rPr>
        <w:t>S</w:t>
      </w:r>
      <w:r w:rsidR="00332073" w:rsidRPr="00332073">
        <w:rPr>
          <w:i/>
          <w:iCs/>
        </w:rPr>
        <w:t xml:space="preserve">tage 4 of the </w:t>
      </w:r>
      <w:r w:rsidRPr="00332073">
        <w:rPr>
          <w:i/>
          <w:iCs/>
        </w:rPr>
        <w:t>screening process</w:t>
      </w:r>
      <w:r w:rsidRPr="00FE1E17">
        <w:t xml:space="preserve"> </w:t>
      </w:r>
    </w:p>
    <w:tbl>
      <w:tblPr>
        <w:tblStyle w:val="TableGrid"/>
        <w:tblW w:w="9351" w:type="dxa"/>
        <w:tblLook w:val="04A0" w:firstRow="1" w:lastRow="0" w:firstColumn="1" w:lastColumn="0" w:noHBand="0" w:noVBand="1"/>
      </w:tblPr>
      <w:tblGrid>
        <w:gridCol w:w="845"/>
        <w:gridCol w:w="1843"/>
        <w:gridCol w:w="1556"/>
        <w:gridCol w:w="2297"/>
        <w:gridCol w:w="2810"/>
      </w:tblGrid>
      <w:tr w:rsidR="00FC642A" w:rsidRPr="00D46109" w14:paraId="5B5F15ED" w14:textId="77777777" w:rsidTr="004D6491">
        <w:tc>
          <w:tcPr>
            <w:tcW w:w="845" w:type="dxa"/>
            <w:shd w:val="clear" w:color="auto" w:fill="D9D9D9" w:themeFill="background1" w:themeFillShade="D9"/>
          </w:tcPr>
          <w:p w14:paraId="1A53E4D0" w14:textId="1F86FF85" w:rsidR="00FC642A" w:rsidRPr="004D6491" w:rsidRDefault="00FC642A" w:rsidP="00FC642A">
            <w:pPr>
              <w:rPr>
                <w:rFonts w:cstheme="minorHAnsi"/>
                <w:b/>
                <w:bCs/>
                <w:sz w:val="18"/>
                <w:szCs w:val="18"/>
              </w:rPr>
            </w:pPr>
            <w:r w:rsidRPr="004D6491">
              <w:rPr>
                <w:rFonts w:cstheme="minorHAnsi"/>
                <w:b/>
                <w:bCs/>
                <w:sz w:val="18"/>
                <w:szCs w:val="18"/>
              </w:rPr>
              <w:t xml:space="preserve">Screen </w:t>
            </w:r>
          </w:p>
        </w:tc>
        <w:tc>
          <w:tcPr>
            <w:tcW w:w="1843" w:type="dxa"/>
            <w:shd w:val="clear" w:color="auto" w:fill="D9D9D9" w:themeFill="background1" w:themeFillShade="D9"/>
          </w:tcPr>
          <w:p w14:paraId="1F7DAD92" w14:textId="190548D7" w:rsidR="00FC642A" w:rsidRPr="004D6491" w:rsidRDefault="00FC642A" w:rsidP="00FC642A">
            <w:pPr>
              <w:pStyle w:val="Default"/>
              <w:rPr>
                <w:rFonts w:asciiTheme="minorHAnsi" w:hAnsiTheme="minorHAnsi" w:cstheme="minorHAnsi"/>
                <w:b/>
                <w:bCs/>
                <w:color w:val="auto"/>
                <w:sz w:val="18"/>
                <w:szCs w:val="18"/>
              </w:rPr>
            </w:pPr>
            <w:r w:rsidRPr="004D6491">
              <w:rPr>
                <w:rFonts w:cstheme="minorHAnsi"/>
                <w:b/>
                <w:bCs/>
                <w:sz w:val="18"/>
                <w:szCs w:val="18"/>
              </w:rPr>
              <w:t>Purpose</w:t>
            </w:r>
          </w:p>
        </w:tc>
        <w:tc>
          <w:tcPr>
            <w:tcW w:w="1556" w:type="dxa"/>
            <w:shd w:val="clear" w:color="auto" w:fill="D9D9D9" w:themeFill="background1" w:themeFillShade="D9"/>
          </w:tcPr>
          <w:p w14:paraId="337881BF" w14:textId="7AC82A6E" w:rsidR="00FC642A" w:rsidRPr="004D6491" w:rsidRDefault="00FC642A" w:rsidP="00FC642A">
            <w:pPr>
              <w:pStyle w:val="Default"/>
              <w:rPr>
                <w:rFonts w:asciiTheme="minorHAnsi" w:hAnsiTheme="minorHAnsi" w:cstheme="minorHAnsi"/>
                <w:color w:val="auto"/>
                <w:sz w:val="18"/>
                <w:szCs w:val="18"/>
              </w:rPr>
            </w:pPr>
            <w:r w:rsidRPr="004D6491">
              <w:rPr>
                <w:rFonts w:cstheme="minorHAnsi"/>
                <w:b/>
                <w:bCs/>
                <w:sz w:val="18"/>
                <w:szCs w:val="18"/>
              </w:rPr>
              <w:t>Carried out by…</w:t>
            </w:r>
          </w:p>
        </w:tc>
        <w:tc>
          <w:tcPr>
            <w:tcW w:w="2297" w:type="dxa"/>
            <w:shd w:val="clear" w:color="auto" w:fill="D9D9D9" w:themeFill="background1" w:themeFillShade="D9"/>
          </w:tcPr>
          <w:p w14:paraId="31164FB5" w14:textId="6C10C55B" w:rsidR="00FC642A" w:rsidRPr="004D6491" w:rsidRDefault="00FC642A" w:rsidP="00FC642A">
            <w:pPr>
              <w:rPr>
                <w:rFonts w:cstheme="minorHAnsi"/>
                <w:sz w:val="18"/>
                <w:szCs w:val="18"/>
              </w:rPr>
            </w:pPr>
            <w:r w:rsidRPr="004D6491">
              <w:rPr>
                <w:rFonts w:cstheme="minorHAnsi"/>
                <w:b/>
                <w:bCs/>
                <w:sz w:val="18"/>
                <w:szCs w:val="18"/>
              </w:rPr>
              <w:t>Moderation process</w:t>
            </w:r>
          </w:p>
        </w:tc>
        <w:tc>
          <w:tcPr>
            <w:tcW w:w="2810" w:type="dxa"/>
            <w:shd w:val="clear" w:color="auto" w:fill="D9D9D9" w:themeFill="background1" w:themeFillShade="D9"/>
          </w:tcPr>
          <w:p w14:paraId="3FFCABFE" w14:textId="01C4773D" w:rsidR="00FC642A" w:rsidRPr="004D6491" w:rsidRDefault="00FC642A" w:rsidP="00FC642A">
            <w:pPr>
              <w:rPr>
                <w:rFonts w:cstheme="minorHAnsi"/>
                <w:sz w:val="18"/>
                <w:szCs w:val="18"/>
              </w:rPr>
            </w:pPr>
            <w:r w:rsidRPr="004D6491">
              <w:rPr>
                <w:rFonts w:cstheme="minorHAnsi"/>
                <w:b/>
                <w:bCs/>
                <w:sz w:val="18"/>
                <w:szCs w:val="18"/>
              </w:rPr>
              <w:t>Papers taken forward</w:t>
            </w:r>
          </w:p>
        </w:tc>
      </w:tr>
      <w:tr w:rsidR="00FC642A" w:rsidRPr="00D46109" w14:paraId="6309BE59" w14:textId="77777777" w:rsidTr="000D2EF5">
        <w:tc>
          <w:tcPr>
            <w:tcW w:w="845" w:type="dxa"/>
          </w:tcPr>
          <w:p w14:paraId="52AEB166" w14:textId="77777777" w:rsidR="00FC642A" w:rsidRPr="004D6491" w:rsidRDefault="00FC642A" w:rsidP="00FC642A">
            <w:pPr>
              <w:rPr>
                <w:rFonts w:cstheme="minorHAnsi"/>
                <w:b/>
                <w:bCs/>
                <w:sz w:val="18"/>
                <w:szCs w:val="18"/>
              </w:rPr>
            </w:pPr>
            <w:r w:rsidRPr="004D6491">
              <w:rPr>
                <w:rFonts w:cstheme="minorHAnsi"/>
                <w:b/>
                <w:bCs/>
                <w:sz w:val="18"/>
                <w:szCs w:val="18"/>
              </w:rPr>
              <w:t>3</w:t>
            </w:r>
          </w:p>
        </w:tc>
        <w:tc>
          <w:tcPr>
            <w:tcW w:w="1843" w:type="dxa"/>
          </w:tcPr>
          <w:p w14:paraId="12D86C60" w14:textId="637A715C" w:rsidR="00FC642A" w:rsidRPr="004D6491" w:rsidRDefault="00FC642A" w:rsidP="00FC642A">
            <w:pPr>
              <w:pStyle w:val="Default"/>
              <w:rPr>
                <w:rFonts w:asciiTheme="minorHAnsi" w:hAnsiTheme="minorHAnsi" w:cstheme="minorHAnsi"/>
                <w:color w:val="auto"/>
                <w:sz w:val="18"/>
                <w:szCs w:val="18"/>
              </w:rPr>
            </w:pPr>
            <w:r w:rsidRPr="004D6491">
              <w:rPr>
                <w:rFonts w:asciiTheme="minorHAnsi" w:hAnsiTheme="minorHAnsi" w:cstheme="minorHAnsi"/>
                <w:color w:val="auto"/>
                <w:sz w:val="18"/>
                <w:szCs w:val="18"/>
              </w:rPr>
              <w:t xml:space="preserve">All included articles categorised. </w:t>
            </w:r>
          </w:p>
        </w:tc>
        <w:tc>
          <w:tcPr>
            <w:tcW w:w="1556" w:type="dxa"/>
          </w:tcPr>
          <w:p w14:paraId="224E07D1" w14:textId="2236B532" w:rsidR="00FC642A" w:rsidRPr="00CE2281" w:rsidRDefault="00FC642A" w:rsidP="00CE2281">
            <w:pPr>
              <w:pStyle w:val="Default"/>
              <w:rPr>
                <w:rFonts w:asciiTheme="minorHAnsi" w:hAnsiTheme="minorHAnsi" w:cstheme="minorHAnsi"/>
                <w:b/>
                <w:bCs/>
                <w:color w:val="auto"/>
                <w:sz w:val="18"/>
                <w:szCs w:val="18"/>
              </w:rPr>
            </w:pPr>
            <w:r w:rsidRPr="004D6491">
              <w:rPr>
                <w:rFonts w:asciiTheme="minorHAnsi" w:hAnsiTheme="minorHAnsi" w:cstheme="minorHAnsi"/>
                <w:color w:val="auto"/>
                <w:sz w:val="18"/>
                <w:szCs w:val="18"/>
              </w:rPr>
              <w:t>Three members of research team</w:t>
            </w:r>
          </w:p>
        </w:tc>
        <w:tc>
          <w:tcPr>
            <w:tcW w:w="2297" w:type="dxa"/>
          </w:tcPr>
          <w:p w14:paraId="268E998B" w14:textId="77777777" w:rsidR="00FC642A" w:rsidRPr="004D6491" w:rsidRDefault="00FC642A" w:rsidP="00FC642A">
            <w:pPr>
              <w:rPr>
                <w:rFonts w:cstheme="minorHAnsi"/>
                <w:sz w:val="18"/>
                <w:szCs w:val="18"/>
              </w:rPr>
            </w:pPr>
            <w:r w:rsidRPr="004D6491">
              <w:rPr>
                <w:rFonts w:cstheme="minorHAnsi"/>
                <w:sz w:val="18"/>
                <w:szCs w:val="18"/>
              </w:rPr>
              <w:t>Initial and final moderation meeting</w:t>
            </w:r>
          </w:p>
        </w:tc>
        <w:tc>
          <w:tcPr>
            <w:tcW w:w="2810" w:type="dxa"/>
          </w:tcPr>
          <w:p w14:paraId="29C76F68" w14:textId="70AD0EB2" w:rsidR="00FC642A" w:rsidRPr="004D6491" w:rsidRDefault="00FC642A" w:rsidP="00FC642A">
            <w:pPr>
              <w:rPr>
                <w:rFonts w:cstheme="minorHAnsi"/>
                <w:sz w:val="18"/>
                <w:szCs w:val="18"/>
              </w:rPr>
            </w:pPr>
            <w:r w:rsidRPr="004D6491">
              <w:rPr>
                <w:rFonts w:cstheme="minorHAnsi"/>
                <w:sz w:val="18"/>
                <w:szCs w:val="18"/>
              </w:rPr>
              <w:t>39 (identified as reviews)</w:t>
            </w:r>
          </w:p>
        </w:tc>
      </w:tr>
      <w:tr w:rsidR="00FC642A" w:rsidRPr="00D46109" w14:paraId="0CD194B5" w14:textId="77777777" w:rsidTr="000D2EF5">
        <w:tc>
          <w:tcPr>
            <w:tcW w:w="845" w:type="dxa"/>
          </w:tcPr>
          <w:p w14:paraId="07D846CF" w14:textId="77777777" w:rsidR="00FC642A" w:rsidRPr="004D6491" w:rsidRDefault="00FC642A" w:rsidP="00FC642A">
            <w:pPr>
              <w:rPr>
                <w:rFonts w:cstheme="minorHAnsi"/>
                <w:b/>
                <w:bCs/>
                <w:sz w:val="18"/>
                <w:szCs w:val="18"/>
              </w:rPr>
            </w:pPr>
            <w:r w:rsidRPr="004D6491">
              <w:rPr>
                <w:rFonts w:cstheme="minorHAnsi"/>
                <w:b/>
                <w:bCs/>
                <w:sz w:val="18"/>
                <w:szCs w:val="18"/>
              </w:rPr>
              <w:t>4</w:t>
            </w:r>
          </w:p>
        </w:tc>
        <w:tc>
          <w:tcPr>
            <w:tcW w:w="1843" w:type="dxa"/>
          </w:tcPr>
          <w:p w14:paraId="0F212AF3" w14:textId="504BBA4D" w:rsidR="00FC642A" w:rsidRPr="004D6491" w:rsidRDefault="00FC642A" w:rsidP="00FC642A">
            <w:pPr>
              <w:pStyle w:val="Default"/>
              <w:rPr>
                <w:rFonts w:asciiTheme="minorHAnsi" w:hAnsiTheme="minorHAnsi" w:cstheme="minorHAnsi"/>
                <w:color w:val="auto"/>
                <w:sz w:val="18"/>
                <w:szCs w:val="18"/>
              </w:rPr>
            </w:pPr>
            <w:r w:rsidRPr="004D6491">
              <w:rPr>
                <w:rFonts w:asciiTheme="minorHAnsi" w:hAnsiTheme="minorHAnsi" w:cstheme="minorHAnsi"/>
                <w:b/>
                <w:bCs/>
                <w:color w:val="auto"/>
                <w:sz w:val="18"/>
                <w:szCs w:val="18"/>
              </w:rPr>
              <w:t xml:space="preserve">Screen 4: </w:t>
            </w:r>
            <w:r w:rsidRPr="004D6491">
              <w:rPr>
                <w:rFonts w:asciiTheme="minorHAnsi" w:hAnsiTheme="minorHAnsi" w:cstheme="minorHAnsi"/>
                <w:color w:val="auto"/>
                <w:sz w:val="18"/>
                <w:szCs w:val="18"/>
              </w:rPr>
              <w:t>Confirmation of quality and suitability</w:t>
            </w:r>
          </w:p>
        </w:tc>
        <w:tc>
          <w:tcPr>
            <w:tcW w:w="1556" w:type="dxa"/>
          </w:tcPr>
          <w:p w14:paraId="06796527" w14:textId="77777777" w:rsidR="00FC642A" w:rsidRPr="004D6491" w:rsidRDefault="00FC642A" w:rsidP="00FC642A">
            <w:pPr>
              <w:pStyle w:val="Default"/>
              <w:rPr>
                <w:rFonts w:asciiTheme="minorHAnsi" w:hAnsiTheme="minorHAnsi" w:cstheme="minorHAnsi"/>
                <w:color w:val="auto"/>
                <w:sz w:val="18"/>
                <w:szCs w:val="18"/>
              </w:rPr>
            </w:pPr>
            <w:r w:rsidRPr="004D6491">
              <w:rPr>
                <w:rFonts w:asciiTheme="minorHAnsi" w:hAnsiTheme="minorHAnsi" w:cstheme="minorHAnsi"/>
                <w:color w:val="auto"/>
                <w:sz w:val="18"/>
                <w:szCs w:val="18"/>
              </w:rPr>
              <w:t>Two members of the research team</w:t>
            </w:r>
          </w:p>
        </w:tc>
        <w:tc>
          <w:tcPr>
            <w:tcW w:w="2297" w:type="dxa"/>
          </w:tcPr>
          <w:p w14:paraId="7A2A3778" w14:textId="4BDFAA15" w:rsidR="00FC642A" w:rsidRPr="004D6491" w:rsidRDefault="00FC642A" w:rsidP="00FC642A">
            <w:pPr>
              <w:rPr>
                <w:rFonts w:cstheme="minorHAnsi"/>
                <w:sz w:val="18"/>
                <w:szCs w:val="18"/>
              </w:rPr>
            </w:pPr>
            <w:r w:rsidRPr="004D6491">
              <w:rPr>
                <w:rFonts w:cstheme="minorHAnsi"/>
                <w:sz w:val="18"/>
                <w:szCs w:val="18"/>
              </w:rPr>
              <w:t>Moderation of decisions made about all reviewed articles and all removed articles</w:t>
            </w:r>
          </w:p>
        </w:tc>
        <w:tc>
          <w:tcPr>
            <w:tcW w:w="2810" w:type="dxa"/>
          </w:tcPr>
          <w:p w14:paraId="2EE4710C" w14:textId="7B81AFE3" w:rsidR="00FC642A" w:rsidRPr="004D6491" w:rsidRDefault="00FC642A" w:rsidP="00FC642A">
            <w:pPr>
              <w:rPr>
                <w:rFonts w:cstheme="minorHAnsi"/>
                <w:sz w:val="18"/>
                <w:szCs w:val="18"/>
              </w:rPr>
            </w:pPr>
            <w:r w:rsidRPr="004D6491">
              <w:rPr>
                <w:rFonts w:cstheme="minorHAnsi"/>
                <w:sz w:val="18"/>
                <w:szCs w:val="18"/>
              </w:rPr>
              <w:t xml:space="preserve">25 </w:t>
            </w:r>
            <w:r w:rsidR="003575B7" w:rsidRPr="004D6491">
              <w:rPr>
                <w:rFonts w:cstheme="minorHAnsi"/>
                <w:sz w:val="18"/>
                <w:szCs w:val="18"/>
              </w:rPr>
              <w:t>(a further 14 were excluded through this process</w:t>
            </w:r>
            <w:r w:rsidRPr="004D6491">
              <w:rPr>
                <w:rFonts w:cstheme="minorHAnsi"/>
                <w:sz w:val="18"/>
                <w:szCs w:val="18"/>
              </w:rPr>
              <w:t>)</w:t>
            </w:r>
          </w:p>
        </w:tc>
      </w:tr>
    </w:tbl>
    <w:p w14:paraId="4AD118BC" w14:textId="77777777" w:rsidR="00FE1E17" w:rsidRPr="00FE1E17" w:rsidRDefault="00FE1E17" w:rsidP="0016402B"/>
    <w:p w14:paraId="36C2229D" w14:textId="77777777" w:rsidR="006720CA" w:rsidRPr="000B7ECF" w:rsidRDefault="006720CA" w:rsidP="006720CA">
      <w:pPr>
        <w:autoSpaceDE w:val="0"/>
        <w:autoSpaceDN w:val="0"/>
        <w:adjustRightInd w:val="0"/>
        <w:spacing w:after="0" w:line="240" w:lineRule="auto"/>
        <w:rPr>
          <w:rFonts w:cstheme="minorHAnsi"/>
        </w:rPr>
      </w:pPr>
    </w:p>
    <w:p w14:paraId="50B6C3DD" w14:textId="6964C7EB" w:rsidR="006720CA" w:rsidRPr="000B7ECF" w:rsidRDefault="008F7507" w:rsidP="006720CA">
      <w:pPr>
        <w:pStyle w:val="Heading2"/>
        <w:rPr>
          <w:rFonts w:asciiTheme="minorHAnsi" w:hAnsiTheme="minorHAnsi" w:cstheme="minorHAnsi"/>
        </w:rPr>
      </w:pPr>
      <w:bookmarkStart w:id="23" w:name="_Toc90278702"/>
      <w:r w:rsidRPr="002E2984">
        <w:rPr>
          <w:rFonts w:asciiTheme="minorHAnsi" w:hAnsiTheme="minorHAnsi" w:cstheme="minorHAnsi"/>
        </w:rPr>
        <w:t>2.</w:t>
      </w:r>
      <w:r w:rsidR="00CC0F95" w:rsidRPr="002E2984">
        <w:rPr>
          <w:rFonts w:asciiTheme="minorHAnsi" w:hAnsiTheme="minorHAnsi" w:cstheme="minorHAnsi"/>
        </w:rPr>
        <w:t>5</w:t>
      </w:r>
      <w:r w:rsidRPr="002E2984">
        <w:rPr>
          <w:rFonts w:asciiTheme="minorHAnsi" w:hAnsiTheme="minorHAnsi" w:cstheme="minorHAnsi"/>
        </w:rPr>
        <w:t xml:space="preserve"> </w:t>
      </w:r>
      <w:r w:rsidR="006720CA" w:rsidRPr="002E2984">
        <w:rPr>
          <w:rFonts w:asciiTheme="minorHAnsi" w:hAnsiTheme="minorHAnsi" w:cstheme="minorHAnsi"/>
        </w:rPr>
        <w:t>Data extraction</w:t>
      </w:r>
      <w:bookmarkEnd w:id="23"/>
      <w:r w:rsidR="006720CA" w:rsidRPr="000B7ECF">
        <w:rPr>
          <w:rFonts w:asciiTheme="minorHAnsi" w:hAnsiTheme="minorHAnsi" w:cstheme="minorHAnsi"/>
        </w:rPr>
        <w:t xml:space="preserve"> </w:t>
      </w:r>
    </w:p>
    <w:p w14:paraId="0E84E588" w14:textId="77777777" w:rsidR="006720CA" w:rsidRPr="000B7ECF" w:rsidRDefault="006720CA" w:rsidP="006720CA">
      <w:pPr>
        <w:autoSpaceDE w:val="0"/>
        <w:autoSpaceDN w:val="0"/>
        <w:adjustRightInd w:val="0"/>
        <w:spacing w:after="0" w:line="240" w:lineRule="auto"/>
        <w:rPr>
          <w:rFonts w:cstheme="minorHAnsi"/>
        </w:rPr>
      </w:pPr>
    </w:p>
    <w:p w14:paraId="79FA41AF" w14:textId="00CBC573" w:rsidR="006720CA" w:rsidRPr="000B7ECF" w:rsidRDefault="006720CA" w:rsidP="00C52B4C">
      <w:pPr>
        <w:pStyle w:val="Default"/>
        <w:spacing w:line="480" w:lineRule="auto"/>
        <w:rPr>
          <w:rFonts w:asciiTheme="minorHAnsi" w:hAnsiTheme="minorHAnsi" w:cstheme="minorHAnsi"/>
          <w:sz w:val="22"/>
          <w:szCs w:val="22"/>
        </w:rPr>
      </w:pPr>
      <w:r w:rsidRPr="000B7ECF">
        <w:rPr>
          <w:rFonts w:asciiTheme="minorHAnsi" w:hAnsiTheme="minorHAnsi" w:cstheme="minorHAnsi"/>
          <w:sz w:val="22"/>
          <w:szCs w:val="22"/>
        </w:rPr>
        <w:t xml:space="preserve">The research team collaboratively designed a data extraction proforma (see </w:t>
      </w:r>
      <w:r w:rsidRPr="000B7ECF">
        <w:rPr>
          <w:rFonts w:asciiTheme="minorHAnsi" w:hAnsiTheme="minorHAnsi" w:cstheme="minorHAnsi"/>
          <w:b/>
          <w:bCs/>
          <w:sz w:val="22"/>
          <w:szCs w:val="22"/>
        </w:rPr>
        <w:t>Appendix 2</w:t>
      </w:r>
      <w:r w:rsidRPr="000B7ECF">
        <w:rPr>
          <w:rFonts w:asciiTheme="minorHAnsi" w:hAnsiTheme="minorHAnsi" w:cstheme="minorHAnsi"/>
          <w:sz w:val="22"/>
          <w:szCs w:val="22"/>
        </w:rPr>
        <w:t xml:space="preserve">) and then worked individually to extract the required information and complete an assessment of quality. This final report includes data extracted from 25 articles; </w:t>
      </w:r>
      <w:r w:rsidRPr="000B7ECF">
        <w:rPr>
          <w:rFonts w:asciiTheme="minorHAnsi" w:hAnsiTheme="minorHAnsi" w:cstheme="minorHAnsi"/>
          <w:b/>
          <w:bCs/>
          <w:sz w:val="22"/>
          <w:szCs w:val="22"/>
        </w:rPr>
        <w:t xml:space="preserve">Figure </w:t>
      </w:r>
      <w:r w:rsidR="00C221FF" w:rsidRPr="000B7ECF">
        <w:rPr>
          <w:rFonts w:asciiTheme="minorHAnsi" w:hAnsiTheme="minorHAnsi" w:cstheme="minorHAnsi"/>
          <w:b/>
          <w:bCs/>
          <w:sz w:val="22"/>
          <w:szCs w:val="22"/>
        </w:rPr>
        <w:t>3</w:t>
      </w:r>
      <w:r w:rsidRPr="000B7ECF">
        <w:rPr>
          <w:rFonts w:asciiTheme="minorHAnsi" w:hAnsiTheme="minorHAnsi" w:cstheme="minorHAnsi"/>
          <w:sz w:val="22"/>
          <w:szCs w:val="22"/>
        </w:rPr>
        <w:t xml:space="preserve"> illustrates how this final number was obtained. </w:t>
      </w:r>
      <w:r w:rsidRPr="000B7ECF">
        <w:rPr>
          <w:rFonts w:asciiTheme="minorHAnsi" w:hAnsiTheme="minorHAnsi" w:cstheme="minorHAnsi"/>
          <w:b/>
          <w:bCs/>
          <w:sz w:val="22"/>
          <w:szCs w:val="22"/>
        </w:rPr>
        <w:t>Appendix 3</w:t>
      </w:r>
      <w:r w:rsidRPr="000B7ECF">
        <w:rPr>
          <w:rFonts w:asciiTheme="minorHAnsi" w:hAnsiTheme="minorHAnsi" w:cstheme="minorHAnsi"/>
          <w:sz w:val="22"/>
          <w:szCs w:val="22"/>
        </w:rPr>
        <w:t xml:space="preserve"> lists the full 25 papers with their references</w:t>
      </w:r>
      <w:r w:rsidR="00EE1CB1">
        <w:rPr>
          <w:rFonts w:asciiTheme="minorHAnsi" w:hAnsiTheme="minorHAnsi" w:cstheme="minorHAnsi"/>
          <w:sz w:val="22"/>
          <w:szCs w:val="22"/>
        </w:rPr>
        <w:t>.</w:t>
      </w:r>
    </w:p>
    <w:p w14:paraId="4A016588" w14:textId="77777777" w:rsidR="00E2587B" w:rsidRPr="000B7ECF" w:rsidRDefault="00E2587B" w:rsidP="006720CA">
      <w:pPr>
        <w:rPr>
          <w:rFonts w:cstheme="minorHAnsi"/>
          <w:i/>
          <w:iCs/>
        </w:rPr>
      </w:pPr>
    </w:p>
    <w:p w14:paraId="4DA5CCB7" w14:textId="25E3E429" w:rsidR="006720CA" w:rsidRPr="000B7ECF" w:rsidRDefault="006720CA" w:rsidP="006720CA">
      <w:pPr>
        <w:pStyle w:val="Default"/>
        <w:spacing w:line="480" w:lineRule="auto"/>
        <w:rPr>
          <w:rFonts w:asciiTheme="minorHAnsi" w:hAnsiTheme="minorHAnsi" w:cstheme="minorHAnsi"/>
          <w:b/>
          <w:bCs/>
          <w:sz w:val="22"/>
          <w:szCs w:val="22"/>
        </w:rPr>
      </w:pPr>
    </w:p>
    <w:p w14:paraId="6781985B" w14:textId="02BFF80A" w:rsidR="00EB35B7" w:rsidRDefault="00EB35B7" w:rsidP="006720CA">
      <w:pPr>
        <w:pStyle w:val="Default"/>
        <w:spacing w:line="480" w:lineRule="auto"/>
        <w:rPr>
          <w:rFonts w:asciiTheme="minorHAnsi" w:hAnsiTheme="minorHAnsi" w:cstheme="minorHAnsi"/>
          <w:color w:val="auto"/>
          <w:sz w:val="22"/>
          <w:szCs w:val="22"/>
        </w:rPr>
        <w:sectPr w:rsidR="00EB35B7" w:rsidSect="0004178D">
          <w:footerReference w:type="default" r:id="rId28"/>
          <w:pgSz w:w="11906" w:h="16838"/>
          <w:pgMar w:top="1440" w:right="1440" w:bottom="1440" w:left="1440" w:header="708" w:footer="708" w:gutter="0"/>
          <w:pgNumType w:start="1"/>
          <w:cols w:space="708"/>
          <w:titlePg/>
          <w:docGrid w:linePitch="360"/>
        </w:sectPr>
      </w:pPr>
    </w:p>
    <w:p w14:paraId="6321D2A7" w14:textId="0ED31106" w:rsidR="00EB35B7" w:rsidRDefault="00EB35B7" w:rsidP="006720CA">
      <w:pPr>
        <w:pStyle w:val="Default"/>
        <w:spacing w:line="480" w:lineRule="auto"/>
        <w:rPr>
          <w:rFonts w:asciiTheme="minorHAnsi" w:hAnsiTheme="minorHAnsi" w:cstheme="minorHAnsi"/>
          <w:color w:val="auto"/>
          <w:sz w:val="22"/>
          <w:szCs w:val="22"/>
        </w:rPr>
      </w:pPr>
      <w:r>
        <w:rPr>
          <w:noProof/>
        </w:rPr>
        <w:drawing>
          <wp:inline distT="0" distB="0" distL="0" distR="0" wp14:anchorId="1A3709DA" wp14:editId="64A96E1C">
            <wp:extent cx="8928100" cy="5269357"/>
            <wp:effectExtent l="0" t="0" r="635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938629" cy="5275571"/>
                    </a:xfrm>
                    <a:prstGeom prst="rect">
                      <a:avLst/>
                    </a:prstGeom>
                    <a:noFill/>
                    <a:ln>
                      <a:noFill/>
                    </a:ln>
                  </pic:spPr>
                </pic:pic>
              </a:graphicData>
            </a:graphic>
          </wp:inline>
        </w:drawing>
      </w:r>
    </w:p>
    <w:p w14:paraId="62D9848D" w14:textId="7A34B23B" w:rsidR="007E4B46" w:rsidRDefault="007E4B46" w:rsidP="007E4B46">
      <w:pPr>
        <w:rPr>
          <w:rFonts w:cstheme="minorHAnsi"/>
          <w:i/>
          <w:iCs/>
        </w:rPr>
      </w:pPr>
      <w:r w:rsidRPr="0042294B">
        <w:rPr>
          <w:rFonts w:cstheme="minorHAnsi"/>
          <w:b/>
          <w:bCs/>
        </w:rPr>
        <w:t xml:space="preserve">Figure 3: </w:t>
      </w:r>
      <w:r w:rsidRPr="0042294B">
        <w:rPr>
          <w:rFonts w:cstheme="minorHAnsi"/>
          <w:i/>
          <w:iCs/>
        </w:rPr>
        <w:t xml:space="preserve">Flow diagram to illustrate </w:t>
      </w:r>
      <w:r w:rsidR="004A701F" w:rsidRPr="0042294B">
        <w:rPr>
          <w:rFonts w:cstheme="minorHAnsi"/>
          <w:i/>
          <w:iCs/>
        </w:rPr>
        <w:t xml:space="preserve">the </w:t>
      </w:r>
      <w:r w:rsidR="008A7499" w:rsidRPr="0042294B">
        <w:rPr>
          <w:rFonts w:cstheme="minorHAnsi"/>
          <w:i/>
          <w:iCs/>
        </w:rPr>
        <w:t>elimination</w:t>
      </w:r>
      <w:r w:rsidR="00B86678" w:rsidRPr="0042294B">
        <w:rPr>
          <w:rFonts w:cstheme="minorHAnsi"/>
          <w:i/>
          <w:iCs/>
        </w:rPr>
        <w:t xml:space="preserve"> process</w:t>
      </w:r>
    </w:p>
    <w:p w14:paraId="29F39847" w14:textId="77777777" w:rsidR="00300971" w:rsidRDefault="00300971" w:rsidP="006720CA">
      <w:pPr>
        <w:pStyle w:val="Default"/>
        <w:spacing w:line="480" w:lineRule="auto"/>
        <w:rPr>
          <w:rFonts w:asciiTheme="minorHAnsi" w:hAnsiTheme="minorHAnsi" w:cstheme="minorHAnsi"/>
          <w:color w:val="auto"/>
          <w:sz w:val="22"/>
          <w:szCs w:val="22"/>
        </w:rPr>
        <w:sectPr w:rsidR="00300971" w:rsidSect="0088420A">
          <w:pgSz w:w="16838" w:h="11906" w:orient="landscape"/>
          <w:pgMar w:top="1440" w:right="1440" w:bottom="1440" w:left="1440" w:header="708" w:footer="708" w:gutter="0"/>
          <w:cols w:space="708"/>
          <w:docGrid w:linePitch="360"/>
        </w:sectPr>
      </w:pPr>
    </w:p>
    <w:p w14:paraId="6CAB7A12" w14:textId="78790205" w:rsidR="006720CA" w:rsidRPr="000B7ECF" w:rsidRDefault="006720CA" w:rsidP="006720CA">
      <w:pPr>
        <w:pStyle w:val="Default"/>
        <w:spacing w:line="480" w:lineRule="auto"/>
        <w:rPr>
          <w:rFonts w:asciiTheme="minorHAnsi" w:hAnsiTheme="minorHAnsi" w:cstheme="minorHAnsi"/>
          <w:color w:val="auto"/>
          <w:sz w:val="22"/>
          <w:szCs w:val="22"/>
        </w:rPr>
      </w:pPr>
      <w:r w:rsidRPr="000B7ECF">
        <w:rPr>
          <w:rFonts w:asciiTheme="minorHAnsi" w:hAnsiTheme="minorHAnsi" w:cstheme="minorHAnsi"/>
          <w:color w:val="auto"/>
          <w:sz w:val="22"/>
          <w:szCs w:val="22"/>
        </w:rPr>
        <w:t xml:space="preserve">Following the </w:t>
      </w:r>
      <w:r w:rsidR="00D763C4">
        <w:rPr>
          <w:rFonts w:asciiTheme="minorHAnsi" w:hAnsiTheme="minorHAnsi" w:cstheme="minorHAnsi"/>
          <w:color w:val="auto"/>
          <w:sz w:val="22"/>
          <w:szCs w:val="22"/>
        </w:rPr>
        <w:t>moderation</w:t>
      </w:r>
      <w:r w:rsidRPr="000B7ECF">
        <w:rPr>
          <w:rFonts w:asciiTheme="minorHAnsi" w:hAnsiTheme="minorHAnsi" w:cstheme="minorHAnsi"/>
          <w:color w:val="auto"/>
          <w:sz w:val="22"/>
          <w:szCs w:val="22"/>
        </w:rPr>
        <w:t xml:space="preserve"> of </w:t>
      </w:r>
      <w:r w:rsidR="00D763C4">
        <w:rPr>
          <w:rFonts w:asciiTheme="minorHAnsi" w:hAnsiTheme="minorHAnsi" w:cstheme="minorHAnsi"/>
          <w:color w:val="auto"/>
          <w:sz w:val="22"/>
          <w:szCs w:val="22"/>
        </w:rPr>
        <w:t xml:space="preserve">the </w:t>
      </w:r>
      <w:r w:rsidRPr="000B7ECF">
        <w:rPr>
          <w:rFonts w:asciiTheme="minorHAnsi" w:hAnsiTheme="minorHAnsi" w:cstheme="minorHAnsi"/>
          <w:color w:val="auto"/>
          <w:sz w:val="22"/>
          <w:szCs w:val="22"/>
        </w:rPr>
        <w:t>data extraction</w:t>
      </w:r>
      <w:r w:rsidR="00D763C4">
        <w:rPr>
          <w:rFonts w:asciiTheme="minorHAnsi" w:hAnsiTheme="minorHAnsi" w:cstheme="minorHAnsi"/>
          <w:color w:val="auto"/>
          <w:sz w:val="22"/>
          <w:szCs w:val="22"/>
        </w:rPr>
        <w:t xml:space="preserve"> process, </w:t>
      </w:r>
      <w:r w:rsidRPr="000B7ECF">
        <w:rPr>
          <w:rFonts w:asciiTheme="minorHAnsi" w:hAnsiTheme="minorHAnsi" w:cstheme="minorHAnsi"/>
          <w:color w:val="auto"/>
          <w:sz w:val="22"/>
          <w:szCs w:val="22"/>
        </w:rPr>
        <w:t xml:space="preserve">all key information </w:t>
      </w:r>
      <w:r w:rsidR="00D763C4">
        <w:rPr>
          <w:rFonts w:asciiTheme="minorHAnsi" w:hAnsiTheme="minorHAnsi" w:cstheme="minorHAnsi"/>
          <w:color w:val="auto"/>
          <w:sz w:val="22"/>
          <w:szCs w:val="22"/>
        </w:rPr>
        <w:t>from the remaining articles was collated on</w:t>
      </w:r>
      <w:r w:rsidRPr="000B7ECF">
        <w:rPr>
          <w:rFonts w:asciiTheme="minorHAnsi" w:hAnsiTheme="minorHAnsi" w:cstheme="minorHAnsi"/>
          <w:color w:val="auto"/>
          <w:sz w:val="22"/>
          <w:szCs w:val="22"/>
        </w:rPr>
        <w:t xml:space="preserve"> a central spreadsheet</w:t>
      </w:r>
      <w:r w:rsidR="00D763C4">
        <w:rPr>
          <w:rFonts w:asciiTheme="minorHAnsi" w:hAnsiTheme="minorHAnsi" w:cstheme="minorHAnsi"/>
          <w:color w:val="auto"/>
          <w:sz w:val="22"/>
          <w:szCs w:val="22"/>
        </w:rPr>
        <w:t>;</w:t>
      </w:r>
      <w:r w:rsidRPr="000B7ECF">
        <w:rPr>
          <w:rFonts w:asciiTheme="minorHAnsi" w:hAnsiTheme="minorHAnsi" w:cstheme="minorHAnsi"/>
          <w:color w:val="auto"/>
          <w:sz w:val="22"/>
          <w:szCs w:val="22"/>
        </w:rPr>
        <w:t xml:space="preserve"> </w:t>
      </w:r>
      <w:r w:rsidR="00D763C4">
        <w:rPr>
          <w:rFonts w:asciiTheme="minorHAnsi" w:hAnsiTheme="minorHAnsi" w:cstheme="minorHAnsi"/>
          <w:color w:val="auto"/>
          <w:sz w:val="22"/>
          <w:szCs w:val="22"/>
        </w:rPr>
        <w:t>this</w:t>
      </w:r>
      <w:r w:rsidRPr="000B7ECF">
        <w:rPr>
          <w:rFonts w:asciiTheme="minorHAnsi" w:hAnsiTheme="minorHAnsi" w:cstheme="minorHAnsi"/>
          <w:color w:val="auto"/>
          <w:sz w:val="22"/>
          <w:szCs w:val="22"/>
        </w:rPr>
        <w:t xml:space="preserve"> include</w:t>
      </w:r>
      <w:r w:rsidR="00D763C4">
        <w:rPr>
          <w:rFonts w:asciiTheme="minorHAnsi" w:hAnsiTheme="minorHAnsi" w:cstheme="minorHAnsi"/>
          <w:color w:val="auto"/>
          <w:sz w:val="22"/>
          <w:szCs w:val="22"/>
        </w:rPr>
        <w:t>d:</w:t>
      </w:r>
    </w:p>
    <w:p w14:paraId="0976EC78" w14:textId="77777777" w:rsidR="006720CA" w:rsidRPr="000B7ECF" w:rsidRDefault="006720CA" w:rsidP="006720CA">
      <w:pPr>
        <w:pStyle w:val="Default"/>
        <w:spacing w:line="480" w:lineRule="auto"/>
        <w:rPr>
          <w:rFonts w:asciiTheme="minorHAnsi" w:hAnsiTheme="minorHAnsi" w:cstheme="minorHAnsi"/>
          <w:color w:val="auto"/>
          <w:sz w:val="22"/>
          <w:szCs w:val="22"/>
        </w:rPr>
      </w:pPr>
      <w:r w:rsidRPr="000B7ECF">
        <w:rPr>
          <w:rFonts w:asciiTheme="minorHAnsi" w:hAnsiTheme="minorHAnsi" w:cstheme="minorHAnsi"/>
          <w:color w:val="auto"/>
          <w:sz w:val="22"/>
          <w:szCs w:val="22"/>
        </w:rPr>
        <w:t>•</w:t>
      </w:r>
      <w:r w:rsidRPr="000B7ECF">
        <w:rPr>
          <w:rFonts w:asciiTheme="minorHAnsi" w:hAnsiTheme="minorHAnsi" w:cstheme="minorHAnsi"/>
          <w:color w:val="auto"/>
          <w:sz w:val="22"/>
          <w:szCs w:val="22"/>
        </w:rPr>
        <w:tab/>
        <w:t>Context</w:t>
      </w:r>
    </w:p>
    <w:p w14:paraId="325A68AC" w14:textId="77777777" w:rsidR="006720CA" w:rsidRPr="000B7ECF" w:rsidRDefault="006720CA" w:rsidP="006720CA">
      <w:pPr>
        <w:pStyle w:val="Default"/>
        <w:spacing w:line="480" w:lineRule="auto"/>
        <w:rPr>
          <w:rFonts w:asciiTheme="minorHAnsi" w:hAnsiTheme="minorHAnsi" w:cstheme="minorHAnsi"/>
          <w:color w:val="auto"/>
          <w:sz w:val="22"/>
          <w:szCs w:val="22"/>
        </w:rPr>
      </w:pPr>
      <w:r w:rsidRPr="000B7ECF">
        <w:rPr>
          <w:rFonts w:asciiTheme="minorHAnsi" w:hAnsiTheme="minorHAnsi" w:cstheme="minorHAnsi"/>
          <w:color w:val="auto"/>
          <w:sz w:val="22"/>
          <w:szCs w:val="22"/>
        </w:rPr>
        <w:t>•</w:t>
      </w:r>
      <w:r w:rsidRPr="000B7ECF">
        <w:rPr>
          <w:rFonts w:asciiTheme="minorHAnsi" w:hAnsiTheme="minorHAnsi" w:cstheme="minorHAnsi"/>
          <w:color w:val="auto"/>
          <w:sz w:val="22"/>
          <w:szCs w:val="22"/>
        </w:rPr>
        <w:tab/>
        <w:t>Geographical range</w:t>
      </w:r>
    </w:p>
    <w:p w14:paraId="516E6759" w14:textId="77777777" w:rsidR="006720CA" w:rsidRPr="000B7ECF" w:rsidRDefault="006720CA" w:rsidP="006720CA">
      <w:pPr>
        <w:pStyle w:val="Default"/>
        <w:spacing w:line="480" w:lineRule="auto"/>
        <w:rPr>
          <w:rFonts w:asciiTheme="minorHAnsi" w:hAnsiTheme="minorHAnsi" w:cstheme="minorHAnsi"/>
          <w:color w:val="auto"/>
          <w:sz w:val="22"/>
          <w:szCs w:val="22"/>
        </w:rPr>
      </w:pPr>
      <w:r w:rsidRPr="000B7ECF">
        <w:rPr>
          <w:rFonts w:asciiTheme="minorHAnsi" w:hAnsiTheme="minorHAnsi" w:cstheme="minorHAnsi"/>
          <w:color w:val="auto"/>
          <w:sz w:val="22"/>
          <w:szCs w:val="22"/>
        </w:rPr>
        <w:t>•</w:t>
      </w:r>
      <w:r w:rsidRPr="000B7ECF">
        <w:rPr>
          <w:rFonts w:asciiTheme="minorHAnsi" w:hAnsiTheme="minorHAnsi" w:cstheme="minorHAnsi"/>
          <w:color w:val="auto"/>
          <w:sz w:val="22"/>
          <w:szCs w:val="22"/>
        </w:rPr>
        <w:tab/>
        <w:t>Search dates</w:t>
      </w:r>
    </w:p>
    <w:p w14:paraId="137FAB82" w14:textId="77777777" w:rsidR="006720CA" w:rsidRPr="000B7ECF" w:rsidRDefault="006720CA" w:rsidP="006720CA">
      <w:pPr>
        <w:pStyle w:val="Default"/>
        <w:spacing w:line="480" w:lineRule="auto"/>
        <w:rPr>
          <w:rFonts w:asciiTheme="minorHAnsi" w:hAnsiTheme="minorHAnsi" w:cstheme="minorHAnsi"/>
          <w:color w:val="auto"/>
          <w:sz w:val="22"/>
          <w:szCs w:val="22"/>
        </w:rPr>
      </w:pPr>
      <w:r w:rsidRPr="000B7ECF">
        <w:rPr>
          <w:rFonts w:asciiTheme="minorHAnsi" w:hAnsiTheme="minorHAnsi" w:cstheme="minorHAnsi"/>
          <w:color w:val="auto"/>
          <w:sz w:val="22"/>
          <w:szCs w:val="22"/>
        </w:rPr>
        <w:t>•</w:t>
      </w:r>
      <w:r w:rsidRPr="000B7ECF">
        <w:rPr>
          <w:rFonts w:asciiTheme="minorHAnsi" w:hAnsiTheme="minorHAnsi" w:cstheme="minorHAnsi"/>
          <w:color w:val="auto"/>
          <w:sz w:val="22"/>
          <w:szCs w:val="22"/>
        </w:rPr>
        <w:tab/>
        <w:t>No. of papers included</w:t>
      </w:r>
    </w:p>
    <w:p w14:paraId="23E35C77" w14:textId="77777777" w:rsidR="006720CA" w:rsidRPr="000B7ECF" w:rsidRDefault="006720CA" w:rsidP="006720CA">
      <w:pPr>
        <w:pStyle w:val="Default"/>
        <w:spacing w:line="480" w:lineRule="auto"/>
        <w:rPr>
          <w:rFonts w:asciiTheme="minorHAnsi" w:hAnsiTheme="minorHAnsi" w:cstheme="minorHAnsi"/>
          <w:color w:val="auto"/>
          <w:sz w:val="22"/>
          <w:szCs w:val="22"/>
        </w:rPr>
      </w:pPr>
      <w:r w:rsidRPr="000B7ECF">
        <w:rPr>
          <w:rFonts w:asciiTheme="minorHAnsi" w:hAnsiTheme="minorHAnsi" w:cstheme="minorHAnsi"/>
          <w:color w:val="auto"/>
          <w:sz w:val="22"/>
          <w:szCs w:val="22"/>
        </w:rPr>
        <w:t>•</w:t>
      </w:r>
      <w:r w:rsidRPr="000B7ECF">
        <w:rPr>
          <w:rFonts w:asciiTheme="minorHAnsi" w:hAnsiTheme="minorHAnsi" w:cstheme="minorHAnsi"/>
          <w:color w:val="auto"/>
          <w:sz w:val="22"/>
          <w:szCs w:val="22"/>
        </w:rPr>
        <w:tab/>
        <w:t>Age of children</w:t>
      </w:r>
    </w:p>
    <w:p w14:paraId="645F0A95" w14:textId="0F2E261E" w:rsidR="006720CA" w:rsidRPr="000B7ECF" w:rsidRDefault="006720CA" w:rsidP="006720CA">
      <w:pPr>
        <w:pStyle w:val="Default"/>
        <w:spacing w:line="480" w:lineRule="auto"/>
        <w:rPr>
          <w:rFonts w:asciiTheme="minorHAnsi" w:hAnsiTheme="minorHAnsi" w:cstheme="minorHAnsi"/>
          <w:color w:val="auto"/>
          <w:sz w:val="22"/>
          <w:szCs w:val="22"/>
        </w:rPr>
      </w:pPr>
      <w:r w:rsidRPr="000B7ECF">
        <w:rPr>
          <w:rFonts w:asciiTheme="minorHAnsi" w:hAnsiTheme="minorHAnsi" w:cstheme="minorHAnsi"/>
          <w:color w:val="auto"/>
          <w:sz w:val="22"/>
          <w:szCs w:val="22"/>
        </w:rPr>
        <w:t>•</w:t>
      </w:r>
      <w:r w:rsidRPr="000B7ECF">
        <w:rPr>
          <w:rFonts w:asciiTheme="minorHAnsi" w:hAnsiTheme="minorHAnsi" w:cstheme="minorHAnsi"/>
          <w:color w:val="auto"/>
          <w:sz w:val="22"/>
          <w:szCs w:val="22"/>
        </w:rPr>
        <w:tab/>
        <w:t xml:space="preserve">Relevance and transparency of </w:t>
      </w:r>
      <w:r w:rsidR="00D763C4">
        <w:rPr>
          <w:rFonts w:asciiTheme="minorHAnsi" w:hAnsiTheme="minorHAnsi" w:cstheme="minorHAnsi"/>
          <w:color w:val="auto"/>
          <w:sz w:val="22"/>
          <w:szCs w:val="22"/>
        </w:rPr>
        <w:t>i</w:t>
      </w:r>
      <w:r w:rsidRPr="000B7ECF">
        <w:rPr>
          <w:rFonts w:asciiTheme="minorHAnsi" w:hAnsiTheme="minorHAnsi" w:cstheme="minorHAnsi"/>
          <w:color w:val="auto"/>
          <w:sz w:val="22"/>
          <w:szCs w:val="22"/>
        </w:rPr>
        <w:t>nclusion/</w:t>
      </w:r>
      <w:r w:rsidR="00D763C4">
        <w:rPr>
          <w:rFonts w:asciiTheme="minorHAnsi" w:hAnsiTheme="minorHAnsi" w:cstheme="minorHAnsi"/>
          <w:color w:val="auto"/>
          <w:sz w:val="22"/>
          <w:szCs w:val="22"/>
        </w:rPr>
        <w:t>e</w:t>
      </w:r>
      <w:r w:rsidRPr="000B7ECF">
        <w:rPr>
          <w:rFonts w:asciiTheme="minorHAnsi" w:hAnsiTheme="minorHAnsi" w:cstheme="minorHAnsi"/>
          <w:color w:val="auto"/>
          <w:sz w:val="22"/>
          <w:szCs w:val="22"/>
        </w:rPr>
        <w:t>xclusion criteria</w:t>
      </w:r>
    </w:p>
    <w:p w14:paraId="2D25EFAA" w14:textId="77777777" w:rsidR="006720CA" w:rsidRPr="000B7ECF" w:rsidRDefault="006720CA" w:rsidP="006720CA">
      <w:pPr>
        <w:pStyle w:val="Default"/>
        <w:spacing w:line="480" w:lineRule="auto"/>
        <w:rPr>
          <w:rFonts w:asciiTheme="minorHAnsi" w:hAnsiTheme="minorHAnsi" w:cstheme="minorHAnsi"/>
          <w:color w:val="auto"/>
          <w:sz w:val="22"/>
          <w:szCs w:val="22"/>
        </w:rPr>
      </w:pPr>
      <w:r w:rsidRPr="000B7ECF">
        <w:rPr>
          <w:rFonts w:asciiTheme="minorHAnsi" w:hAnsiTheme="minorHAnsi" w:cstheme="minorHAnsi"/>
          <w:color w:val="auto"/>
          <w:sz w:val="22"/>
          <w:szCs w:val="22"/>
        </w:rPr>
        <w:t>•</w:t>
      </w:r>
      <w:r w:rsidRPr="000B7ECF">
        <w:rPr>
          <w:rFonts w:asciiTheme="minorHAnsi" w:hAnsiTheme="minorHAnsi" w:cstheme="minorHAnsi"/>
          <w:color w:val="auto"/>
          <w:sz w:val="22"/>
          <w:szCs w:val="22"/>
        </w:rPr>
        <w:tab/>
        <w:t>Search engines used</w:t>
      </w:r>
    </w:p>
    <w:p w14:paraId="23681810" w14:textId="35117E9E" w:rsidR="006720CA" w:rsidRPr="000B7ECF" w:rsidRDefault="006720CA" w:rsidP="006720CA">
      <w:pPr>
        <w:pStyle w:val="Default"/>
        <w:spacing w:line="480" w:lineRule="auto"/>
        <w:rPr>
          <w:rFonts w:asciiTheme="minorHAnsi" w:hAnsiTheme="minorHAnsi" w:cstheme="minorHAnsi"/>
          <w:color w:val="auto"/>
          <w:sz w:val="22"/>
          <w:szCs w:val="22"/>
        </w:rPr>
      </w:pPr>
      <w:r w:rsidRPr="000B7ECF">
        <w:rPr>
          <w:rFonts w:asciiTheme="minorHAnsi" w:hAnsiTheme="minorHAnsi" w:cstheme="minorHAnsi"/>
          <w:color w:val="auto"/>
          <w:sz w:val="22"/>
          <w:szCs w:val="22"/>
        </w:rPr>
        <w:t>•</w:t>
      </w:r>
      <w:r w:rsidRPr="000B7ECF">
        <w:rPr>
          <w:rFonts w:asciiTheme="minorHAnsi" w:hAnsiTheme="minorHAnsi" w:cstheme="minorHAnsi"/>
          <w:color w:val="auto"/>
          <w:sz w:val="22"/>
          <w:szCs w:val="22"/>
        </w:rPr>
        <w:tab/>
      </w:r>
      <w:r w:rsidR="00D763C4">
        <w:rPr>
          <w:rFonts w:asciiTheme="minorHAnsi" w:hAnsiTheme="minorHAnsi" w:cstheme="minorHAnsi"/>
          <w:color w:val="auto"/>
          <w:sz w:val="22"/>
          <w:szCs w:val="22"/>
        </w:rPr>
        <w:t xml:space="preserve">Clear </w:t>
      </w:r>
      <w:r w:rsidRPr="000B7ECF">
        <w:rPr>
          <w:rFonts w:asciiTheme="minorHAnsi" w:hAnsiTheme="minorHAnsi" w:cstheme="minorHAnsi"/>
          <w:color w:val="auto"/>
          <w:sz w:val="22"/>
          <w:szCs w:val="22"/>
        </w:rPr>
        <w:t xml:space="preserve">methods used to combine findings </w:t>
      </w:r>
      <w:r w:rsidR="00D763C4">
        <w:rPr>
          <w:rFonts w:asciiTheme="minorHAnsi" w:hAnsiTheme="minorHAnsi" w:cstheme="minorHAnsi"/>
          <w:color w:val="auto"/>
          <w:sz w:val="22"/>
          <w:szCs w:val="22"/>
        </w:rPr>
        <w:t>outlined</w:t>
      </w:r>
    </w:p>
    <w:p w14:paraId="6B6FE657" w14:textId="54CBDA0F" w:rsidR="006720CA" w:rsidRPr="000B7ECF" w:rsidRDefault="006720CA" w:rsidP="006720CA">
      <w:pPr>
        <w:pStyle w:val="Default"/>
        <w:spacing w:line="480" w:lineRule="auto"/>
        <w:rPr>
          <w:rFonts w:asciiTheme="minorHAnsi" w:hAnsiTheme="minorHAnsi" w:cstheme="minorHAnsi"/>
          <w:color w:val="auto"/>
          <w:sz w:val="22"/>
          <w:szCs w:val="22"/>
        </w:rPr>
      </w:pPr>
      <w:r w:rsidRPr="000B7ECF">
        <w:rPr>
          <w:rFonts w:asciiTheme="minorHAnsi" w:hAnsiTheme="minorHAnsi" w:cstheme="minorHAnsi"/>
          <w:color w:val="auto"/>
          <w:sz w:val="22"/>
          <w:szCs w:val="22"/>
        </w:rPr>
        <w:t>•</w:t>
      </w:r>
      <w:r w:rsidRPr="000B7ECF">
        <w:rPr>
          <w:rFonts w:asciiTheme="minorHAnsi" w:hAnsiTheme="minorHAnsi" w:cstheme="minorHAnsi"/>
          <w:color w:val="auto"/>
          <w:sz w:val="22"/>
          <w:szCs w:val="22"/>
        </w:rPr>
        <w:tab/>
      </w:r>
      <w:r w:rsidR="00D763C4">
        <w:rPr>
          <w:rFonts w:asciiTheme="minorHAnsi" w:hAnsiTheme="minorHAnsi" w:cstheme="minorHAnsi"/>
          <w:color w:val="auto"/>
          <w:sz w:val="22"/>
          <w:szCs w:val="22"/>
        </w:rPr>
        <w:t>C</w:t>
      </w:r>
      <w:r w:rsidRPr="000B7ECF">
        <w:rPr>
          <w:rFonts w:asciiTheme="minorHAnsi" w:hAnsiTheme="minorHAnsi" w:cstheme="minorHAnsi"/>
          <w:color w:val="auto"/>
          <w:sz w:val="22"/>
          <w:szCs w:val="22"/>
        </w:rPr>
        <w:t>onclusions supported by data</w:t>
      </w:r>
    </w:p>
    <w:p w14:paraId="3EE49137" w14:textId="454FB812" w:rsidR="006720CA" w:rsidRPr="000B7ECF" w:rsidRDefault="006720CA" w:rsidP="006720CA">
      <w:pPr>
        <w:pStyle w:val="Default"/>
        <w:spacing w:line="480" w:lineRule="auto"/>
        <w:rPr>
          <w:rFonts w:asciiTheme="minorHAnsi" w:hAnsiTheme="minorHAnsi" w:cstheme="minorHAnsi"/>
          <w:color w:val="auto"/>
          <w:sz w:val="22"/>
          <w:szCs w:val="22"/>
        </w:rPr>
      </w:pPr>
      <w:r w:rsidRPr="000B7ECF">
        <w:rPr>
          <w:rFonts w:asciiTheme="minorHAnsi" w:hAnsiTheme="minorHAnsi" w:cstheme="minorHAnsi"/>
          <w:color w:val="auto"/>
          <w:sz w:val="22"/>
          <w:szCs w:val="22"/>
        </w:rPr>
        <w:t>•</w:t>
      </w:r>
      <w:r w:rsidRPr="000B7ECF">
        <w:rPr>
          <w:rFonts w:asciiTheme="minorHAnsi" w:hAnsiTheme="minorHAnsi" w:cstheme="minorHAnsi"/>
          <w:color w:val="auto"/>
          <w:sz w:val="22"/>
          <w:szCs w:val="22"/>
        </w:rPr>
        <w:tab/>
      </w:r>
      <w:r w:rsidR="00D763C4">
        <w:rPr>
          <w:rFonts w:asciiTheme="minorHAnsi" w:hAnsiTheme="minorHAnsi" w:cstheme="minorHAnsi"/>
          <w:color w:val="auto"/>
          <w:sz w:val="22"/>
          <w:szCs w:val="22"/>
        </w:rPr>
        <w:t>Consideration of</w:t>
      </w:r>
      <w:r w:rsidRPr="000B7ECF">
        <w:rPr>
          <w:rFonts w:asciiTheme="minorHAnsi" w:hAnsiTheme="minorHAnsi" w:cstheme="minorHAnsi"/>
          <w:color w:val="auto"/>
          <w:sz w:val="22"/>
          <w:szCs w:val="22"/>
        </w:rPr>
        <w:t xml:space="preserve"> limitations </w:t>
      </w:r>
    </w:p>
    <w:p w14:paraId="61A3BD53" w14:textId="77A00F9E" w:rsidR="006720CA" w:rsidRPr="000B7ECF" w:rsidRDefault="006720CA" w:rsidP="006720CA">
      <w:pPr>
        <w:pStyle w:val="Default"/>
        <w:spacing w:line="480" w:lineRule="auto"/>
        <w:rPr>
          <w:rFonts w:asciiTheme="minorHAnsi" w:hAnsiTheme="minorHAnsi" w:cstheme="minorHAnsi"/>
          <w:color w:val="auto"/>
          <w:sz w:val="22"/>
          <w:szCs w:val="22"/>
        </w:rPr>
      </w:pPr>
      <w:r w:rsidRPr="000B7ECF">
        <w:rPr>
          <w:rFonts w:asciiTheme="minorHAnsi" w:hAnsiTheme="minorHAnsi" w:cstheme="minorHAnsi"/>
          <w:color w:val="auto"/>
          <w:sz w:val="22"/>
          <w:szCs w:val="22"/>
        </w:rPr>
        <w:t>•</w:t>
      </w:r>
      <w:r w:rsidRPr="000B7ECF">
        <w:rPr>
          <w:rFonts w:asciiTheme="minorHAnsi" w:hAnsiTheme="minorHAnsi" w:cstheme="minorHAnsi"/>
          <w:color w:val="auto"/>
          <w:sz w:val="22"/>
          <w:szCs w:val="22"/>
        </w:rPr>
        <w:tab/>
      </w:r>
      <w:r w:rsidR="00D763C4">
        <w:rPr>
          <w:rFonts w:asciiTheme="minorHAnsi" w:hAnsiTheme="minorHAnsi" w:cstheme="minorHAnsi"/>
          <w:color w:val="auto"/>
          <w:sz w:val="22"/>
          <w:szCs w:val="22"/>
        </w:rPr>
        <w:t>C</w:t>
      </w:r>
      <w:r w:rsidRPr="000B7ECF">
        <w:rPr>
          <w:rFonts w:asciiTheme="minorHAnsi" w:hAnsiTheme="minorHAnsi" w:cstheme="minorHAnsi"/>
          <w:color w:val="auto"/>
          <w:sz w:val="22"/>
          <w:szCs w:val="22"/>
        </w:rPr>
        <w:t xml:space="preserve">onfidence in rigour </w:t>
      </w:r>
    </w:p>
    <w:p w14:paraId="61A30AE4" w14:textId="77777777" w:rsidR="006720CA" w:rsidRPr="000B7ECF" w:rsidRDefault="006720CA" w:rsidP="006720CA">
      <w:pPr>
        <w:pStyle w:val="Default"/>
        <w:spacing w:line="480" w:lineRule="auto"/>
        <w:rPr>
          <w:rFonts w:asciiTheme="minorHAnsi" w:hAnsiTheme="minorHAnsi" w:cstheme="minorHAnsi"/>
          <w:color w:val="auto"/>
          <w:sz w:val="22"/>
          <w:szCs w:val="22"/>
        </w:rPr>
      </w:pPr>
      <w:r w:rsidRPr="000B7ECF">
        <w:rPr>
          <w:rFonts w:asciiTheme="minorHAnsi" w:hAnsiTheme="minorHAnsi" w:cstheme="minorHAnsi"/>
          <w:color w:val="auto"/>
          <w:sz w:val="22"/>
          <w:szCs w:val="22"/>
        </w:rPr>
        <w:t>•</w:t>
      </w:r>
      <w:r w:rsidRPr="000B7ECF">
        <w:rPr>
          <w:rFonts w:asciiTheme="minorHAnsi" w:hAnsiTheme="minorHAnsi" w:cstheme="minorHAnsi"/>
          <w:color w:val="auto"/>
          <w:sz w:val="22"/>
          <w:szCs w:val="22"/>
        </w:rPr>
        <w:tab/>
        <w:t>Key findings</w:t>
      </w:r>
    </w:p>
    <w:p w14:paraId="46E5C2B1" w14:textId="77777777" w:rsidR="006720CA" w:rsidRPr="000B7ECF" w:rsidRDefault="006720CA" w:rsidP="006720CA">
      <w:pPr>
        <w:rPr>
          <w:rFonts w:cstheme="minorHAnsi"/>
        </w:rPr>
      </w:pPr>
    </w:p>
    <w:p w14:paraId="776ACF6C" w14:textId="41FEE88B" w:rsidR="006720CA" w:rsidRPr="000B7ECF" w:rsidRDefault="00AF2A40" w:rsidP="006720CA">
      <w:pPr>
        <w:pStyle w:val="Heading2"/>
        <w:rPr>
          <w:rFonts w:asciiTheme="minorHAnsi" w:hAnsiTheme="minorHAnsi" w:cstheme="minorHAnsi"/>
        </w:rPr>
      </w:pPr>
      <w:bookmarkStart w:id="24" w:name="_Toc90278703"/>
      <w:r w:rsidRPr="000B7ECF">
        <w:rPr>
          <w:rFonts w:asciiTheme="minorHAnsi" w:hAnsiTheme="minorHAnsi" w:cstheme="minorHAnsi"/>
        </w:rPr>
        <w:t>2.</w:t>
      </w:r>
      <w:r w:rsidR="00CC0F95" w:rsidRPr="000B7ECF">
        <w:rPr>
          <w:rFonts w:asciiTheme="minorHAnsi" w:hAnsiTheme="minorHAnsi" w:cstheme="minorHAnsi"/>
        </w:rPr>
        <w:t>6</w:t>
      </w:r>
      <w:r w:rsidRPr="000B7ECF">
        <w:rPr>
          <w:rFonts w:asciiTheme="minorHAnsi" w:hAnsiTheme="minorHAnsi" w:cstheme="minorHAnsi"/>
        </w:rPr>
        <w:t xml:space="preserve"> </w:t>
      </w:r>
      <w:r w:rsidR="006720CA" w:rsidRPr="000B7ECF">
        <w:rPr>
          <w:rFonts w:asciiTheme="minorHAnsi" w:hAnsiTheme="minorHAnsi" w:cstheme="minorHAnsi"/>
        </w:rPr>
        <w:t>Types of studies</w:t>
      </w:r>
      <w:bookmarkEnd w:id="24"/>
    </w:p>
    <w:p w14:paraId="57A45B3E" w14:textId="77777777" w:rsidR="006720CA" w:rsidRPr="000B7ECF" w:rsidRDefault="006720CA" w:rsidP="006720CA">
      <w:pPr>
        <w:rPr>
          <w:rFonts w:cstheme="minorHAnsi"/>
        </w:rPr>
      </w:pPr>
    </w:p>
    <w:p w14:paraId="574D40D9" w14:textId="3AF7EBA6" w:rsidR="006720CA" w:rsidRPr="000B7ECF" w:rsidRDefault="006720CA" w:rsidP="006720CA">
      <w:pPr>
        <w:autoSpaceDE w:val="0"/>
        <w:autoSpaceDN w:val="0"/>
        <w:adjustRightInd w:val="0"/>
        <w:spacing w:after="0" w:line="480" w:lineRule="auto"/>
        <w:rPr>
          <w:rFonts w:cstheme="minorHAnsi"/>
          <w:color w:val="FF0000"/>
        </w:rPr>
      </w:pPr>
      <w:r w:rsidRPr="000B7ECF">
        <w:rPr>
          <w:rFonts w:cstheme="minorHAnsi"/>
        </w:rPr>
        <w:t xml:space="preserve">The 25 included articles comprised </w:t>
      </w:r>
      <w:r w:rsidR="00B464AF">
        <w:rPr>
          <w:rFonts w:cstheme="minorHAnsi"/>
        </w:rPr>
        <w:t>of s</w:t>
      </w:r>
      <w:r w:rsidRPr="000B7ECF">
        <w:rPr>
          <w:rFonts w:cstheme="minorHAnsi"/>
        </w:rPr>
        <w:t xml:space="preserve">ystematic </w:t>
      </w:r>
      <w:r w:rsidR="00B464AF">
        <w:rPr>
          <w:rFonts w:cstheme="minorHAnsi"/>
        </w:rPr>
        <w:t>r</w:t>
      </w:r>
      <w:r w:rsidRPr="000B7ECF">
        <w:rPr>
          <w:rFonts w:cstheme="minorHAnsi"/>
        </w:rPr>
        <w:t xml:space="preserve">eviews (n=5); </w:t>
      </w:r>
      <w:r w:rsidR="00B464AF">
        <w:rPr>
          <w:rFonts w:cstheme="minorHAnsi"/>
        </w:rPr>
        <w:t>c</w:t>
      </w:r>
      <w:r w:rsidRPr="000B7ECF">
        <w:rPr>
          <w:rFonts w:cstheme="minorHAnsi"/>
        </w:rPr>
        <w:t xml:space="preserve">ritical </w:t>
      </w:r>
      <w:r w:rsidR="00B464AF">
        <w:rPr>
          <w:rFonts w:cstheme="minorHAnsi"/>
        </w:rPr>
        <w:t>r</w:t>
      </w:r>
      <w:r w:rsidRPr="000B7ECF">
        <w:rPr>
          <w:rFonts w:cstheme="minorHAnsi"/>
        </w:rPr>
        <w:t xml:space="preserve">eviews (n=6); </w:t>
      </w:r>
      <w:r w:rsidR="00B464AF">
        <w:rPr>
          <w:rFonts w:cstheme="minorHAnsi"/>
        </w:rPr>
        <w:t>m</w:t>
      </w:r>
      <w:r w:rsidRPr="000B7ECF">
        <w:rPr>
          <w:rFonts w:cstheme="minorHAnsi"/>
        </w:rPr>
        <w:t xml:space="preserve">eta- analyses (n= 7); </w:t>
      </w:r>
      <w:r w:rsidR="00B464AF">
        <w:rPr>
          <w:rFonts w:cstheme="minorHAnsi"/>
        </w:rPr>
        <w:t>s</w:t>
      </w:r>
      <w:r w:rsidRPr="000B7ECF">
        <w:rPr>
          <w:rFonts w:cstheme="minorHAnsi"/>
        </w:rPr>
        <w:t xml:space="preserve">ystematic </w:t>
      </w:r>
      <w:r w:rsidR="00B464AF">
        <w:rPr>
          <w:rFonts w:cstheme="minorHAnsi"/>
        </w:rPr>
        <w:t>r</w:t>
      </w:r>
      <w:r w:rsidRPr="000B7ECF">
        <w:rPr>
          <w:rFonts w:cstheme="minorHAnsi"/>
        </w:rPr>
        <w:t xml:space="preserve">eviews with </w:t>
      </w:r>
      <w:r w:rsidR="00B464AF">
        <w:rPr>
          <w:rFonts w:cstheme="minorHAnsi"/>
        </w:rPr>
        <w:t>m</w:t>
      </w:r>
      <w:r w:rsidRPr="000B7ECF">
        <w:rPr>
          <w:rFonts w:cstheme="minorHAnsi"/>
        </w:rPr>
        <w:t xml:space="preserve">eta-analysis (n=2); </w:t>
      </w:r>
      <w:r w:rsidR="00B464AF">
        <w:rPr>
          <w:rFonts w:cstheme="minorHAnsi"/>
        </w:rPr>
        <w:t>r</w:t>
      </w:r>
      <w:r w:rsidRPr="000B7ECF">
        <w:rPr>
          <w:rFonts w:cstheme="minorHAnsi"/>
        </w:rPr>
        <w:t>eviews (n=2); review with meta-analysis</w:t>
      </w:r>
      <w:r w:rsidR="00B464AF">
        <w:rPr>
          <w:rFonts w:cstheme="minorHAnsi"/>
        </w:rPr>
        <w:t xml:space="preserve"> (n=1)</w:t>
      </w:r>
      <w:r w:rsidRPr="000B7ECF">
        <w:rPr>
          <w:rFonts w:cstheme="minorHAnsi"/>
        </w:rPr>
        <w:t xml:space="preserve">; content analysis </w:t>
      </w:r>
      <w:r w:rsidR="00B464AF">
        <w:rPr>
          <w:rFonts w:cstheme="minorHAnsi"/>
        </w:rPr>
        <w:t xml:space="preserve">(n=1), </w:t>
      </w:r>
      <w:r w:rsidRPr="000B7ECF">
        <w:rPr>
          <w:rFonts w:cstheme="minorHAnsi"/>
        </w:rPr>
        <w:t>and analysis of results from seven data sets</w:t>
      </w:r>
      <w:r w:rsidR="00B464AF">
        <w:rPr>
          <w:rFonts w:cstheme="minorHAnsi"/>
        </w:rPr>
        <w:t xml:space="preserve"> (=1).</w:t>
      </w:r>
      <w:r w:rsidR="0043635B">
        <w:rPr>
          <w:rFonts w:cstheme="minorHAnsi"/>
        </w:rPr>
        <w:t xml:space="preserve"> </w:t>
      </w:r>
      <w:r w:rsidRPr="000B7ECF">
        <w:rPr>
          <w:rFonts w:cstheme="minorHAnsi"/>
        </w:rPr>
        <w:t xml:space="preserve">Thirteen focused on </w:t>
      </w:r>
      <w:r w:rsidR="00B464AF">
        <w:rPr>
          <w:rFonts w:cstheme="minorHAnsi"/>
        </w:rPr>
        <w:t xml:space="preserve">CPD, </w:t>
      </w:r>
      <w:r w:rsidRPr="000B7ECF">
        <w:rPr>
          <w:rFonts w:cstheme="minorHAnsi"/>
        </w:rPr>
        <w:t xml:space="preserve">9 focused on </w:t>
      </w:r>
      <w:r w:rsidR="00B464AF">
        <w:rPr>
          <w:rFonts w:cstheme="minorHAnsi"/>
        </w:rPr>
        <w:t>q</w:t>
      </w:r>
      <w:r w:rsidRPr="000B7ECF">
        <w:rPr>
          <w:rFonts w:cstheme="minorHAnsi"/>
        </w:rPr>
        <w:t xml:space="preserve">ualifications and 3 focused on both </w:t>
      </w:r>
      <w:r w:rsidR="00B464AF">
        <w:rPr>
          <w:rFonts w:cstheme="minorHAnsi"/>
        </w:rPr>
        <w:t>CPD</w:t>
      </w:r>
      <w:r w:rsidRPr="000B7ECF">
        <w:rPr>
          <w:rFonts w:cstheme="minorHAnsi"/>
        </w:rPr>
        <w:t xml:space="preserve"> and </w:t>
      </w:r>
      <w:r w:rsidR="00B464AF">
        <w:rPr>
          <w:rFonts w:cstheme="minorHAnsi"/>
        </w:rPr>
        <w:t>q</w:t>
      </w:r>
      <w:r w:rsidRPr="000B7ECF">
        <w:rPr>
          <w:rFonts w:cstheme="minorHAnsi"/>
        </w:rPr>
        <w:t xml:space="preserve">ualifications. </w:t>
      </w:r>
      <w:r w:rsidR="00C34C9E">
        <w:rPr>
          <w:rFonts w:cstheme="minorHAnsi"/>
        </w:rPr>
        <w:t>D</w:t>
      </w:r>
      <w:r w:rsidRPr="000B7ECF">
        <w:rPr>
          <w:rFonts w:cstheme="minorHAnsi"/>
        </w:rPr>
        <w:t>ates of publication spanned from 2003 to 2021. Authors were writing from the context of eight different countries (USA; Germany; Spain; Australia; The Netherlands; Denmark; Canada; Sweden) and reviewed literature from twelve different countries (USA; Canada; Germany; UK; Switzerland; Belgium; Israel; Australia; Denmark; Netherlands; France; Wales</w:t>
      </w:r>
      <w:r w:rsidR="008F07D4">
        <w:rPr>
          <w:rFonts w:cstheme="minorHAnsi"/>
        </w:rPr>
        <w:t>).</w:t>
      </w:r>
      <w:r w:rsidR="00AF2A40" w:rsidRPr="000B7ECF">
        <w:rPr>
          <w:rFonts w:cstheme="minorHAnsi"/>
        </w:rPr>
        <w:t xml:space="preserve"> The</w:t>
      </w:r>
      <w:r w:rsidRPr="000B7ECF">
        <w:rPr>
          <w:rFonts w:cstheme="minorHAnsi"/>
        </w:rPr>
        <w:t xml:space="preserve"> dates of search</w:t>
      </w:r>
      <w:r w:rsidR="00AF2A40" w:rsidRPr="000B7ECF">
        <w:rPr>
          <w:rFonts w:cstheme="minorHAnsi"/>
        </w:rPr>
        <w:t>es</w:t>
      </w:r>
      <w:r w:rsidRPr="000B7ECF">
        <w:rPr>
          <w:rFonts w:cstheme="minorHAnsi"/>
        </w:rPr>
        <w:t xml:space="preserve"> spanned from 1980 to 2018</w:t>
      </w:r>
      <w:r w:rsidR="00A86D00">
        <w:rPr>
          <w:rFonts w:cstheme="minorHAnsi"/>
        </w:rPr>
        <w:t xml:space="preserve"> and a</w:t>
      </w:r>
      <w:r w:rsidR="008F07D4">
        <w:rPr>
          <w:rFonts w:cstheme="minorHAnsi"/>
        </w:rPr>
        <w:t xml:space="preserve"> total of </w:t>
      </w:r>
      <w:r w:rsidRPr="000B7ECF">
        <w:rPr>
          <w:rFonts w:cstheme="minorHAnsi"/>
        </w:rPr>
        <w:t>over 746 papers</w:t>
      </w:r>
      <w:r w:rsidR="00732DBE" w:rsidRPr="000B7ECF">
        <w:rPr>
          <w:rFonts w:cstheme="minorHAnsi"/>
        </w:rPr>
        <w:t xml:space="preserve"> </w:t>
      </w:r>
      <w:r w:rsidR="008F07D4">
        <w:rPr>
          <w:rFonts w:cstheme="minorHAnsi"/>
        </w:rPr>
        <w:t>had been reviewed</w:t>
      </w:r>
      <w:r w:rsidR="00A86D00">
        <w:rPr>
          <w:rFonts w:cstheme="minorHAnsi"/>
        </w:rPr>
        <w:t xml:space="preserve"> with a predominant</w:t>
      </w:r>
      <w:r w:rsidR="008F07D4">
        <w:rPr>
          <w:rFonts w:cstheme="minorHAnsi"/>
        </w:rPr>
        <w:t xml:space="preserve"> focus </w:t>
      </w:r>
      <w:r w:rsidRPr="000B7ECF">
        <w:rPr>
          <w:rFonts w:cstheme="minorHAnsi"/>
        </w:rPr>
        <w:t xml:space="preserve">on children </w:t>
      </w:r>
      <w:r w:rsidR="00A86D00">
        <w:rPr>
          <w:rFonts w:cstheme="minorHAnsi"/>
        </w:rPr>
        <w:t xml:space="preserve">aged </w:t>
      </w:r>
      <w:r w:rsidRPr="000B7ECF">
        <w:rPr>
          <w:rFonts w:cstheme="minorHAnsi"/>
        </w:rPr>
        <w:t xml:space="preserve">birth to seven </w:t>
      </w:r>
      <w:r w:rsidR="008F07D4">
        <w:rPr>
          <w:rFonts w:cstheme="minorHAnsi"/>
        </w:rPr>
        <w:t>years</w:t>
      </w:r>
      <w:r w:rsidR="00A86D00">
        <w:rPr>
          <w:rFonts w:cstheme="minorHAnsi"/>
        </w:rPr>
        <w:t>.</w:t>
      </w:r>
    </w:p>
    <w:p w14:paraId="49BDB12E" w14:textId="77777777" w:rsidR="006720CA" w:rsidRPr="000B7ECF" w:rsidRDefault="006720CA" w:rsidP="006720CA">
      <w:pPr>
        <w:rPr>
          <w:rFonts w:cstheme="minorHAnsi"/>
        </w:rPr>
      </w:pPr>
    </w:p>
    <w:p w14:paraId="0D42FE37" w14:textId="54FD84A5" w:rsidR="006720CA" w:rsidRPr="000B7ECF" w:rsidRDefault="00AF2A40" w:rsidP="006720CA">
      <w:pPr>
        <w:pStyle w:val="Heading2"/>
        <w:rPr>
          <w:rFonts w:asciiTheme="minorHAnsi" w:hAnsiTheme="minorHAnsi" w:cstheme="minorHAnsi"/>
        </w:rPr>
      </w:pPr>
      <w:bookmarkStart w:id="25" w:name="_Toc90278704"/>
      <w:r w:rsidRPr="000B7ECF">
        <w:rPr>
          <w:rFonts w:asciiTheme="minorHAnsi" w:hAnsiTheme="minorHAnsi" w:cstheme="minorHAnsi"/>
        </w:rPr>
        <w:t>2.</w:t>
      </w:r>
      <w:r w:rsidR="00CC0F95" w:rsidRPr="000B7ECF">
        <w:rPr>
          <w:rFonts w:asciiTheme="minorHAnsi" w:hAnsiTheme="minorHAnsi" w:cstheme="minorHAnsi"/>
        </w:rPr>
        <w:t>7</w:t>
      </w:r>
      <w:r w:rsidR="007913FE" w:rsidRPr="000B7ECF">
        <w:rPr>
          <w:rFonts w:asciiTheme="minorHAnsi" w:hAnsiTheme="minorHAnsi" w:cstheme="minorHAnsi"/>
        </w:rPr>
        <w:t xml:space="preserve"> </w:t>
      </w:r>
      <w:r w:rsidR="006720CA" w:rsidRPr="000B7ECF">
        <w:rPr>
          <w:rFonts w:asciiTheme="minorHAnsi" w:hAnsiTheme="minorHAnsi" w:cstheme="minorHAnsi"/>
        </w:rPr>
        <w:t>Quality appraisal</w:t>
      </w:r>
      <w:bookmarkEnd w:id="25"/>
      <w:r w:rsidR="006720CA" w:rsidRPr="000B7ECF">
        <w:rPr>
          <w:rFonts w:asciiTheme="minorHAnsi" w:hAnsiTheme="minorHAnsi" w:cstheme="minorHAnsi"/>
        </w:rPr>
        <w:t xml:space="preserve"> </w:t>
      </w:r>
    </w:p>
    <w:p w14:paraId="5E1F48EA" w14:textId="77777777" w:rsidR="006720CA" w:rsidRPr="000B7ECF" w:rsidRDefault="006720CA" w:rsidP="006720CA">
      <w:pPr>
        <w:rPr>
          <w:rFonts w:cstheme="minorHAnsi"/>
        </w:rPr>
      </w:pPr>
    </w:p>
    <w:p w14:paraId="713D170A" w14:textId="0A5EA5AF" w:rsidR="006720CA" w:rsidRPr="000B7ECF" w:rsidRDefault="006720CA" w:rsidP="006720CA">
      <w:pPr>
        <w:spacing w:line="480" w:lineRule="auto"/>
        <w:rPr>
          <w:rFonts w:cstheme="minorHAnsi"/>
        </w:rPr>
      </w:pPr>
      <w:r w:rsidRPr="000B7ECF">
        <w:rPr>
          <w:rFonts w:cstheme="minorHAnsi"/>
        </w:rPr>
        <w:t xml:space="preserve">Quality appraisal was carried out as part of the data extraction process </w:t>
      </w:r>
      <w:r w:rsidR="00D93531">
        <w:rPr>
          <w:rFonts w:cstheme="minorHAnsi"/>
        </w:rPr>
        <w:t>and then moderated.</w:t>
      </w:r>
      <w:r w:rsidRPr="000B7ECF">
        <w:rPr>
          <w:rFonts w:cstheme="minorHAnsi"/>
        </w:rPr>
        <w:t xml:space="preserve"> Each researcher record</w:t>
      </w:r>
      <w:r w:rsidR="00D93531">
        <w:rPr>
          <w:rFonts w:cstheme="minorHAnsi"/>
        </w:rPr>
        <w:t>ed</w:t>
      </w:r>
      <w:r w:rsidRPr="000B7ECF">
        <w:rPr>
          <w:rFonts w:cstheme="minorHAnsi"/>
        </w:rPr>
        <w:t xml:space="preserve"> key information </w:t>
      </w:r>
      <w:r w:rsidR="00D93531">
        <w:rPr>
          <w:rFonts w:cstheme="minorHAnsi"/>
        </w:rPr>
        <w:t xml:space="preserve">to </w:t>
      </w:r>
      <w:r w:rsidRPr="000B7ECF">
        <w:rPr>
          <w:rFonts w:cstheme="minorHAnsi"/>
        </w:rPr>
        <w:t>support</w:t>
      </w:r>
      <w:r w:rsidR="00D93531">
        <w:rPr>
          <w:rFonts w:cstheme="minorHAnsi"/>
        </w:rPr>
        <w:t xml:space="preserve"> </w:t>
      </w:r>
      <w:r w:rsidRPr="000B7ECF">
        <w:rPr>
          <w:rFonts w:cstheme="minorHAnsi"/>
        </w:rPr>
        <w:t xml:space="preserve">a judgement in terms of </w:t>
      </w:r>
      <w:r w:rsidR="00AE09AB">
        <w:rPr>
          <w:rFonts w:cstheme="minorHAnsi"/>
        </w:rPr>
        <w:t>confidence in rigour</w:t>
      </w:r>
      <w:r w:rsidR="00D93531">
        <w:rPr>
          <w:rFonts w:cstheme="minorHAnsi"/>
        </w:rPr>
        <w:t xml:space="preserve"> </w:t>
      </w:r>
      <w:r w:rsidRPr="000B7ECF">
        <w:rPr>
          <w:rFonts w:cstheme="minorHAnsi"/>
        </w:rPr>
        <w:t xml:space="preserve">(see </w:t>
      </w:r>
      <w:r w:rsidRPr="000B7ECF">
        <w:rPr>
          <w:rFonts w:cstheme="minorHAnsi"/>
          <w:b/>
          <w:bCs/>
        </w:rPr>
        <w:t>Appendix 2</w:t>
      </w:r>
      <w:r w:rsidRPr="000B7ECF">
        <w:rPr>
          <w:rFonts w:cstheme="minorHAnsi"/>
        </w:rPr>
        <w:t>)</w:t>
      </w:r>
      <w:r w:rsidR="00D93531">
        <w:rPr>
          <w:rFonts w:cstheme="minorHAnsi"/>
        </w:rPr>
        <w:t xml:space="preserve"> </w:t>
      </w:r>
      <w:r w:rsidRPr="000B7ECF">
        <w:rPr>
          <w:rFonts w:cstheme="minorHAnsi"/>
        </w:rPr>
        <w:t xml:space="preserve">and recorded as: </w:t>
      </w:r>
    </w:p>
    <w:p w14:paraId="4FA9D943" w14:textId="4EA4E49A" w:rsidR="006720CA" w:rsidRPr="000B7ECF" w:rsidRDefault="006720CA" w:rsidP="006720CA">
      <w:pPr>
        <w:rPr>
          <w:rFonts w:cstheme="minorHAnsi"/>
        </w:rPr>
      </w:pPr>
      <w:r w:rsidRPr="000B7ECF">
        <w:rPr>
          <w:rFonts w:cstheme="minorHAnsi"/>
        </w:rPr>
        <w:t>1: low</w:t>
      </w:r>
      <w:r w:rsidR="00474AF7">
        <w:rPr>
          <w:rFonts w:cstheme="minorHAnsi"/>
        </w:rPr>
        <w:t xml:space="preserve"> (n=</w:t>
      </w:r>
      <w:r w:rsidR="00FF0003">
        <w:rPr>
          <w:rFonts w:cstheme="minorHAnsi"/>
        </w:rPr>
        <w:t>5</w:t>
      </w:r>
      <w:r w:rsidR="00474AF7">
        <w:rPr>
          <w:rFonts w:cstheme="minorHAnsi"/>
        </w:rPr>
        <w:t>)</w:t>
      </w:r>
    </w:p>
    <w:p w14:paraId="4200B848" w14:textId="56403EC6" w:rsidR="006720CA" w:rsidRPr="000B7ECF" w:rsidRDefault="006720CA" w:rsidP="006720CA">
      <w:pPr>
        <w:rPr>
          <w:rFonts w:cstheme="minorHAnsi"/>
        </w:rPr>
      </w:pPr>
      <w:r w:rsidRPr="000B7ECF">
        <w:rPr>
          <w:rFonts w:cstheme="minorHAnsi"/>
        </w:rPr>
        <w:t>2: low/medium</w:t>
      </w:r>
      <w:r w:rsidR="00A0183D">
        <w:rPr>
          <w:rFonts w:cstheme="minorHAnsi"/>
        </w:rPr>
        <w:t xml:space="preserve"> (n=3)</w:t>
      </w:r>
    </w:p>
    <w:p w14:paraId="30AA6CF0" w14:textId="6D796E5E" w:rsidR="006720CA" w:rsidRPr="000B7ECF" w:rsidRDefault="006720CA" w:rsidP="006720CA">
      <w:pPr>
        <w:rPr>
          <w:rFonts w:cstheme="minorHAnsi"/>
        </w:rPr>
      </w:pPr>
      <w:r w:rsidRPr="000B7ECF">
        <w:rPr>
          <w:rFonts w:cstheme="minorHAnsi"/>
        </w:rPr>
        <w:t>3: medium</w:t>
      </w:r>
      <w:r w:rsidR="003236DF">
        <w:rPr>
          <w:rFonts w:cstheme="minorHAnsi"/>
        </w:rPr>
        <w:t xml:space="preserve"> (n=6)</w:t>
      </w:r>
    </w:p>
    <w:p w14:paraId="1521F14E" w14:textId="50483F68" w:rsidR="006720CA" w:rsidRPr="000B7ECF" w:rsidRDefault="006720CA" w:rsidP="006720CA">
      <w:pPr>
        <w:rPr>
          <w:rFonts w:cstheme="minorHAnsi"/>
        </w:rPr>
      </w:pPr>
      <w:r w:rsidRPr="000B7ECF">
        <w:rPr>
          <w:rFonts w:cstheme="minorHAnsi"/>
        </w:rPr>
        <w:t>4: medium/high</w:t>
      </w:r>
      <w:r w:rsidR="00A0183D">
        <w:rPr>
          <w:rFonts w:cstheme="minorHAnsi"/>
        </w:rPr>
        <w:t xml:space="preserve"> (n=7)</w:t>
      </w:r>
    </w:p>
    <w:p w14:paraId="52330711" w14:textId="6B8A1D79" w:rsidR="006720CA" w:rsidRPr="000B7ECF" w:rsidRDefault="006720CA" w:rsidP="006720CA">
      <w:pPr>
        <w:rPr>
          <w:rFonts w:cstheme="minorHAnsi"/>
        </w:rPr>
      </w:pPr>
      <w:r w:rsidRPr="000B7ECF">
        <w:rPr>
          <w:rFonts w:cstheme="minorHAnsi"/>
        </w:rPr>
        <w:t>5: high</w:t>
      </w:r>
      <w:r w:rsidR="00331E35">
        <w:rPr>
          <w:rFonts w:cstheme="minorHAnsi"/>
        </w:rPr>
        <w:t xml:space="preserve"> (n=4)</w:t>
      </w:r>
    </w:p>
    <w:p w14:paraId="0AA2E6D4" w14:textId="35F01F08" w:rsidR="006720CA" w:rsidRPr="000B7ECF" w:rsidRDefault="00D11E70" w:rsidP="006720CA">
      <w:pPr>
        <w:spacing w:line="480" w:lineRule="auto"/>
        <w:rPr>
          <w:rFonts w:cstheme="minorHAnsi"/>
        </w:rPr>
      </w:pPr>
      <w:r>
        <w:rPr>
          <w:rFonts w:cstheme="minorHAnsi"/>
        </w:rPr>
        <w:t xml:space="preserve">All decisions can be seen in </w:t>
      </w:r>
      <w:r w:rsidR="00AE09AB" w:rsidRPr="00AE09AB">
        <w:rPr>
          <w:rFonts w:cstheme="minorHAnsi"/>
          <w:b/>
          <w:bCs/>
        </w:rPr>
        <w:t>Appendix 3</w:t>
      </w:r>
      <w:r w:rsidR="00AE09AB">
        <w:rPr>
          <w:rFonts w:cstheme="minorHAnsi"/>
        </w:rPr>
        <w:t xml:space="preserve">. </w:t>
      </w:r>
      <w:r w:rsidR="006720CA" w:rsidRPr="000B7ECF">
        <w:rPr>
          <w:rFonts w:cstheme="minorHAnsi"/>
        </w:rPr>
        <w:t xml:space="preserve">Papers recorded as low often had key information missing such as search dates, number of papers reviewed and unclear exclusion/inclusion criteria whereas papers recorded as high were deemed to have </w:t>
      </w:r>
      <w:r w:rsidR="0062642B" w:rsidRPr="000B7ECF">
        <w:rPr>
          <w:rFonts w:cstheme="minorHAnsi"/>
        </w:rPr>
        <w:t xml:space="preserve">all </w:t>
      </w:r>
      <w:r w:rsidR="006720CA" w:rsidRPr="000B7ECF">
        <w:rPr>
          <w:rFonts w:cstheme="minorHAnsi"/>
        </w:rPr>
        <w:t xml:space="preserve">necessary elements stated explicitly including limitations. </w:t>
      </w:r>
    </w:p>
    <w:p w14:paraId="267E09B7" w14:textId="77777777" w:rsidR="006720CA" w:rsidRPr="000B7ECF" w:rsidRDefault="006720CA" w:rsidP="006720CA">
      <w:pPr>
        <w:autoSpaceDE w:val="0"/>
        <w:autoSpaceDN w:val="0"/>
        <w:adjustRightInd w:val="0"/>
        <w:spacing w:after="0" w:line="240" w:lineRule="auto"/>
        <w:rPr>
          <w:rFonts w:cstheme="minorHAnsi"/>
          <w:color w:val="00B050"/>
          <w:sz w:val="21"/>
          <w:szCs w:val="21"/>
        </w:rPr>
      </w:pPr>
    </w:p>
    <w:p w14:paraId="4C477BE2" w14:textId="4FD472BE" w:rsidR="006720CA" w:rsidRPr="000B7ECF" w:rsidRDefault="0062642B" w:rsidP="006720CA">
      <w:pPr>
        <w:pStyle w:val="Heading2"/>
        <w:rPr>
          <w:rFonts w:asciiTheme="minorHAnsi" w:hAnsiTheme="minorHAnsi" w:cstheme="minorHAnsi"/>
        </w:rPr>
      </w:pPr>
      <w:bookmarkStart w:id="26" w:name="_Toc90278705"/>
      <w:r w:rsidRPr="000B7ECF">
        <w:rPr>
          <w:rFonts w:asciiTheme="minorHAnsi" w:hAnsiTheme="minorHAnsi" w:cstheme="minorHAnsi"/>
        </w:rPr>
        <w:t>2.</w:t>
      </w:r>
      <w:r w:rsidR="00CC0F95" w:rsidRPr="000B7ECF">
        <w:rPr>
          <w:rFonts w:asciiTheme="minorHAnsi" w:hAnsiTheme="minorHAnsi" w:cstheme="minorHAnsi"/>
        </w:rPr>
        <w:t>8</w:t>
      </w:r>
      <w:r w:rsidRPr="000B7ECF">
        <w:rPr>
          <w:rFonts w:asciiTheme="minorHAnsi" w:hAnsiTheme="minorHAnsi" w:cstheme="minorHAnsi"/>
        </w:rPr>
        <w:t xml:space="preserve"> </w:t>
      </w:r>
      <w:r w:rsidR="006720CA" w:rsidRPr="000B7ECF">
        <w:rPr>
          <w:rFonts w:asciiTheme="minorHAnsi" w:hAnsiTheme="minorHAnsi" w:cstheme="minorHAnsi"/>
        </w:rPr>
        <w:t>Analysis</w:t>
      </w:r>
      <w:bookmarkEnd w:id="26"/>
    </w:p>
    <w:p w14:paraId="6D687519" w14:textId="77777777" w:rsidR="006720CA" w:rsidRPr="000B7ECF" w:rsidRDefault="006720CA" w:rsidP="0062642B">
      <w:pPr>
        <w:spacing w:line="480" w:lineRule="auto"/>
        <w:rPr>
          <w:rFonts w:cstheme="minorHAnsi"/>
        </w:rPr>
      </w:pPr>
    </w:p>
    <w:p w14:paraId="5B6144C7" w14:textId="5D0C2AA0" w:rsidR="006720CA" w:rsidRPr="000B7ECF" w:rsidRDefault="006720CA" w:rsidP="0062642B">
      <w:pPr>
        <w:spacing w:line="480" w:lineRule="auto"/>
        <w:rPr>
          <w:rFonts w:cstheme="minorHAnsi"/>
        </w:rPr>
      </w:pPr>
      <w:r w:rsidRPr="000B7ECF">
        <w:rPr>
          <w:rFonts w:cstheme="minorHAnsi"/>
        </w:rPr>
        <w:t>The analysis of the data was done thematically us</w:t>
      </w:r>
      <w:r w:rsidR="00CC493E" w:rsidRPr="000B7ECF">
        <w:rPr>
          <w:rFonts w:cstheme="minorHAnsi"/>
        </w:rPr>
        <w:t>ing</w:t>
      </w:r>
      <w:r w:rsidRPr="000B7ECF">
        <w:rPr>
          <w:rFonts w:cstheme="minorHAnsi"/>
        </w:rPr>
        <w:t xml:space="preserve"> Nvivo software; it involved two members of the research team and included the steps set out in </w:t>
      </w:r>
      <w:r w:rsidRPr="000B7ECF">
        <w:rPr>
          <w:rFonts w:cstheme="minorHAnsi"/>
          <w:b/>
          <w:bCs/>
        </w:rPr>
        <w:t xml:space="preserve">Figure </w:t>
      </w:r>
      <w:r w:rsidR="00C221FF" w:rsidRPr="000B7ECF">
        <w:rPr>
          <w:rFonts w:cstheme="minorHAnsi"/>
          <w:b/>
          <w:bCs/>
        </w:rPr>
        <w:t>4</w:t>
      </w:r>
      <w:r w:rsidRPr="000B7ECF">
        <w:rPr>
          <w:rFonts w:cstheme="minorHAnsi"/>
          <w:b/>
          <w:bCs/>
        </w:rPr>
        <w:t>.</w:t>
      </w:r>
    </w:p>
    <w:p w14:paraId="3D987A82" w14:textId="517745E0" w:rsidR="006720CA" w:rsidRPr="000B7ECF" w:rsidRDefault="006720CA" w:rsidP="006720CA">
      <w:pPr>
        <w:rPr>
          <w:rFonts w:cstheme="minorHAnsi"/>
        </w:rPr>
      </w:pPr>
    </w:p>
    <w:p w14:paraId="67C071B9" w14:textId="5217F8A9" w:rsidR="0062642B" w:rsidRPr="000B7ECF" w:rsidRDefault="0062642B" w:rsidP="006720CA">
      <w:pPr>
        <w:rPr>
          <w:rFonts w:cstheme="minorHAnsi"/>
          <w:i/>
          <w:iCs/>
        </w:rPr>
      </w:pPr>
      <w:r w:rsidRPr="000B7ECF">
        <w:rPr>
          <w:rFonts w:cstheme="minorHAnsi"/>
          <w:i/>
          <w:iCs/>
        </w:rPr>
        <w:t xml:space="preserve"> </w:t>
      </w:r>
      <w:r w:rsidR="000B0C78" w:rsidRPr="000B7ECF">
        <w:rPr>
          <w:rFonts w:cstheme="minorHAnsi"/>
          <w:noProof/>
        </w:rPr>
        <w:drawing>
          <wp:inline distT="0" distB="0" distL="0" distR="0" wp14:anchorId="7F7AFD87" wp14:editId="3B01C8F8">
            <wp:extent cx="5486400" cy="3200400"/>
            <wp:effectExtent l="19050" t="19050" r="1905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1DA09C81" w14:textId="6D37F46C" w:rsidR="006720CA" w:rsidRPr="000B7ECF" w:rsidRDefault="006720CA" w:rsidP="006720CA">
      <w:pPr>
        <w:rPr>
          <w:rFonts w:cstheme="minorHAnsi"/>
        </w:rPr>
      </w:pPr>
      <w:r w:rsidRPr="000B7ECF">
        <w:rPr>
          <w:rFonts w:cstheme="minorHAnsi"/>
        </w:rPr>
        <w:t xml:space="preserve"> </w:t>
      </w:r>
    </w:p>
    <w:p w14:paraId="35A0BB15" w14:textId="77777777" w:rsidR="006720CA" w:rsidRPr="000B7ECF" w:rsidRDefault="006720CA" w:rsidP="006720CA">
      <w:pPr>
        <w:rPr>
          <w:rFonts w:cstheme="minorHAnsi"/>
        </w:rPr>
      </w:pPr>
    </w:p>
    <w:p w14:paraId="7235F3A3" w14:textId="77777777" w:rsidR="006720CA" w:rsidRPr="000B7ECF" w:rsidRDefault="006720CA" w:rsidP="006720CA">
      <w:pPr>
        <w:pStyle w:val="Default"/>
        <w:rPr>
          <w:rFonts w:asciiTheme="minorHAnsi" w:hAnsiTheme="minorHAnsi" w:cstheme="minorHAnsi"/>
          <w:b/>
          <w:bCs/>
          <w:color w:val="auto"/>
          <w:sz w:val="20"/>
          <w:szCs w:val="20"/>
        </w:rPr>
      </w:pPr>
      <w:r w:rsidRPr="000B7ECF">
        <w:rPr>
          <w:rFonts w:asciiTheme="minorHAnsi" w:hAnsiTheme="minorHAnsi" w:cstheme="minorHAnsi"/>
          <w:color w:val="auto"/>
          <w:sz w:val="20"/>
          <w:szCs w:val="20"/>
        </w:rPr>
        <w:t>.</w:t>
      </w:r>
    </w:p>
    <w:p w14:paraId="7BA4957F" w14:textId="43BDA957" w:rsidR="00CE175F" w:rsidRDefault="006720CA" w:rsidP="006720CA">
      <w:pPr>
        <w:pStyle w:val="Default"/>
        <w:spacing w:line="480" w:lineRule="auto"/>
        <w:rPr>
          <w:rFonts w:asciiTheme="minorHAnsi" w:hAnsiTheme="minorHAnsi" w:cstheme="minorHAnsi"/>
          <w:i/>
          <w:iCs/>
          <w:color w:val="auto"/>
          <w:sz w:val="22"/>
          <w:szCs w:val="22"/>
        </w:rPr>
      </w:pPr>
      <w:r w:rsidRPr="000B7ECF">
        <w:rPr>
          <w:rFonts w:asciiTheme="minorHAnsi" w:hAnsiTheme="minorHAnsi" w:cstheme="minorHAnsi"/>
          <w:b/>
          <w:bCs/>
          <w:color w:val="auto"/>
          <w:sz w:val="22"/>
          <w:szCs w:val="22"/>
        </w:rPr>
        <w:t xml:space="preserve">Figure </w:t>
      </w:r>
      <w:r w:rsidR="00C221FF" w:rsidRPr="000B7ECF">
        <w:rPr>
          <w:rFonts w:asciiTheme="minorHAnsi" w:hAnsiTheme="minorHAnsi" w:cstheme="minorHAnsi"/>
          <w:b/>
          <w:bCs/>
          <w:color w:val="auto"/>
          <w:sz w:val="22"/>
          <w:szCs w:val="22"/>
        </w:rPr>
        <w:t>4</w:t>
      </w:r>
      <w:r w:rsidR="00CE175F" w:rsidRPr="000B7ECF">
        <w:rPr>
          <w:rFonts w:asciiTheme="minorHAnsi" w:hAnsiTheme="minorHAnsi" w:cstheme="minorHAnsi"/>
          <w:color w:val="auto"/>
          <w:sz w:val="22"/>
          <w:szCs w:val="22"/>
        </w:rPr>
        <w:t xml:space="preserve">: </w:t>
      </w:r>
      <w:r w:rsidR="00CE175F" w:rsidRPr="000B7ECF">
        <w:rPr>
          <w:rFonts w:asciiTheme="minorHAnsi" w:hAnsiTheme="minorHAnsi" w:cstheme="minorHAnsi"/>
          <w:i/>
          <w:iCs/>
          <w:color w:val="auto"/>
          <w:sz w:val="22"/>
          <w:szCs w:val="22"/>
        </w:rPr>
        <w:t>Steps in analysis</w:t>
      </w:r>
    </w:p>
    <w:p w14:paraId="5E164C57" w14:textId="77777777" w:rsidR="009D6E0D" w:rsidRPr="000B7ECF" w:rsidRDefault="009D6E0D" w:rsidP="006720CA">
      <w:pPr>
        <w:pStyle w:val="Default"/>
        <w:spacing w:line="480" w:lineRule="auto"/>
        <w:rPr>
          <w:rFonts w:asciiTheme="minorHAnsi" w:hAnsiTheme="minorHAnsi" w:cstheme="minorHAnsi"/>
          <w:color w:val="auto"/>
          <w:sz w:val="22"/>
          <w:szCs w:val="22"/>
        </w:rPr>
      </w:pPr>
    </w:p>
    <w:p w14:paraId="1AD09A58" w14:textId="1B362569" w:rsidR="006720CA" w:rsidRPr="000B7ECF" w:rsidRDefault="00CE175F" w:rsidP="006720CA">
      <w:pPr>
        <w:pStyle w:val="Default"/>
        <w:spacing w:line="480" w:lineRule="auto"/>
        <w:rPr>
          <w:rFonts w:asciiTheme="minorHAnsi" w:hAnsiTheme="minorHAnsi" w:cstheme="minorHAnsi"/>
          <w:color w:val="auto"/>
          <w:sz w:val="22"/>
          <w:szCs w:val="22"/>
        </w:rPr>
      </w:pPr>
      <w:r w:rsidRPr="000B7ECF">
        <w:rPr>
          <w:rFonts w:asciiTheme="minorHAnsi" w:hAnsiTheme="minorHAnsi" w:cstheme="minorHAnsi"/>
          <w:b/>
          <w:bCs/>
          <w:color w:val="auto"/>
          <w:sz w:val="22"/>
          <w:szCs w:val="22"/>
        </w:rPr>
        <w:t xml:space="preserve">Figure </w:t>
      </w:r>
      <w:r w:rsidR="00C221FF" w:rsidRPr="000B7ECF">
        <w:rPr>
          <w:rFonts w:asciiTheme="minorHAnsi" w:hAnsiTheme="minorHAnsi" w:cstheme="minorHAnsi"/>
          <w:b/>
          <w:bCs/>
          <w:color w:val="auto"/>
          <w:sz w:val="22"/>
          <w:szCs w:val="22"/>
        </w:rPr>
        <w:t>5</w:t>
      </w:r>
      <w:r w:rsidRPr="000B7ECF">
        <w:rPr>
          <w:rFonts w:asciiTheme="minorHAnsi" w:hAnsiTheme="minorHAnsi" w:cstheme="minorHAnsi"/>
          <w:color w:val="auto"/>
          <w:sz w:val="22"/>
          <w:szCs w:val="22"/>
        </w:rPr>
        <w:t xml:space="preserve"> </w:t>
      </w:r>
      <w:r w:rsidR="006720CA" w:rsidRPr="000B7ECF">
        <w:rPr>
          <w:rFonts w:asciiTheme="minorHAnsi" w:hAnsiTheme="minorHAnsi" w:cstheme="minorHAnsi"/>
          <w:color w:val="auto"/>
          <w:sz w:val="22"/>
          <w:szCs w:val="22"/>
        </w:rPr>
        <w:t xml:space="preserve">sets out the </w:t>
      </w:r>
      <w:r w:rsidR="000E3609">
        <w:rPr>
          <w:rFonts w:asciiTheme="minorHAnsi" w:hAnsiTheme="minorHAnsi" w:cstheme="minorHAnsi"/>
          <w:color w:val="auto"/>
          <w:sz w:val="22"/>
          <w:szCs w:val="22"/>
        </w:rPr>
        <w:t xml:space="preserve">nodes (Nvivo </w:t>
      </w:r>
      <w:r w:rsidR="000E3609" w:rsidRPr="000E3609">
        <w:rPr>
          <w:rFonts w:asciiTheme="minorHAnsi" w:hAnsiTheme="minorHAnsi" w:cstheme="minorHAnsi"/>
          <w:color w:val="auto"/>
          <w:sz w:val="22"/>
          <w:szCs w:val="22"/>
        </w:rPr>
        <w:t xml:space="preserve">terminology for </w:t>
      </w:r>
      <w:r w:rsidR="006720CA" w:rsidRPr="000E3609">
        <w:rPr>
          <w:rFonts w:asciiTheme="minorHAnsi" w:hAnsiTheme="minorHAnsi" w:cstheme="minorHAnsi"/>
          <w:color w:val="auto"/>
          <w:sz w:val="22"/>
          <w:szCs w:val="22"/>
        </w:rPr>
        <w:t>codes</w:t>
      </w:r>
      <w:r w:rsidR="000E3609" w:rsidRPr="000E3609">
        <w:rPr>
          <w:rStyle w:val="CommentReference"/>
          <w:rFonts w:asciiTheme="minorHAnsi" w:eastAsia="Times New Roman" w:hAnsiTheme="minorHAnsi" w:cstheme="minorHAnsi"/>
          <w:color w:val="auto"/>
          <w:sz w:val="22"/>
          <w:szCs w:val="22"/>
        </w:rPr>
        <w:t>) w</w:t>
      </w:r>
      <w:r w:rsidR="006720CA" w:rsidRPr="000E3609">
        <w:rPr>
          <w:rFonts w:asciiTheme="minorHAnsi" w:hAnsiTheme="minorHAnsi" w:cstheme="minorHAnsi"/>
          <w:color w:val="auto"/>
          <w:sz w:val="22"/>
          <w:szCs w:val="22"/>
        </w:rPr>
        <w:t>hich were</w:t>
      </w:r>
      <w:r w:rsidR="006720CA" w:rsidRPr="000B7ECF">
        <w:rPr>
          <w:rFonts w:asciiTheme="minorHAnsi" w:hAnsiTheme="minorHAnsi" w:cstheme="minorHAnsi"/>
          <w:color w:val="auto"/>
          <w:sz w:val="22"/>
          <w:szCs w:val="22"/>
        </w:rPr>
        <w:t xml:space="preserve"> used in the analysis. These codes were then </w:t>
      </w:r>
      <w:r w:rsidR="005F1ECE">
        <w:rPr>
          <w:rFonts w:asciiTheme="minorHAnsi" w:hAnsiTheme="minorHAnsi" w:cstheme="minorHAnsi"/>
          <w:color w:val="auto"/>
          <w:sz w:val="22"/>
          <w:szCs w:val="22"/>
        </w:rPr>
        <w:t>grouped into</w:t>
      </w:r>
      <w:r w:rsidR="006720CA" w:rsidRPr="000B7ECF">
        <w:rPr>
          <w:rFonts w:asciiTheme="minorHAnsi" w:hAnsiTheme="minorHAnsi" w:cstheme="minorHAnsi"/>
          <w:color w:val="auto"/>
          <w:sz w:val="22"/>
          <w:szCs w:val="22"/>
        </w:rPr>
        <w:t xml:space="preserve"> the following themes: </w:t>
      </w:r>
    </w:p>
    <w:p w14:paraId="4FBDEB9F" w14:textId="207BF1C7" w:rsidR="006720CA" w:rsidRPr="000B7ECF" w:rsidRDefault="006720CA" w:rsidP="000206A3">
      <w:pPr>
        <w:pStyle w:val="Default"/>
        <w:numPr>
          <w:ilvl w:val="0"/>
          <w:numId w:val="8"/>
        </w:numPr>
        <w:spacing w:line="480" w:lineRule="auto"/>
        <w:rPr>
          <w:rFonts w:asciiTheme="minorHAnsi" w:hAnsiTheme="minorHAnsi" w:cstheme="minorHAnsi"/>
          <w:color w:val="auto"/>
          <w:sz w:val="22"/>
          <w:szCs w:val="22"/>
        </w:rPr>
      </w:pPr>
      <w:r w:rsidRPr="000B7ECF">
        <w:rPr>
          <w:rFonts w:asciiTheme="minorHAnsi" w:hAnsiTheme="minorHAnsi" w:cstheme="minorHAnsi"/>
          <w:color w:val="auto"/>
          <w:sz w:val="22"/>
          <w:szCs w:val="22"/>
        </w:rPr>
        <w:t xml:space="preserve">Training and </w:t>
      </w:r>
      <w:r w:rsidR="005F1ECE">
        <w:rPr>
          <w:rFonts w:asciiTheme="minorHAnsi" w:hAnsiTheme="minorHAnsi" w:cstheme="minorHAnsi"/>
          <w:color w:val="auto"/>
          <w:sz w:val="22"/>
          <w:szCs w:val="22"/>
        </w:rPr>
        <w:t>q</w:t>
      </w:r>
      <w:r w:rsidRPr="000B7ECF">
        <w:rPr>
          <w:rFonts w:asciiTheme="minorHAnsi" w:hAnsiTheme="minorHAnsi" w:cstheme="minorHAnsi"/>
          <w:color w:val="auto"/>
          <w:sz w:val="22"/>
          <w:szCs w:val="22"/>
        </w:rPr>
        <w:t>ualifications</w:t>
      </w:r>
    </w:p>
    <w:p w14:paraId="440521CE" w14:textId="77777777" w:rsidR="006720CA" w:rsidRPr="000B7ECF" w:rsidRDefault="006720CA" w:rsidP="000206A3">
      <w:pPr>
        <w:pStyle w:val="Default"/>
        <w:numPr>
          <w:ilvl w:val="0"/>
          <w:numId w:val="8"/>
        </w:numPr>
        <w:spacing w:line="480" w:lineRule="auto"/>
        <w:rPr>
          <w:rFonts w:asciiTheme="minorHAnsi" w:hAnsiTheme="minorHAnsi" w:cstheme="minorHAnsi"/>
          <w:color w:val="auto"/>
          <w:sz w:val="22"/>
          <w:szCs w:val="22"/>
        </w:rPr>
      </w:pPr>
      <w:r w:rsidRPr="000B7ECF">
        <w:rPr>
          <w:rFonts w:asciiTheme="minorHAnsi" w:hAnsiTheme="minorHAnsi" w:cstheme="minorHAnsi"/>
          <w:color w:val="auto"/>
          <w:sz w:val="22"/>
          <w:szCs w:val="22"/>
        </w:rPr>
        <w:t>Children’s experiences</w:t>
      </w:r>
    </w:p>
    <w:p w14:paraId="13EEBD05" w14:textId="77777777" w:rsidR="006720CA" w:rsidRPr="000B7ECF" w:rsidRDefault="006720CA" w:rsidP="000206A3">
      <w:pPr>
        <w:pStyle w:val="Default"/>
        <w:numPr>
          <w:ilvl w:val="0"/>
          <w:numId w:val="8"/>
        </w:numPr>
        <w:spacing w:line="480" w:lineRule="auto"/>
        <w:rPr>
          <w:rFonts w:asciiTheme="minorHAnsi" w:hAnsiTheme="minorHAnsi" w:cstheme="minorHAnsi"/>
          <w:color w:val="auto"/>
          <w:sz w:val="22"/>
          <w:szCs w:val="22"/>
        </w:rPr>
      </w:pPr>
      <w:r w:rsidRPr="000B7ECF">
        <w:rPr>
          <w:rFonts w:asciiTheme="minorHAnsi" w:hAnsiTheme="minorHAnsi" w:cstheme="minorHAnsi"/>
          <w:color w:val="auto"/>
          <w:sz w:val="22"/>
          <w:szCs w:val="22"/>
        </w:rPr>
        <w:t>Children’s development and outcomes</w:t>
      </w:r>
    </w:p>
    <w:p w14:paraId="48D632D8" w14:textId="77777777" w:rsidR="006720CA" w:rsidRPr="000B7ECF" w:rsidRDefault="006720CA" w:rsidP="000206A3">
      <w:pPr>
        <w:pStyle w:val="Default"/>
        <w:numPr>
          <w:ilvl w:val="0"/>
          <w:numId w:val="8"/>
        </w:numPr>
        <w:spacing w:line="480" w:lineRule="auto"/>
        <w:rPr>
          <w:rFonts w:asciiTheme="minorHAnsi" w:hAnsiTheme="minorHAnsi" w:cstheme="minorHAnsi"/>
          <w:color w:val="auto"/>
          <w:sz w:val="22"/>
          <w:szCs w:val="22"/>
        </w:rPr>
      </w:pPr>
      <w:r w:rsidRPr="000B7ECF">
        <w:rPr>
          <w:rFonts w:asciiTheme="minorHAnsi" w:hAnsiTheme="minorHAnsi" w:cstheme="minorHAnsi"/>
          <w:color w:val="auto"/>
          <w:sz w:val="22"/>
          <w:szCs w:val="22"/>
        </w:rPr>
        <w:t>Families’ experiences</w:t>
      </w:r>
    </w:p>
    <w:p w14:paraId="5493A3D9" w14:textId="77777777" w:rsidR="006720CA" w:rsidRPr="000B7ECF" w:rsidRDefault="006720CA" w:rsidP="006720CA">
      <w:pPr>
        <w:pStyle w:val="Default"/>
        <w:ind w:left="720"/>
        <w:rPr>
          <w:rFonts w:asciiTheme="minorHAnsi" w:hAnsiTheme="minorHAnsi" w:cstheme="minorHAnsi"/>
          <w:color w:val="00B050"/>
          <w:sz w:val="21"/>
          <w:szCs w:val="21"/>
        </w:rPr>
      </w:pPr>
      <w:r w:rsidRPr="000B7ECF">
        <w:rPr>
          <w:rFonts w:asciiTheme="minorHAnsi" w:hAnsiTheme="minorHAnsi" w:cstheme="minorHAnsi"/>
          <w:noProof/>
        </w:rPr>
        <w:drawing>
          <wp:inline distT="0" distB="0" distL="0" distR="0" wp14:anchorId="38661542" wp14:editId="62A441E1">
            <wp:extent cx="3983927" cy="3615052"/>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35">
                      <a:extLst>
                        <a:ext uri="{28A0092B-C50C-407E-A947-70E740481C1C}">
                          <a14:useLocalDpi xmlns:a14="http://schemas.microsoft.com/office/drawing/2010/main" val="0"/>
                        </a:ext>
                      </a:extLst>
                    </a:blip>
                    <a:stretch>
                      <a:fillRect/>
                    </a:stretch>
                  </pic:blipFill>
                  <pic:spPr>
                    <a:xfrm>
                      <a:off x="0" y="0"/>
                      <a:ext cx="3983927" cy="3615052"/>
                    </a:xfrm>
                    <a:prstGeom prst="rect">
                      <a:avLst/>
                    </a:prstGeom>
                  </pic:spPr>
                </pic:pic>
              </a:graphicData>
            </a:graphic>
          </wp:inline>
        </w:drawing>
      </w:r>
      <w:r w:rsidRPr="000B7ECF">
        <w:rPr>
          <w:rFonts w:asciiTheme="minorHAnsi" w:hAnsiTheme="minorHAnsi" w:cstheme="minorHAnsi"/>
          <w:color w:val="00B050"/>
          <w:sz w:val="21"/>
          <w:szCs w:val="21"/>
        </w:rPr>
        <w:t xml:space="preserve"> </w:t>
      </w:r>
    </w:p>
    <w:p w14:paraId="3F01AE19" w14:textId="4EAC005F" w:rsidR="006720CA" w:rsidRDefault="006720CA" w:rsidP="006720CA">
      <w:pPr>
        <w:rPr>
          <w:rFonts w:cstheme="minorHAnsi"/>
        </w:rPr>
      </w:pPr>
    </w:p>
    <w:p w14:paraId="397255AE" w14:textId="77777777" w:rsidR="009D6E0D" w:rsidRPr="000B7ECF" w:rsidRDefault="009D6E0D" w:rsidP="009D6E0D">
      <w:pPr>
        <w:pStyle w:val="Default"/>
        <w:spacing w:line="480" w:lineRule="auto"/>
        <w:rPr>
          <w:rFonts w:asciiTheme="minorHAnsi" w:hAnsiTheme="minorHAnsi" w:cstheme="minorHAnsi"/>
          <w:color w:val="auto"/>
          <w:sz w:val="22"/>
          <w:szCs w:val="22"/>
        </w:rPr>
      </w:pPr>
      <w:r w:rsidRPr="000B7ECF">
        <w:rPr>
          <w:rFonts w:asciiTheme="minorHAnsi" w:hAnsiTheme="minorHAnsi" w:cstheme="minorHAnsi"/>
          <w:b/>
          <w:bCs/>
          <w:color w:val="auto"/>
          <w:sz w:val="22"/>
          <w:szCs w:val="22"/>
        </w:rPr>
        <w:t>Figure 5:</w:t>
      </w:r>
      <w:r w:rsidRPr="000B7ECF">
        <w:rPr>
          <w:rFonts w:asciiTheme="minorHAnsi" w:hAnsiTheme="minorHAnsi" w:cstheme="minorHAnsi"/>
          <w:color w:val="auto"/>
          <w:sz w:val="22"/>
          <w:szCs w:val="22"/>
        </w:rPr>
        <w:t xml:space="preserve"> </w:t>
      </w:r>
      <w:r w:rsidRPr="000B7ECF">
        <w:rPr>
          <w:rFonts w:asciiTheme="minorHAnsi" w:hAnsiTheme="minorHAnsi" w:cstheme="minorHAnsi"/>
          <w:i/>
          <w:iCs/>
          <w:color w:val="auto"/>
          <w:sz w:val="22"/>
          <w:szCs w:val="22"/>
        </w:rPr>
        <w:t>The 21 codes</w:t>
      </w:r>
      <w:r>
        <w:rPr>
          <w:rFonts w:asciiTheme="minorHAnsi" w:hAnsiTheme="minorHAnsi" w:cstheme="minorHAnsi"/>
          <w:i/>
          <w:iCs/>
          <w:color w:val="auto"/>
          <w:sz w:val="22"/>
          <w:szCs w:val="22"/>
        </w:rPr>
        <w:t xml:space="preserve"> decided upon in analysis</w:t>
      </w:r>
    </w:p>
    <w:p w14:paraId="379710F5" w14:textId="77777777" w:rsidR="009D6E0D" w:rsidRDefault="009D6E0D" w:rsidP="006720CA">
      <w:pPr>
        <w:rPr>
          <w:rFonts w:cstheme="minorHAnsi"/>
        </w:rPr>
      </w:pPr>
    </w:p>
    <w:p w14:paraId="63582249" w14:textId="09CE7464" w:rsidR="00967B0E" w:rsidRPr="000576E9" w:rsidRDefault="00BD41DE" w:rsidP="00BD41DE">
      <w:pPr>
        <w:pStyle w:val="Heading1"/>
        <w:rPr>
          <w:rFonts w:ascii="Calibri" w:hAnsi="Calibri" w:cs="Calibri"/>
        </w:rPr>
      </w:pPr>
      <w:bookmarkStart w:id="27" w:name="_Toc90278706"/>
      <w:r w:rsidRPr="000576E9">
        <w:rPr>
          <w:rFonts w:ascii="Calibri" w:hAnsi="Calibri" w:cs="Calibri"/>
        </w:rPr>
        <w:t>3.0 Findings</w:t>
      </w:r>
      <w:bookmarkEnd w:id="27"/>
    </w:p>
    <w:bookmarkEnd w:id="18"/>
    <w:p w14:paraId="5BB78B25" w14:textId="1D6CF5E1" w:rsidR="00C3262F" w:rsidRDefault="00C3262F" w:rsidP="00C3262F">
      <w:pPr>
        <w:pStyle w:val="ListParagraph"/>
      </w:pPr>
    </w:p>
    <w:p w14:paraId="65E6143E" w14:textId="391B66EB" w:rsidR="00C95ADC" w:rsidRDefault="00C3262F" w:rsidP="00C3262F">
      <w:pPr>
        <w:spacing w:line="360" w:lineRule="auto"/>
        <w:rPr>
          <w:rFonts w:cstheme="minorHAnsi"/>
        </w:rPr>
      </w:pPr>
      <w:r w:rsidRPr="006B1615">
        <w:rPr>
          <w:rFonts w:cstheme="minorHAnsi"/>
        </w:rPr>
        <w:t xml:space="preserve">The evidence reviewed reported </w:t>
      </w:r>
      <w:r w:rsidR="00C95ADC">
        <w:rPr>
          <w:rFonts w:cstheme="minorHAnsi"/>
        </w:rPr>
        <w:t>on three key areas and their impact:</w:t>
      </w:r>
    </w:p>
    <w:p w14:paraId="61600869" w14:textId="77777777" w:rsidR="00C95ADC" w:rsidRDefault="00C3262F" w:rsidP="000206A3">
      <w:pPr>
        <w:pStyle w:val="ListParagraph"/>
        <w:numPr>
          <w:ilvl w:val="0"/>
          <w:numId w:val="8"/>
        </w:numPr>
        <w:spacing w:line="360" w:lineRule="auto"/>
        <w:rPr>
          <w:rFonts w:cstheme="minorHAnsi"/>
        </w:rPr>
      </w:pPr>
      <w:r w:rsidRPr="00C95ADC">
        <w:rPr>
          <w:rFonts w:cstheme="minorHAnsi"/>
        </w:rPr>
        <w:t xml:space="preserve"> ECEC practitioners’ general level of education</w:t>
      </w:r>
    </w:p>
    <w:p w14:paraId="3DE14913" w14:textId="77777777" w:rsidR="00C95ADC" w:rsidRDefault="00C3262F" w:rsidP="000206A3">
      <w:pPr>
        <w:pStyle w:val="ListParagraph"/>
        <w:numPr>
          <w:ilvl w:val="0"/>
          <w:numId w:val="8"/>
        </w:numPr>
        <w:spacing w:line="360" w:lineRule="auto"/>
        <w:rPr>
          <w:rFonts w:cstheme="minorHAnsi"/>
        </w:rPr>
      </w:pPr>
      <w:r w:rsidRPr="00C95ADC">
        <w:rPr>
          <w:rFonts w:cstheme="minorHAnsi"/>
        </w:rPr>
        <w:t xml:space="preserve"> </w:t>
      </w:r>
      <w:r w:rsidR="00C95ADC">
        <w:rPr>
          <w:rFonts w:cstheme="minorHAnsi"/>
        </w:rPr>
        <w:t>S</w:t>
      </w:r>
      <w:r w:rsidRPr="00C95ADC">
        <w:rPr>
          <w:rFonts w:cstheme="minorHAnsi"/>
        </w:rPr>
        <w:t>pecialist ECEC qualification</w:t>
      </w:r>
      <w:r w:rsidR="0033258D" w:rsidRPr="00C95ADC">
        <w:rPr>
          <w:rFonts w:cstheme="minorHAnsi"/>
        </w:rPr>
        <w:t>s</w:t>
      </w:r>
      <w:r w:rsidR="00C95ADC">
        <w:rPr>
          <w:rFonts w:cstheme="minorHAnsi"/>
        </w:rPr>
        <w:t>/</w:t>
      </w:r>
      <w:r w:rsidRPr="00C95ADC">
        <w:rPr>
          <w:rFonts w:cstheme="minorHAnsi"/>
        </w:rPr>
        <w:t>training</w:t>
      </w:r>
    </w:p>
    <w:p w14:paraId="11E9D924" w14:textId="1B7A0F70" w:rsidR="00C95ADC" w:rsidRDefault="00C3262F" w:rsidP="000206A3">
      <w:pPr>
        <w:pStyle w:val="ListParagraph"/>
        <w:numPr>
          <w:ilvl w:val="0"/>
          <w:numId w:val="8"/>
        </w:numPr>
        <w:spacing w:line="360" w:lineRule="auto"/>
        <w:rPr>
          <w:rFonts w:cstheme="minorHAnsi"/>
        </w:rPr>
      </w:pPr>
      <w:r w:rsidRPr="00C95ADC">
        <w:rPr>
          <w:rFonts w:cstheme="minorHAnsi"/>
        </w:rPr>
        <w:t xml:space="preserve"> </w:t>
      </w:r>
      <w:r w:rsidR="00C95ADC">
        <w:rPr>
          <w:rFonts w:cstheme="minorHAnsi"/>
        </w:rPr>
        <w:t>I</w:t>
      </w:r>
      <w:r w:rsidRPr="00C95ADC">
        <w:rPr>
          <w:rFonts w:cstheme="minorHAnsi"/>
        </w:rPr>
        <w:t xml:space="preserve">n-service </w:t>
      </w:r>
      <w:r w:rsidR="00C95ADC">
        <w:rPr>
          <w:rFonts w:cstheme="minorHAnsi"/>
        </w:rPr>
        <w:t>CPD</w:t>
      </w:r>
    </w:p>
    <w:p w14:paraId="34AF0AD0" w14:textId="77777777" w:rsidR="00C95ADC" w:rsidRPr="00C95ADC" w:rsidRDefault="00C95ADC" w:rsidP="00C95ADC">
      <w:pPr>
        <w:pStyle w:val="ListParagraph"/>
        <w:spacing w:line="360" w:lineRule="auto"/>
        <w:rPr>
          <w:rFonts w:cstheme="minorHAnsi"/>
        </w:rPr>
      </w:pPr>
    </w:p>
    <w:p w14:paraId="397060CA" w14:textId="745332A4" w:rsidR="00C3262F" w:rsidRPr="00C95ADC" w:rsidRDefault="00C3262F" w:rsidP="00C95ADC">
      <w:pPr>
        <w:spacing w:line="360" w:lineRule="auto"/>
        <w:rPr>
          <w:rFonts w:cstheme="minorHAnsi"/>
        </w:rPr>
      </w:pPr>
      <w:r w:rsidRPr="00C95ADC">
        <w:rPr>
          <w:rFonts w:cstheme="minorHAnsi"/>
        </w:rPr>
        <w:t xml:space="preserve">Many studies </w:t>
      </w:r>
      <w:r w:rsidR="00C95ADC">
        <w:rPr>
          <w:rFonts w:cstheme="minorHAnsi"/>
        </w:rPr>
        <w:t>presented fin</w:t>
      </w:r>
      <w:r w:rsidRPr="00C95ADC">
        <w:rPr>
          <w:rFonts w:cstheme="minorHAnsi"/>
        </w:rPr>
        <w:t>dings relating to impact at practitioner and setting level (as measured by tools such as</w:t>
      </w:r>
      <w:r w:rsidR="00C95ADC">
        <w:rPr>
          <w:rFonts w:cstheme="minorHAnsi"/>
        </w:rPr>
        <w:t xml:space="preserve"> </w:t>
      </w:r>
      <w:r w:rsidRPr="00C95ADC">
        <w:rPr>
          <w:rFonts w:cstheme="minorHAnsi"/>
        </w:rPr>
        <w:t xml:space="preserve">Early Childhood Environment Rating Scale; Classroom Activities Questionnaire; Classroom Assessment Scoring System; Early Language and Literacy Classroom Observation). These findings are noteworthy because </w:t>
      </w:r>
      <w:r w:rsidR="00C95ADC">
        <w:rPr>
          <w:rFonts w:cstheme="minorHAnsi"/>
        </w:rPr>
        <w:t xml:space="preserve">such </w:t>
      </w:r>
      <w:r w:rsidRPr="00C95ADC">
        <w:rPr>
          <w:rFonts w:cstheme="minorHAnsi"/>
        </w:rPr>
        <w:t>measures of quality are concerned with children’s experiences of their setting. Other studies reviewed reported outcomes at child level</w:t>
      </w:r>
      <w:r w:rsidR="00D96D5E" w:rsidRPr="00C95ADC">
        <w:rPr>
          <w:rFonts w:cstheme="minorHAnsi"/>
        </w:rPr>
        <w:t xml:space="preserve"> (</w:t>
      </w:r>
      <w:r w:rsidR="006F5DE1">
        <w:rPr>
          <w:rFonts w:cstheme="minorHAnsi"/>
        </w:rPr>
        <w:t>i.e.,</w:t>
      </w:r>
      <w:r w:rsidR="00C95ADC">
        <w:rPr>
          <w:rFonts w:cstheme="minorHAnsi"/>
        </w:rPr>
        <w:t xml:space="preserve"> </w:t>
      </w:r>
      <w:r w:rsidRPr="00C95ADC">
        <w:rPr>
          <w:rFonts w:cstheme="minorHAnsi"/>
        </w:rPr>
        <w:t xml:space="preserve">measurable changes in children’s skills and learning). </w:t>
      </w:r>
    </w:p>
    <w:p w14:paraId="78216E16" w14:textId="77777777" w:rsidR="00C3262F" w:rsidRPr="00C3262F" w:rsidRDefault="00C3262F" w:rsidP="00C3262F">
      <w:pPr>
        <w:pStyle w:val="ListParagraph"/>
      </w:pPr>
    </w:p>
    <w:p w14:paraId="100A48B2" w14:textId="4FDE8DFE" w:rsidR="006720CA" w:rsidRDefault="006720CA" w:rsidP="000206A3">
      <w:pPr>
        <w:pStyle w:val="Heading2"/>
        <w:numPr>
          <w:ilvl w:val="1"/>
          <w:numId w:val="11"/>
        </w:numPr>
        <w:rPr>
          <w:rFonts w:asciiTheme="minorHAnsi" w:hAnsiTheme="minorHAnsi" w:cstheme="minorHAnsi"/>
        </w:rPr>
      </w:pPr>
      <w:bookmarkStart w:id="28" w:name="_Toc90278707"/>
      <w:r w:rsidRPr="000B7ECF">
        <w:rPr>
          <w:rFonts w:asciiTheme="minorHAnsi" w:hAnsiTheme="minorHAnsi" w:cstheme="minorHAnsi"/>
        </w:rPr>
        <w:t xml:space="preserve">Qualification </w:t>
      </w:r>
      <w:r w:rsidR="00A40B52">
        <w:rPr>
          <w:rFonts w:asciiTheme="minorHAnsi" w:hAnsiTheme="minorHAnsi" w:cstheme="minorHAnsi"/>
        </w:rPr>
        <w:t>and Training</w:t>
      </w:r>
      <w:bookmarkEnd w:id="28"/>
    </w:p>
    <w:p w14:paraId="44AC51BA" w14:textId="77777777" w:rsidR="008D6598" w:rsidRPr="008D6598" w:rsidRDefault="008D6598" w:rsidP="008D6598">
      <w:pPr>
        <w:pStyle w:val="ListParagraph"/>
        <w:ind w:left="744"/>
      </w:pPr>
    </w:p>
    <w:p w14:paraId="7593866A" w14:textId="416E6EE5" w:rsidR="006720CA" w:rsidRDefault="0062642B" w:rsidP="006720CA">
      <w:pPr>
        <w:pStyle w:val="Heading3"/>
        <w:rPr>
          <w:rFonts w:asciiTheme="minorHAnsi" w:hAnsiTheme="minorHAnsi" w:cstheme="minorHAnsi"/>
        </w:rPr>
      </w:pPr>
      <w:bookmarkStart w:id="29" w:name="_Toc90278708"/>
      <w:r w:rsidRPr="000B7ECF">
        <w:rPr>
          <w:rFonts w:asciiTheme="minorHAnsi" w:hAnsiTheme="minorHAnsi" w:cstheme="minorHAnsi"/>
        </w:rPr>
        <w:t>3</w:t>
      </w:r>
      <w:r w:rsidR="006720CA" w:rsidRPr="000B7ECF">
        <w:rPr>
          <w:rFonts w:asciiTheme="minorHAnsi" w:hAnsiTheme="minorHAnsi" w:cstheme="minorHAnsi"/>
        </w:rPr>
        <w:t xml:space="preserve">.1.1 </w:t>
      </w:r>
      <w:r w:rsidR="00A40B52">
        <w:rPr>
          <w:rFonts w:asciiTheme="minorHAnsi" w:hAnsiTheme="minorHAnsi" w:cstheme="minorHAnsi"/>
        </w:rPr>
        <w:t>Practitioner l</w:t>
      </w:r>
      <w:r w:rsidR="006720CA" w:rsidRPr="000B7ECF">
        <w:rPr>
          <w:rFonts w:asciiTheme="minorHAnsi" w:hAnsiTheme="minorHAnsi" w:cstheme="minorHAnsi"/>
        </w:rPr>
        <w:t>evel of education</w:t>
      </w:r>
      <w:bookmarkEnd w:id="29"/>
    </w:p>
    <w:p w14:paraId="1CB00D4A" w14:textId="28FA8409" w:rsidR="008D6598" w:rsidRDefault="008D6598" w:rsidP="008D6598"/>
    <w:p w14:paraId="239E5520" w14:textId="67D96A4C" w:rsidR="008D6598" w:rsidRPr="006B1615" w:rsidRDefault="008D6598" w:rsidP="008D6598">
      <w:pPr>
        <w:spacing w:line="360" w:lineRule="auto"/>
        <w:rPr>
          <w:rFonts w:cstheme="minorHAnsi"/>
          <w:i/>
          <w:iCs/>
        </w:rPr>
      </w:pPr>
      <w:r w:rsidRPr="008D6598">
        <w:rPr>
          <w:rFonts w:cstheme="minorHAnsi"/>
          <w:b/>
          <w:bCs/>
        </w:rPr>
        <w:t xml:space="preserve">Table </w:t>
      </w:r>
      <w:r w:rsidR="00D5007F">
        <w:rPr>
          <w:rFonts w:cstheme="minorHAnsi"/>
          <w:b/>
          <w:bCs/>
        </w:rPr>
        <w:t>4</w:t>
      </w:r>
      <w:r w:rsidRPr="006B1615">
        <w:rPr>
          <w:rFonts w:cstheme="minorHAnsi"/>
          <w:i/>
          <w:iCs/>
        </w:rPr>
        <w:t>: Papers examining the impact of practitioner levels of education.</w:t>
      </w:r>
    </w:p>
    <w:tbl>
      <w:tblPr>
        <w:tblStyle w:val="TableGrid"/>
        <w:tblW w:w="7084" w:type="dxa"/>
        <w:tblInd w:w="-5" w:type="dxa"/>
        <w:tblLook w:val="04A0" w:firstRow="1" w:lastRow="0" w:firstColumn="1" w:lastColumn="0" w:noHBand="0" w:noVBand="1"/>
      </w:tblPr>
      <w:tblGrid>
        <w:gridCol w:w="2122"/>
        <w:gridCol w:w="2268"/>
        <w:gridCol w:w="2694"/>
      </w:tblGrid>
      <w:tr w:rsidR="008D6598" w14:paraId="198B5D9F" w14:textId="77777777" w:rsidTr="00323F4D">
        <w:tc>
          <w:tcPr>
            <w:tcW w:w="212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C347E3A" w14:textId="77777777" w:rsidR="008D6598" w:rsidRPr="006727BA" w:rsidRDefault="008D6598" w:rsidP="00323F4D">
            <w:pPr>
              <w:rPr>
                <w:rFonts w:cstheme="minorHAnsi"/>
                <w:b/>
                <w:bCs/>
              </w:rPr>
            </w:pPr>
            <w:r w:rsidRPr="006727BA">
              <w:rPr>
                <w:rFonts w:eastAsia="Calibri" w:cstheme="minorHAnsi"/>
                <w:b/>
                <w:bCs/>
                <w:color w:val="000000" w:themeColor="text1"/>
                <w:sz w:val="18"/>
                <w:szCs w:val="18"/>
              </w:rPr>
              <w:t>Paper reference</w:t>
            </w:r>
          </w:p>
        </w:tc>
        <w:tc>
          <w:tcPr>
            <w:tcW w:w="226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4DB2321" w14:textId="77777777" w:rsidR="008D6598" w:rsidRPr="006727BA" w:rsidRDefault="008D6598" w:rsidP="00323F4D">
            <w:pPr>
              <w:rPr>
                <w:rFonts w:cstheme="minorHAnsi"/>
                <w:b/>
                <w:bCs/>
              </w:rPr>
            </w:pPr>
            <w:r w:rsidRPr="006727BA">
              <w:rPr>
                <w:rFonts w:eastAsia="Calibri" w:cstheme="minorHAnsi"/>
                <w:b/>
                <w:bCs/>
                <w:color w:val="000000" w:themeColor="text1"/>
                <w:sz w:val="18"/>
                <w:szCs w:val="18"/>
              </w:rPr>
              <w:t>Geographical range</w:t>
            </w:r>
          </w:p>
        </w:tc>
        <w:tc>
          <w:tcPr>
            <w:tcW w:w="269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5DF7B55" w14:textId="77777777" w:rsidR="008D6598" w:rsidRPr="006727BA" w:rsidRDefault="008D6598" w:rsidP="00323F4D">
            <w:pPr>
              <w:rPr>
                <w:rFonts w:cstheme="minorHAnsi"/>
                <w:b/>
                <w:bCs/>
              </w:rPr>
            </w:pPr>
            <w:r w:rsidRPr="006727BA">
              <w:rPr>
                <w:rFonts w:eastAsia="Calibri" w:cstheme="minorHAnsi"/>
                <w:b/>
                <w:bCs/>
                <w:color w:val="000000" w:themeColor="text1"/>
                <w:sz w:val="18"/>
                <w:szCs w:val="18"/>
              </w:rPr>
              <w:t>Positive association between higher qualification and impact?</w:t>
            </w:r>
          </w:p>
        </w:tc>
      </w:tr>
      <w:tr w:rsidR="008D6598" w14:paraId="201A4109" w14:textId="77777777" w:rsidTr="00323F4D">
        <w:tc>
          <w:tcPr>
            <w:tcW w:w="2122" w:type="dxa"/>
          </w:tcPr>
          <w:p w14:paraId="12936C6A" w14:textId="77777777" w:rsidR="008D6598" w:rsidRDefault="008D6598" w:rsidP="00323F4D">
            <w:pPr>
              <w:rPr>
                <w:rFonts w:cstheme="minorHAnsi"/>
              </w:rPr>
            </w:pPr>
            <w:r w:rsidRPr="006B1615">
              <w:rPr>
                <w:rFonts w:eastAsia="Calibri" w:cstheme="minorHAnsi"/>
                <w:color w:val="000000" w:themeColor="text1"/>
                <w:sz w:val="18"/>
                <w:szCs w:val="18"/>
              </w:rPr>
              <w:t>Manning et al. (2017)</w:t>
            </w:r>
          </w:p>
        </w:tc>
        <w:tc>
          <w:tcPr>
            <w:tcW w:w="2268" w:type="dxa"/>
          </w:tcPr>
          <w:p w14:paraId="3CB2D535" w14:textId="77777777" w:rsidR="008D6598" w:rsidRDefault="008D6598" w:rsidP="00323F4D">
            <w:pPr>
              <w:rPr>
                <w:rFonts w:cstheme="minorHAnsi"/>
              </w:rPr>
            </w:pPr>
            <w:r w:rsidRPr="006B1615">
              <w:rPr>
                <w:rFonts w:eastAsia="Calibri" w:cstheme="minorHAnsi"/>
                <w:color w:val="000000" w:themeColor="text1"/>
                <w:sz w:val="18"/>
                <w:szCs w:val="18"/>
              </w:rPr>
              <w:t>Not clear</w:t>
            </w:r>
          </w:p>
        </w:tc>
        <w:tc>
          <w:tcPr>
            <w:tcW w:w="2694" w:type="dxa"/>
          </w:tcPr>
          <w:p w14:paraId="33AA1CA9" w14:textId="77777777" w:rsidR="008D6598" w:rsidRDefault="008D6598" w:rsidP="00323F4D">
            <w:pPr>
              <w:rPr>
                <w:rFonts w:cstheme="minorHAnsi"/>
              </w:rPr>
            </w:pPr>
            <w:r w:rsidRPr="006B1615">
              <w:rPr>
                <w:rFonts w:eastAsia="Calibri" w:cstheme="minorHAnsi"/>
                <w:color w:val="000000" w:themeColor="text1"/>
                <w:sz w:val="18"/>
                <w:szCs w:val="18"/>
              </w:rPr>
              <w:t>Yes</w:t>
            </w:r>
          </w:p>
        </w:tc>
      </w:tr>
      <w:tr w:rsidR="008D6598" w14:paraId="784E907E" w14:textId="77777777" w:rsidTr="00323F4D">
        <w:tc>
          <w:tcPr>
            <w:tcW w:w="2122" w:type="dxa"/>
          </w:tcPr>
          <w:p w14:paraId="2A3DAE3E" w14:textId="77777777" w:rsidR="008D6598" w:rsidRDefault="008D6598" w:rsidP="00323F4D">
            <w:pPr>
              <w:rPr>
                <w:rFonts w:cstheme="minorHAnsi"/>
              </w:rPr>
            </w:pPr>
            <w:r w:rsidRPr="006B1615">
              <w:rPr>
                <w:rFonts w:eastAsia="Calibri" w:cstheme="minorHAnsi"/>
                <w:color w:val="000000" w:themeColor="text1"/>
                <w:sz w:val="18"/>
                <w:szCs w:val="18"/>
              </w:rPr>
              <w:t>Whitebook (2003)</w:t>
            </w:r>
          </w:p>
        </w:tc>
        <w:tc>
          <w:tcPr>
            <w:tcW w:w="2268" w:type="dxa"/>
          </w:tcPr>
          <w:p w14:paraId="1B524E4D" w14:textId="77777777" w:rsidR="008D6598" w:rsidRDefault="008D6598" w:rsidP="00323F4D">
            <w:pPr>
              <w:rPr>
                <w:rFonts w:cstheme="minorHAnsi"/>
              </w:rPr>
            </w:pPr>
            <w:r w:rsidRPr="006B1615">
              <w:rPr>
                <w:rFonts w:eastAsia="Calibri" w:cstheme="minorHAnsi"/>
                <w:color w:val="000000" w:themeColor="text1"/>
                <w:sz w:val="18"/>
                <w:szCs w:val="18"/>
              </w:rPr>
              <w:t>Not clear</w:t>
            </w:r>
          </w:p>
        </w:tc>
        <w:tc>
          <w:tcPr>
            <w:tcW w:w="2694" w:type="dxa"/>
          </w:tcPr>
          <w:p w14:paraId="3F92A847" w14:textId="77777777" w:rsidR="008D6598" w:rsidRDefault="008D6598" w:rsidP="00323F4D">
            <w:pPr>
              <w:rPr>
                <w:rFonts w:cstheme="minorHAnsi"/>
              </w:rPr>
            </w:pPr>
            <w:r w:rsidRPr="006B1615">
              <w:rPr>
                <w:rFonts w:eastAsia="Calibri" w:cstheme="minorHAnsi"/>
                <w:color w:val="000000" w:themeColor="text1"/>
                <w:sz w:val="18"/>
                <w:szCs w:val="18"/>
              </w:rPr>
              <w:t>Yes</w:t>
            </w:r>
          </w:p>
        </w:tc>
      </w:tr>
      <w:tr w:rsidR="008D6598" w14:paraId="54D6DC38" w14:textId="77777777" w:rsidTr="00323F4D">
        <w:tc>
          <w:tcPr>
            <w:tcW w:w="2122" w:type="dxa"/>
          </w:tcPr>
          <w:p w14:paraId="790A36C5" w14:textId="77777777" w:rsidR="008D6598" w:rsidRDefault="008D6598" w:rsidP="00323F4D">
            <w:pPr>
              <w:rPr>
                <w:rFonts w:cstheme="minorHAnsi"/>
              </w:rPr>
            </w:pPr>
            <w:r w:rsidRPr="006B1615">
              <w:rPr>
                <w:rFonts w:eastAsia="Calibri" w:cstheme="minorHAnsi"/>
                <w:color w:val="000000" w:themeColor="text1"/>
                <w:sz w:val="18"/>
                <w:szCs w:val="18"/>
              </w:rPr>
              <w:t>Fuller et al. (2005)</w:t>
            </w:r>
          </w:p>
        </w:tc>
        <w:tc>
          <w:tcPr>
            <w:tcW w:w="2268" w:type="dxa"/>
          </w:tcPr>
          <w:p w14:paraId="17E40D4B" w14:textId="77777777" w:rsidR="008D6598" w:rsidRDefault="008D6598" w:rsidP="00323F4D">
            <w:pPr>
              <w:rPr>
                <w:rFonts w:cstheme="minorHAnsi"/>
              </w:rPr>
            </w:pPr>
            <w:r w:rsidRPr="006B1615">
              <w:rPr>
                <w:rFonts w:eastAsia="Calibri" w:cstheme="minorHAnsi"/>
                <w:color w:val="000000" w:themeColor="text1"/>
                <w:sz w:val="18"/>
                <w:szCs w:val="18"/>
              </w:rPr>
              <w:t>USA</w:t>
            </w:r>
          </w:p>
        </w:tc>
        <w:tc>
          <w:tcPr>
            <w:tcW w:w="2694" w:type="dxa"/>
          </w:tcPr>
          <w:p w14:paraId="22DEB51D" w14:textId="77777777" w:rsidR="008D6598" w:rsidRDefault="008D6598" w:rsidP="00323F4D">
            <w:pPr>
              <w:rPr>
                <w:rFonts w:cstheme="minorHAnsi"/>
              </w:rPr>
            </w:pPr>
            <w:r w:rsidRPr="006B1615">
              <w:rPr>
                <w:rFonts w:eastAsia="Calibri" w:cstheme="minorHAnsi"/>
                <w:color w:val="000000" w:themeColor="text1"/>
                <w:sz w:val="18"/>
                <w:szCs w:val="18"/>
              </w:rPr>
              <w:t>If including specialised training</w:t>
            </w:r>
          </w:p>
        </w:tc>
      </w:tr>
      <w:tr w:rsidR="008D6598" w14:paraId="7B98AB20" w14:textId="77777777" w:rsidTr="00323F4D">
        <w:tc>
          <w:tcPr>
            <w:tcW w:w="2122" w:type="dxa"/>
          </w:tcPr>
          <w:p w14:paraId="51CB4382" w14:textId="77777777" w:rsidR="008D6598" w:rsidRDefault="008D6598" w:rsidP="00323F4D">
            <w:pPr>
              <w:rPr>
                <w:rFonts w:cstheme="minorHAnsi"/>
              </w:rPr>
            </w:pPr>
            <w:r w:rsidRPr="006B1615">
              <w:rPr>
                <w:rFonts w:eastAsia="Calibri" w:cstheme="minorHAnsi"/>
                <w:color w:val="000000" w:themeColor="text1"/>
                <w:sz w:val="18"/>
                <w:szCs w:val="18"/>
              </w:rPr>
              <w:t>Edie (2007)</w:t>
            </w:r>
          </w:p>
        </w:tc>
        <w:tc>
          <w:tcPr>
            <w:tcW w:w="2268" w:type="dxa"/>
          </w:tcPr>
          <w:p w14:paraId="7DE9B308" w14:textId="77777777" w:rsidR="008D6598" w:rsidRDefault="008D6598" w:rsidP="00323F4D">
            <w:pPr>
              <w:rPr>
                <w:rFonts w:cstheme="minorHAnsi"/>
              </w:rPr>
            </w:pPr>
            <w:r w:rsidRPr="006B1615">
              <w:rPr>
                <w:rFonts w:eastAsia="Calibri" w:cstheme="minorHAnsi"/>
                <w:color w:val="000000" w:themeColor="text1"/>
                <w:sz w:val="18"/>
                <w:szCs w:val="18"/>
              </w:rPr>
              <w:t>USA</w:t>
            </w:r>
          </w:p>
        </w:tc>
        <w:tc>
          <w:tcPr>
            <w:tcW w:w="2694" w:type="dxa"/>
          </w:tcPr>
          <w:p w14:paraId="09862DD3" w14:textId="77777777" w:rsidR="008D6598" w:rsidRDefault="008D6598" w:rsidP="00323F4D">
            <w:pPr>
              <w:rPr>
                <w:rFonts w:cstheme="minorHAnsi"/>
              </w:rPr>
            </w:pPr>
            <w:r w:rsidRPr="006B1615">
              <w:rPr>
                <w:rFonts w:eastAsia="Calibri" w:cstheme="minorHAnsi"/>
                <w:color w:val="000000" w:themeColor="text1"/>
                <w:sz w:val="18"/>
                <w:szCs w:val="18"/>
              </w:rPr>
              <w:t>Yes</w:t>
            </w:r>
          </w:p>
        </w:tc>
      </w:tr>
      <w:tr w:rsidR="008D6598" w14:paraId="5DFF1F6B" w14:textId="77777777" w:rsidTr="00323F4D">
        <w:tc>
          <w:tcPr>
            <w:tcW w:w="2122" w:type="dxa"/>
          </w:tcPr>
          <w:p w14:paraId="2AE9E2A9" w14:textId="77777777" w:rsidR="008D6598" w:rsidRDefault="008D6598" w:rsidP="00323F4D">
            <w:pPr>
              <w:rPr>
                <w:rFonts w:cstheme="minorHAnsi"/>
              </w:rPr>
            </w:pPr>
            <w:r w:rsidRPr="006B1615">
              <w:rPr>
                <w:rFonts w:eastAsia="Calibri" w:cstheme="minorHAnsi"/>
                <w:color w:val="000000" w:themeColor="text1"/>
                <w:sz w:val="18"/>
                <w:szCs w:val="18"/>
              </w:rPr>
              <w:t>Manning et al. (2019)</w:t>
            </w:r>
          </w:p>
        </w:tc>
        <w:tc>
          <w:tcPr>
            <w:tcW w:w="2268" w:type="dxa"/>
          </w:tcPr>
          <w:p w14:paraId="69A946EE" w14:textId="77777777" w:rsidR="008D6598" w:rsidRDefault="008D6598" w:rsidP="00323F4D">
            <w:pPr>
              <w:rPr>
                <w:rFonts w:cstheme="minorHAnsi"/>
              </w:rPr>
            </w:pPr>
            <w:r w:rsidRPr="006B1615">
              <w:rPr>
                <w:rFonts w:eastAsia="Calibri" w:cstheme="minorHAnsi"/>
                <w:color w:val="000000" w:themeColor="text1"/>
                <w:sz w:val="18"/>
                <w:szCs w:val="18"/>
              </w:rPr>
              <w:t>Not clear</w:t>
            </w:r>
          </w:p>
        </w:tc>
        <w:tc>
          <w:tcPr>
            <w:tcW w:w="2694" w:type="dxa"/>
          </w:tcPr>
          <w:p w14:paraId="1E131AFD" w14:textId="77777777" w:rsidR="008D6598" w:rsidRDefault="008D6598" w:rsidP="00323F4D">
            <w:pPr>
              <w:rPr>
                <w:rFonts w:cstheme="minorHAnsi"/>
              </w:rPr>
            </w:pPr>
            <w:r w:rsidRPr="006B1615">
              <w:rPr>
                <w:rFonts w:eastAsia="Calibri" w:cstheme="minorHAnsi"/>
                <w:color w:val="000000" w:themeColor="text1"/>
                <w:sz w:val="18"/>
                <w:szCs w:val="18"/>
              </w:rPr>
              <w:t>Yes</w:t>
            </w:r>
          </w:p>
        </w:tc>
      </w:tr>
      <w:tr w:rsidR="008D6598" w14:paraId="6D14BC7C" w14:textId="77777777" w:rsidTr="00323F4D">
        <w:tc>
          <w:tcPr>
            <w:tcW w:w="2122" w:type="dxa"/>
          </w:tcPr>
          <w:p w14:paraId="1F653EF7" w14:textId="77777777" w:rsidR="008D6598" w:rsidRDefault="008D6598" w:rsidP="00323F4D">
            <w:pPr>
              <w:rPr>
                <w:rFonts w:cstheme="minorHAnsi"/>
              </w:rPr>
            </w:pPr>
            <w:r w:rsidRPr="006B1615">
              <w:rPr>
                <w:rFonts w:eastAsia="Calibri" w:cstheme="minorHAnsi"/>
                <w:color w:val="000000" w:themeColor="text1"/>
                <w:sz w:val="18"/>
                <w:szCs w:val="18"/>
              </w:rPr>
              <w:t>Falenchuk et al. (2017)</w:t>
            </w:r>
          </w:p>
        </w:tc>
        <w:tc>
          <w:tcPr>
            <w:tcW w:w="2268" w:type="dxa"/>
          </w:tcPr>
          <w:p w14:paraId="0A2D3D36" w14:textId="77777777" w:rsidR="008D6598" w:rsidRDefault="008D6598" w:rsidP="00323F4D">
            <w:pPr>
              <w:rPr>
                <w:rFonts w:cstheme="minorHAnsi"/>
              </w:rPr>
            </w:pPr>
            <w:r w:rsidRPr="006B1615">
              <w:rPr>
                <w:rFonts w:eastAsia="Calibri" w:cstheme="minorHAnsi"/>
                <w:color w:val="000000" w:themeColor="text1"/>
                <w:sz w:val="18"/>
                <w:szCs w:val="18"/>
              </w:rPr>
              <w:t>Canada and worldwide</w:t>
            </w:r>
          </w:p>
        </w:tc>
        <w:tc>
          <w:tcPr>
            <w:tcW w:w="2694" w:type="dxa"/>
          </w:tcPr>
          <w:p w14:paraId="0491EBEE" w14:textId="77777777" w:rsidR="008D6598" w:rsidRDefault="008D6598" w:rsidP="00323F4D">
            <w:pPr>
              <w:rPr>
                <w:rFonts w:cstheme="minorHAnsi"/>
              </w:rPr>
            </w:pPr>
            <w:r w:rsidRPr="006B1615">
              <w:rPr>
                <w:rFonts w:eastAsia="Calibri" w:cstheme="minorHAnsi"/>
                <w:color w:val="000000" w:themeColor="text1"/>
                <w:sz w:val="18"/>
                <w:szCs w:val="18"/>
              </w:rPr>
              <w:t xml:space="preserve">Small positive association </w:t>
            </w:r>
          </w:p>
        </w:tc>
      </w:tr>
      <w:tr w:rsidR="008D6598" w14:paraId="7482126B" w14:textId="77777777" w:rsidTr="00323F4D">
        <w:tc>
          <w:tcPr>
            <w:tcW w:w="2122" w:type="dxa"/>
          </w:tcPr>
          <w:p w14:paraId="4F8FD5A2" w14:textId="77777777" w:rsidR="008D6598" w:rsidRDefault="008D6598" w:rsidP="00323F4D">
            <w:pPr>
              <w:rPr>
                <w:rFonts w:cstheme="minorHAnsi"/>
              </w:rPr>
            </w:pPr>
            <w:r w:rsidRPr="006B1615">
              <w:rPr>
                <w:rFonts w:eastAsia="Calibri" w:cstheme="minorHAnsi"/>
                <w:color w:val="000000" w:themeColor="text1"/>
                <w:sz w:val="18"/>
                <w:szCs w:val="18"/>
              </w:rPr>
              <w:t>Early et al. (2007)</w:t>
            </w:r>
          </w:p>
        </w:tc>
        <w:tc>
          <w:tcPr>
            <w:tcW w:w="2268" w:type="dxa"/>
          </w:tcPr>
          <w:p w14:paraId="5C0399F7" w14:textId="77777777" w:rsidR="008D6598" w:rsidRDefault="008D6598" w:rsidP="00323F4D">
            <w:pPr>
              <w:rPr>
                <w:rFonts w:cstheme="minorHAnsi"/>
              </w:rPr>
            </w:pPr>
            <w:r w:rsidRPr="006B1615">
              <w:rPr>
                <w:rFonts w:eastAsia="Calibri" w:cstheme="minorHAnsi"/>
                <w:color w:val="000000" w:themeColor="text1"/>
                <w:sz w:val="18"/>
                <w:szCs w:val="18"/>
              </w:rPr>
              <w:t>USA</w:t>
            </w:r>
          </w:p>
        </w:tc>
        <w:tc>
          <w:tcPr>
            <w:tcW w:w="2694" w:type="dxa"/>
          </w:tcPr>
          <w:p w14:paraId="11368B13" w14:textId="77777777" w:rsidR="008D6598" w:rsidRDefault="008D6598" w:rsidP="00323F4D">
            <w:pPr>
              <w:rPr>
                <w:rFonts w:cstheme="minorHAnsi"/>
              </w:rPr>
            </w:pPr>
            <w:r w:rsidRPr="006B1615">
              <w:rPr>
                <w:rFonts w:eastAsia="Calibri" w:cstheme="minorHAnsi"/>
                <w:color w:val="000000" w:themeColor="text1"/>
                <w:sz w:val="18"/>
                <w:szCs w:val="18"/>
              </w:rPr>
              <w:t>No evidence</w:t>
            </w:r>
          </w:p>
        </w:tc>
      </w:tr>
      <w:tr w:rsidR="008D6598" w14:paraId="34C2B493" w14:textId="77777777" w:rsidTr="00323F4D">
        <w:tc>
          <w:tcPr>
            <w:tcW w:w="2122" w:type="dxa"/>
          </w:tcPr>
          <w:p w14:paraId="3D098DC1" w14:textId="77777777" w:rsidR="008D6598" w:rsidRDefault="008D6598" w:rsidP="00323F4D">
            <w:pPr>
              <w:rPr>
                <w:rFonts w:cstheme="minorHAnsi"/>
              </w:rPr>
            </w:pPr>
            <w:r w:rsidRPr="006B1615">
              <w:rPr>
                <w:rFonts w:eastAsia="Calibri" w:cstheme="minorHAnsi"/>
                <w:color w:val="000000" w:themeColor="text1"/>
                <w:sz w:val="18"/>
                <w:szCs w:val="18"/>
              </w:rPr>
              <w:t>Eckhardt and Egert (2020)</w:t>
            </w:r>
          </w:p>
        </w:tc>
        <w:tc>
          <w:tcPr>
            <w:tcW w:w="2268" w:type="dxa"/>
          </w:tcPr>
          <w:p w14:paraId="328FFAC2" w14:textId="77777777" w:rsidR="008D6598" w:rsidRDefault="008D6598" w:rsidP="00323F4D">
            <w:pPr>
              <w:rPr>
                <w:rFonts w:cstheme="minorHAnsi"/>
              </w:rPr>
            </w:pPr>
            <w:r w:rsidRPr="006B1615">
              <w:rPr>
                <w:rFonts w:eastAsia="Calibri" w:cstheme="minorHAnsi"/>
                <w:color w:val="000000" w:themeColor="text1"/>
                <w:sz w:val="18"/>
                <w:szCs w:val="18"/>
              </w:rPr>
              <w:t>USA, Canada, Germany, UK</w:t>
            </w:r>
          </w:p>
        </w:tc>
        <w:tc>
          <w:tcPr>
            <w:tcW w:w="2694" w:type="dxa"/>
          </w:tcPr>
          <w:p w14:paraId="5893AF8E" w14:textId="77777777" w:rsidR="008D6598" w:rsidRDefault="008D6598" w:rsidP="00323F4D">
            <w:pPr>
              <w:rPr>
                <w:rFonts w:cstheme="minorHAnsi"/>
              </w:rPr>
            </w:pPr>
            <w:r w:rsidRPr="006B1615">
              <w:rPr>
                <w:rFonts w:eastAsia="Calibri" w:cstheme="minorHAnsi"/>
                <w:color w:val="000000" w:themeColor="text1"/>
                <w:sz w:val="18"/>
                <w:szCs w:val="18"/>
              </w:rPr>
              <w:t>If including specialised training</w:t>
            </w:r>
          </w:p>
        </w:tc>
      </w:tr>
      <w:tr w:rsidR="008D6598" w14:paraId="1343256D" w14:textId="77777777" w:rsidTr="00323F4D">
        <w:tc>
          <w:tcPr>
            <w:tcW w:w="2122" w:type="dxa"/>
          </w:tcPr>
          <w:p w14:paraId="2C964B03" w14:textId="77777777" w:rsidR="008D6598" w:rsidRDefault="008D6598" w:rsidP="00323F4D">
            <w:pPr>
              <w:rPr>
                <w:rFonts w:cstheme="minorHAnsi"/>
              </w:rPr>
            </w:pPr>
            <w:r w:rsidRPr="006B1615">
              <w:rPr>
                <w:rFonts w:eastAsia="Calibri" w:cstheme="minorHAnsi"/>
                <w:color w:val="000000" w:themeColor="text1"/>
                <w:sz w:val="18"/>
                <w:szCs w:val="18"/>
              </w:rPr>
              <w:t>Connor et al. (2014)</w:t>
            </w:r>
          </w:p>
        </w:tc>
        <w:tc>
          <w:tcPr>
            <w:tcW w:w="2268" w:type="dxa"/>
          </w:tcPr>
          <w:p w14:paraId="1CC8833D" w14:textId="77777777" w:rsidR="008D6598" w:rsidRDefault="008D6598" w:rsidP="00323F4D">
            <w:pPr>
              <w:rPr>
                <w:rFonts w:cstheme="minorHAnsi"/>
              </w:rPr>
            </w:pPr>
            <w:r w:rsidRPr="006B1615">
              <w:rPr>
                <w:rFonts w:eastAsia="Calibri" w:cstheme="minorHAnsi"/>
                <w:color w:val="000000" w:themeColor="text1"/>
                <w:sz w:val="18"/>
                <w:szCs w:val="18"/>
              </w:rPr>
              <w:t>USA</w:t>
            </w:r>
          </w:p>
        </w:tc>
        <w:tc>
          <w:tcPr>
            <w:tcW w:w="2694" w:type="dxa"/>
          </w:tcPr>
          <w:p w14:paraId="535F8A22" w14:textId="77777777" w:rsidR="008D6598" w:rsidRDefault="008D6598" w:rsidP="00323F4D">
            <w:pPr>
              <w:rPr>
                <w:rFonts w:cstheme="minorHAnsi"/>
              </w:rPr>
            </w:pPr>
            <w:r w:rsidRPr="006B1615">
              <w:rPr>
                <w:rFonts w:eastAsia="Calibri" w:cstheme="minorHAnsi"/>
                <w:color w:val="000000" w:themeColor="text1"/>
                <w:sz w:val="18"/>
                <w:szCs w:val="18"/>
              </w:rPr>
              <w:t>Yes</w:t>
            </w:r>
          </w:p>
        </w:tc>
      </w:tr>
      <w:tr w:rsidR="008D6598" w14:paraId="02590093" w14:textId="77777777" w:rsidTr="00323F4D">
        <w:tc>
          <w:tcPr>
            <w:tcW w:w="2122" w:type="dxa"/>
          </w:tcPr>
          <w:p w14:paraId="11FF8FBB" w14:textId="77777777" w:rsidR="008D6598" w:rsidRPr="006B1615" w:rsidRDefault="008D6598" w:rsidP="00323F4D">
            <w:pPr>
              <w:rPr>
                <w:rFonts w:eastAsia="Calibri" w:cstheme="minorHAnsi"/>
                <w:color w:val="000000" w:themeColor="text1"/>
                <w:sz w:val="18"/>
                <w:szCs w:val="18"/>
              </w:rPr>
            </w:pPr>
            <w:r w:rsidRPr="006B1615">
              <w:rPr>
                <w:rFonts w:eastAsia="Calibri" w:cstheme="minorHAnsi"/>
                <w:color w:val="000000" w:themeColor="text1"/>
                <w:sz w:val="18"/>
                <w:szCs w:val="18"/>
              </w:rPr>
              <w:t>WWC (2016)</w:t>
            </w:r>
          </w:p>
        </w:tc>
        <w:tc>
          <w:tcPr>
            <w:tcW w:w="2268" w:type="dxa"/>
          </w:tcPr>
          <w:p w14:paraId="1439B734" w14:textId="77777777" w:rsidR="008D6598" w:rsidRPr="006B1615" w:rsidRDefault="008D6598" w:rsidP="00323F4D">
            <w:pPr>
              <w:rPr>
                <w:rFonts w:eastAsia="Calibri" w:cstheme="minorHAnsi"/>
                <w:color w:val="000000" w:themeColor="text1"/>
                <w:sz w:val="18"/>
                <w:szCs w:val="18"/>
              </w:rPr>
            </w:pPr>
            <w:r w:rsidRPr="006B1615">
              <w:rPr>
                <w:rFonts w:eastAsia="Calibri" w:cstheme="minorHAnsi"/>
                <w:color w:val="000000" w:themeColor="text1"/>
                <w:sz w:val="18"/>
                <w:szCs w:val="18"/>
              </w:rPr>
              <w:t>USA</w:t>
            </w:r>
          </w:p>
        </w:tc>
        <w:tc>
          <w:tcPr>
            <w:tcW w:w="2694" w:type="dxa"/>
          </w:tcPr>
          <w:p w14:paraId="0535F733" w14:textId="77777777" w:rsidR="008D6598" w:rsidRPr="006B1615" w:rsidRDefault="008D6598" w:rsidP="00323F4D">
            <w:pPr>
              <w:rPr>
                <w:rFonts w:eastAsia="Calibri" w:cstheme="minorHAnsi"/>
                <w:color w:val="000000" w:themeColor="text1"/>
                <w:sz w:val="18"/>
                <w:szCs w:val="18"/>
              </w:rPr>
            </w:pPr>
            <w:r w:rsidRPr="006B1615">
              <w:rPr>
                <w:rFonts w:eastAsia="Calibri" w:cstheme="minorHAnsi"/>
                <w:color w:val="000000" w:themeColor="text1"/>
                <w:sz w:val="18"/>
                <w:szCs w:val="18"/>
              </w:rPr>
              <w:t>Yes</w:t>
            </w:r>
          </w:p>
        </w:tc>
      </w:tr>
    </w:tbl>
    <w:p w14:paraId="2DA810EE" w14:textId="77777777" w:rsidR="008D6598" w:rsidRPr="008D6598" w:rsidRDefault="008D6598" w:rsidP="008D6598"/>
    <w:p w14:paraId="2D2ED7AC" w14:textId="3F610A93" w:rsidR="000B3359" w:rsidRDefault="000B3359" w:rsidP="000B3359">
      <w:pPr>
        <w:spacing w:line="360" w:lineRule="auto"/>
        <w:rPr>
          <w:rFonts w:cstheme="minorHAnsi"/>
        </w:rPr>
      </w:pPr>
      <w:r w:rsidRPr="006B1615">
        <w:rPr>
          <w:rFonts w:cstheme="minorHAnsi"/>
        </w:rPr>
        <w:t xml:space="preserve">Ten papers examined the relationship between practitioner levels of education and impact </w:t>
      </w:r>
      <w:r w:rsidR="00FD1267">
        <w:rPr>
          <w:rFonts w:cstheme="minorHAnsi"/>
        </w:rPr>
        <w:t xml:space="preserve">including </w:t>
      </w:r>
      <w:r w:rsidR="00FD1267" w:rsidRPr="006B1615">
        <w:rPr>
          <w:rFonts w:cstheme="minorHAnsi"/>
        </w:rPr>
        <w:t>quality</w:t>
      </w:r>
      <w:r w:rsidRPr="006B1615">
        <w:rPr>
          <w:rFonts w:cstheme="minorHAnsi"/>
        </w:rPr>
        <w:t xml:space="preserve"> of provision</w:t>
      </w:r>
      <w:r w:rsidR="00C172F5">
        <w:rPr>
          <w:rFonts w:cstheme="minorHAnsi"/>
        </w:rPr>
        <w:t xml:space="preserve"> (setting </w:t>
      </w:r>
      <w:r w:rsidR="000904BB">
        <w:rPr>
          <w:rFonts w:cstheme="minorHAnsi"/>
        </w:rPr>
        <w:t>level)</w:t>
      </w:r>
      <w:r w:rsidRPr="006B1615">
        <w:rPr>
          <w:rFonts w:cstheme="minorHAnsi"/>
        </w:rPr>
        <w:t xml:space="preserve">, teacher behaviours </w:t>
      </w:r>
      <w:r w:rsidR="000904BB">
        <w:rPr>
          <w:rFonts w:cstheme="minorHAnsi"/>
        </w:rPr>
        <w:t xml:space="preserve">(practitioner level) </w:t>
      </w:r>
      <w:r w:rsidR="00FD1267">
        <w:rPr>
          <w:rFonts w:cstheme="minorHAnsi"/>
        </w:rPr>
        <w:t xml:space="preserve">and </w:t>
      </w:r>
      <w:r w:rsidRPr="006B1615">
        <w:rPr>
          <w:rFonts w:cstheme="minorHAnsi"/>
        </w:rPr>
        <w:t>children’s developmental gains</w:t>
      </w:r>
      <w:r w:rsidR="00FD1267">
        <w:rPr>
          <w:rFonts w:cstheme="minorHAnsi"/>
        </w:rPr>
        <w:t xml:space="preserve"> </w:t>
      </w:r>
      <w:r w:rsidR="000904BB">
        <w:rPr>
          <w:rFonts w:cstheme="minorHAnsi"/>
        </w:rPr>
        <w:t>(child level)</w:t>
      </w:r>
      <w:r w:rsidR="00671A29">
        <w:rPr>
          <w:rFonts w:cstheme="minorHAnsi"/>
        </w:rPr>
        <w:t xml:space="preserve"> </w:t>
      </w:r>
      <w:r w:rsidRPr="006B1615">
        <w:rPr>
          <w:rFonts w:cstheme="minorHAnsi"/>
        </w:rPr>
        <w:t xml:space="preserve">(see </w:t>
      </w:r>
      <w:r w:rsidRPr="00D5007F">
        <w:rPr>
          <w:rFonts w:cstheme="minorHAnsi"/>
          <w:b/>
          <w:bCs/>
        </w:rPr>
        <w:t xml:space="preserve">Table </w:t>
      </w:r>
      <w:r w:rsidR="00D5007F" w:rsidRPr="00D5007F">
        <w:rPr>
          <w:rFonts w:cstheme="minorHAnsi"/>
          <w:b/>
          <w:bCs/>
        </w:rPr>
        <w:t>4</w:t>
      </w:r>
      <w:r w:rsidRPr="006B1615">
        <w:rPr>
          <w:rFonts w:cstheme="minorHAnsi"/>
        </w:rPr>
        <w:t>)</w:t>
      </w:r>
      <w:r w:rsidR="00FD1267">
        <w:rPr>
          <w:rFonts w:cstheme="minorHAnsi"/>
        </w:rPr>
        <w:t>.</w:t>
      </w:r>
      <w:r w:rsidRPr="006B1615">
        <w:rPr>
          <w:rFonts w:cstheme="minorHAnsi"/>
        </w:rPr>
        <w:t xml:space="preserve"> </w:t>
      </w:r>
      <w:r w:rsidR="00FD1267">
        <w:rPr>
          <w:rFonts w:cstheme="minorHAnsi"/>
        </w:rPr>
        <w:t>R</w:t>
      </w:r>
      <w:r w:rsidRPr="006B1615">
        <w:rPr>
          <w:rFonts w:cstheme="minorHAnsi"/>
        </w:rPr>
        <w:t>esearch which focuse</w:t>
      </w:r>
      <w:r w:rsidR="00FD1267">
        <w:rPr>
          <w:rFonts w:cstheme="minorHAnsi"/>
        </w:rPr>
        <w:t>d</w:t>
      </w:r>
      <w:r w:rsidRPr="006B1615">
        <w:rPr>
          <w:rFonts w:cstheme="minorHAnsi"/>
        </w:rPr>
        <w:t xml:space="preserve"> on children’s developmental gains </w:t>
      </w:r>
      <w:r w:rsidR="00FD1267">
        <w:rPr>
          <w:rFonts w:cstheme="minorHAnsi"/>
        </w:rPr>
        <w:t xml:space="preserve">was </w:t>
      </w:r>
      <w:r w:rsidRPr="006B1615">
        <w:rPr>
          <w:rFonts w:cstheme="minorHAnsi"/>
        </w:rPr>
        <w:t>particularly limited</w:t>
      </w:r>
      <w:r w:rsidR="00FD1267" w:rsidRPr="00336538">
        <w:rPr>
          <w:rFonts w:cstheme="minorHAnsi"/>
        </w:rPr>
        <w:t>. Nine</w:t>
      </w:r>
      <w:r w:rsidRPr="00336538">
        <w:rPr>
          <w:rFonts w:cstheme="minorHAnsi"/>
        </w:rPr>
        <w:t xml:space="preserve"> studies found a positive association between higher qualifications and the quality of provision</w:t>
      </w:r>
      <w:r w:rsidRPr="006B1615">
        <w:rPr>
          <w:rFonts w:cstheme="minorHAnsi"/>
        </w:rPr>
        <w:t xml:space="preserve"> although two of these studies noted that early childhood specialism was a factor. WWC (2016) found that graduates had positive effects on mathematics achievement</w:t>
      </w:r>
      <w:r w:rsidR="00FD1267">
        <w:rPr>
          <w:rFonts w:cstheme="minorHAnsi"/>
        </w:rPr>
        <w:t xml:space="preserve"> and </w:t>
      </w:r>
      <w:r w:rsidRPr="006B1615">
        <w:rPr>
          <w:rFonts w:cstheme="minorHAnsi"/>
        </w:rPr>
        <w:t>potentially positive effects on science achievement for students in grades pre-K–12. However, the focus of this study was a specific, highly selective training programme, Teach For America (TFA).</w:t>
      </w:r>
    </w:p>
    <w:p w14:paraId="45E000A4" w14:textId="29CCDFAF" w:rsidR="006720CA" w:rsidRPr="00DE2B36" w:rsidRDefault="00774046" w:rsidP="00DE2B36">
      <w:pPr>
        <w:spacing w:line="360" w:lineRule="auto"/>
        <w:rPr>
          <w:rFonts w:cstheme="minorHAnsi"/>
        </w:rPr>
      </w:pPr>
      <w:r w:rsidRPr="006B1615">
        <w:rPr>
          <w:rFonts w:cstheme="minorHAnsi"/>
          <w:b/>
          <w:bCs/>
        </w:rPr>
        <w:t>In summary</w:t>
      </w:r>
      <w:r w:rsidR="001153CC">
        <w:rPr>
          <w:rFonts w:cstheme="minorHAnsi"/>
        </w:rPr>
        <w:t>: T</w:t>
      </w:r>
      <w:r w:rsidR="001A695A">
        <w:rPr>
          <w:rFonts w:cstheme="minorHAnsi"/>
        </w:rPr>
        <w:t xml:space="preserve">here is a </w:t>
      </w:r>
      <w:r w:rsidRPr="006B1615">
        <w:rPr>
          <w:rFonts w:cstheme="minorHAnsi"/>
        </w:rPr>
        <w:t xml:space="preserve">small positive association between </w:t>
      </w:r>
      <w:r w:rsidR="001A695A">
        <w:rPr>
          <w:rFonts w:cstheme="minorHAnsi"/>
        </w:rPr>
        <w:t xml:space="preserve">practitioners </w:t>
      </w:r>
      <w:r w:rsidRPr="006B1615">
        <w:rPr>
          <w:rFonts w:cstheme="minorHAnsi"/>
        </w:rPr>
        <w:t>with higher levels of education and the quality of provision</w:t>
      </w:r>
      <w:r w:rsidR="001A695A">
        <w:rPr>
          <w:rFonts w:cstheme="minorHAnsi"/>
        </w:rPr>
        <w:t xml:space="preserve">; </w:t>
      </w:r>
      <w:r w:rsidRPr="006B1615">
        <w:rPr>
          <w:rFonts w:cstheme="minorHAnsi"/>
        </w:rPr>
        <w:t xml:space="preserve">evidence of impact at child-level was limited. </w:t>
      </w:r>
    </w:p>
    <w:p w14:paraId="73C6E943" w14:textId="79F730D1" w:rsidR="006720CA" w:rsidRPr="000B7ECF" w:rsidRDefault="006720CA" w:rsidP="006720CA">
      <w:pPr>
        <w:spacing w:line="257" w:lineRule="auto"/>
        <w:rPr>
          <w:rFonts w:cstheme="minorHAnsi"/>
        </w:rPr>
      </w:pPr>
    </w:p>
    <w:p w14:paraId="30EFB563" w14:textId="4E818E1C" w:rsidR="006720CA" w:rsidRDefault="0062642B" w:rsidP="006720CA">
      <w:pPr>
        <w:pStyle w:val="Heading3"/>
        <w:rPr>
          <w:rFonts w:asciiTheme="minorHAnsi" w:hAnsiTheme="minorHAnsi" w:cstheme="minorHAnsi"/>
        </w:rPr>
      </w:pPr>
      <w:bookmarkStart w:id="30" w:name="_Toc90278709"/>
      <w:r w:rsidRPr="000B7ECF">
        <w:rPr>
          <w:rFonts w:asciiTheme="minorHAnsi" w:hAnsiTheme="minorHAnsi" w:cstheme="minorHAnsi"/>
        </w:rPr>
        <w:t>3</w:t>
      </w:r>
      <w:r w:rsidR="006720CA" w:rsidRPr="000B7ECF">
        <w:rPr>
          <w:rFonts w:asciiTheme="minorHAnsi" w:hAnsiTheme="minorHAnsi" w:cstheme="minorHAnsi"/>
        </w:rPr>
        <w:t xml:space="preserve">.1.2 </w:t>
      </w:r>
      <w:r w:rsidR="009D42D9">
        <w:rPr>
          <w:rFonts w:asciiTheme="minorHAnsi" w:hAnsiTheme="minorHAnsi" w:cstheme="minorHAnsi"/>
        </w:rPr>
        <w:t>S</w:t>
      </w:r>
      <w:r w:rsidR="006720CA" w:rsidRPr="000B7ECF">
        <w:rPr>
          <w:rFonts w:asciiTheme="minorHAnsi" w:hAnsiTheme="minorHAnsi" w:cstheme="minorHAnsi"/>
        </w:rPr>
        <w:t>pecialis</w:t>
      </w:r>
      <w:r w:rsidR="009D42D9">
        <w:rPr>
          <w:rFonts w:asciiTheme="minorHAnsi" w:hAnsiTheme="minorHAnsi" w:cstheme="minorHAnsi"/>
        </w:rPr>
        <w:t xml:space="preserve">t </w:t>
      </w:r>
      <w:r w:rsidR="00BD3DC7">
        <w:rPr>
          <w:rFonts w:asciiTheme="minorHAnsi" w:hAnsiTheme="minorHAnsi" w:cstheme="minorHAnsi"/>
        </w:rPr>
        <w:t>q</w:t>
      </w:r>
      <w:r w:rsidR="009D42D9">
        <w:rPr>
          <w:rFonts w:asciiTheme="minorHAnsi" w:hAnsiTheme="minorHAnsi" w:cstheme="minorHAnsi"/>
        </w:rPr>
        <w:t xml:space="preserve">ualification and </w:t>
      </w:r>
      <w:r w:rsidR="00BD3DC7">
        <w:rPr>
          <w:rFonts w:asciiTheme="minorHAnsi" w:hAnsiTheme="minorHAnsi" w:cstheme="minorHAnsi"/>
        </w:rPr>
        <w:t>t</w:t>
      </w:r>
      <w:r w:rsidR="009D42D9">
        <w:rPr>
          <w:rFonts w:asciiTheme="minorHAnsi" w:hAnsiTheme="minorHAnsi" w:cstheme="minorHAnsi"/>
        </w:rPr>
        <w:t>raining</w:t>
      </w:r>
      <w:bookmarkEnd w:id="30"/>
    </w:p>
    <w:p w14:paraId="590BB916" w14:textId="31C8665F" w:rsidR="00DE2B36" w:rsidRDefault="00DE2B36" w:rsidP="00DE2B36"/>
    <w:p w14:paraId="1B79D247" w14:textId="0DD8DFF9" w:rsidR="00DE2B36" w:rsidRPr="006B1615" w:rsidRDefault="00DE2B36" w:rsidP="00DE2B36">
      <w:pPr>
        <w:spacing w:line="360" w:lineRule="auto"/>
        <w:rPr>
          <w:rFonts w:cstheme="minorHAnsi"/>
        </w:rPr>
      </w:pPr>
      <w:r w:rsidRPr="006B1615">
        <w:rPr>
          <w:rFonts w:cstheme="minorHAnsi"/>
        </w:rPr>
        <w:t xml:space="preserve">Six papers offered evidence </w:t>
      </w:r>
      <w:r w:rsidR="00A0122D">
        <w:rPr>
          <w:rFonts w:cstheme="minorHAnsi"/>
        </w:rPr>
        <w:t xml:space="preserve">for </w:t>
      </w:r>
      <w:r w:rsidRPr="006B1615">
        <w:rPr>
          <w:rFonts w:cstheme="minorHAnsi"/>
        </w:rPr>
        <w:t>specialist qualifications and impact (</w:t>
      </w:r>
      <w:r w:rsidRPr="00D5007F">
        <w:rPr>
          <w:rFonts w:cstheme="minorHAnsi"/>
        </w:rPr>
        <w:t>see</w:t>
      </w:r>
      <w:r w:rsidRPr="00D5007F">
        <w:rPr>
          <w:rFonts w:cstheme="minorHAnsi"/>
          <w:b/>
          <w:bCs/>
        </w:rPr>
        <w:t xml:space="preserve"> Table </w:t>
      </w:r>
      <w:r w:rsidR="00D5007F" w:rsidRPr="00D5007F">
        <w:rPr>
          <w:rFonts w:cstheme="minorHAnsi"/>
          <w:b/>
          <w:bCs/>
        </w:rPr>
        <w:t>5</w:t>
      </w:r>
      <w:r w:rsidRPr="006B1615">
        <w:rPr>
          <w:rFonts w:cstheme="minorHAnsi"/>
        </w:rPr>
        <w:t>)</w:t>
      </w:r>
      <w:r w:rsidR="008869F8">
        <w:rPr>
          <w:rFonts w:cstheme="minorHAnsi"/>
        </w:rPr>
        <w:t xml:space="preserve"> in terms of</w:t>
      </w:r>
      <w:r w:rsidRPr="006B1615">
        <w:rPr>
          <w:rFonts w:cstheme="minorHAnsi"/>
        </w:rPr>
        <w:t xml:space="preserve"> quality outcomes. </w:t>
      </w:r>
      <w:r w:rsidR="009E312C">
        <w:rPr>
          <w:rFonts w:cstheme="minorHAnsi"/>
        </w:rPr>
        <w:t xml:space="preserve">Practitioners </w:t>
      </w:r>
      <w:r w:rsidRPr="006B1615">
        <w:rPr>
          <w:rFonts w:cstheme="minorHAnsi"/>
        </w:rPr>
        <w:t>with ECE</w:t>
      </w:r>
      <w:r w:rsidR="009E312C">
        <w:rPr>
          <w:rFonts w:cstheme="minorHAnsi"/>
        </w:rPr>
        <w:t>C</w:t>
      </w:r>
      <w:r w:rsidRPr="006B1615">
        <w:rPr>
          <w:rFonts w:cstheme="minorHAnsi"/>
        </w:rPr>
        <w:t xml:space="preserve"> degrees or child development certificates were found to engage in more positive interactions. This is noteworthy </w:t>
      </w:r>
      <w:r w:rsidR="009E312C">
        <w:rPr>
          <w:rFonts w:cstheme="minorHAnsi"/>
        </w:rPr>
        <w:t>as these</w:t>
      </w:r>
      <w:r w:rsidRPr="006B1615">
        <w:rPr>
          <w:rFonts w:cstheme="minorHAnsi"/>
        </w:rPr>
        <w:t xml:space="preserve"> interactions </w:t>
      </w:r>
      <w:r w:rsidR="009E312C">
        <w:rPr>
          <w:rFonts w:cstheme="minorHAnsi"/>
        </w:rPr>
        <w:t xml:space="preserve">can </w:t>
      </w:r>
      <w:r w:rsidRPr="006B1615">
        <w:rPr>
          <w:rFonts w:cstheme="minorHAnsi"/>
        </w:rPr>
        <w:t>result in better language and social outcomes for children. One review found few significant associations between cognitive outcomes (receptive vocabulary, mathematics, letter identification, language and social skills) and educators’ early childhood speciali</w:t>
      </w:r>
      <w:r w:rsidR="00D96D5E">
        <w:rPr>
          <w:rFonts w:cstheme="minorHAnsi"/>
        </w:rPr>
        <w:t>s</w:t>
      </w:r>
      <w:r w:rsidRPr="006B1615">
        <w:rPr>
          <w:rFonts w:cstheme="minorHAnsi"/>
        </w:rPr>
        <w:t>ation and one found virtually no association between educator early childhood specialisation and children’s language skills, positive behaviours, and approaches to learning.</w:t>
      </w:r>
    </w:p>
    <w:p w14:paraId="4CA1DF09" w14:textId="7B495D85" w:rsidR="00DE2B36" w:rsidRPr="006B1615" w:rsidRDefault="00DE2B36" w:rsidP="00DE2B36">
      <w:pPr>
        <w:spacing w:line="360" w:lineRule="auto"/>
        <w:rPr>
          <w:rFonts w:cstheme="minorHAnsi"/>
          <w:b/>
          <w:bCs/>
        </w:rPr>
      </w:pPr>
      <w:r w:rsidRPr="00DF7F72">
        <w:rPr>
          <w:rFonts w:cstheme="minorHAnsi"/>
          <w:b/>
          <w:bCs/>
        </w:rPr>
        <w:t xml:space="preserve">In </w:t>
      </w:r>
      <w:r w:rsidR="001153CC">
        <w:rPr>
          <w:rFonts w:cstheme="minorHAnsi"/>
          <w:b/>
          <w:bCs/>
        </w:rPr>
        <w:t>s</w:t>
      </w:r>
      <w:r w:rsidRPr="00DF7F72">
        <w:rPr>
          <w:rFonts w:cstheme="minorHAnsi"/>
          <w:b/>
          <w:bCs/>
        </w:rPr>
        <w:t>ummary</w:t>
      </w:r>
      <w:r w:rsidR="001153CC">
        <w:rPr>
          <w:rFonts w:cstheme="minorHAnsi"/>
        </w:rPr>
        <w:t>: O</w:t>
      </w:r>
      <w:r w:rsidRPr="006B1615">
        <w:rPr>
          <w:rFonts w:cstheme="minorHAnsi"/>
        </w:rPr>
        <w:t>n balance</w:t>
      </w:r>
      <w:r w:rsidR="001E595C">
        <w:rPr>
          <w:rFonts w:cstheme="minorHAnsi"/>
        </w:rPr>
        <w:t>,</w:t>
      </w:r>
      <w:r w:rsidRPr="006B1615">
        <w:rPr>
          <w:rFonts w:cstheme="minorHAnsi"/>
        </w:rPr>
        <w:t xml:space="preserve"> the evidence suggests</w:t>
      </w:r>
      <w:r w:rsidR="007754AC">
        <w:rPr>
          <w:rFonts w:cstheme="minorHAnsi"/>
        </w:rPr>
        <w:t xml:space="preserve"> a positive association between</w:t>
      </w:r>
      <w:r w:rsidRPr="006B1615">
        <w:rPr>
          <w:rFonts w:cstheme="minorHAnsi"/>
        </w:rPr>
        <w:t xml:space="preserve"> specialist ECEC qualifications </w:t>
      </w:r>
      <w:r w:rsidR="007754AC">
        <w:rPr>
          <w:rFonts w:cstheme="minorHAnsi"/>
        </w:rPr>
        <w:t>and</w:t>
      </w:r>
      <w:r w:rsidRPr="006B1615">
        <w:rPr>
          <w:rFonts w:cstheme="minorHAnsi"/>
        </w:rPr>
        <w:t xml:space="preserve"> the quality of provision </w:t>
      </w:r>
      <w:r w:rsidR="007754AC">
        <w:rPr>
          <w:rFonts w:cstheme="minorHAnsi"/>
        </w:rPr>
        <w:t xml:space="preserve">including </w:t>
      </w:r>
      <w:r w:rsidRPr="006B1615">
        <w:rPr>
          <w:rFonts w:cstheme="minorHAnsi"/>
        </w:rPr>
        <w:t>adult-child interactions. Whilst the effect size was small, there was some evidence that specialist ECEC qualifications w</w:t>
      </w:r>
      <w:r w:rsidR="0033258D">
        <w:rPr>
          <w:rFonts w:cstheme="minorHAnsi"/>
        </w:rPr>
        <w:t>ere</w:t>
      </w:r>
      <w:r w:rsidRPr="006B1615">
        <w:rPr>
          <w:rFonts w:cstheme="minorHAnsi"/>
        </w:rPr>
        <w:t xml:space="preserve"> linked to specific </w:t>
      </w:r>
      <w:r w:rsidRPr="001E595C">
        <w:rPr>
          <w:rFonts w:cstheme="minorHAnsi"/>
        </w:rPr>
        <w:t>developmental outcomes for children.</w:t>
      </w:r>
    </w:p>
    <w:p w14:paraId="51F3B85F" w14:textId="0F872018" w:rsidR="00DE2B36" w:rsidRPr="006B1615" w:rsidRDefault="00DE2B36" w:rsidP="00DE2B36">
      <w:pPr>
        <w:spacing w:line="360" w:lineRule="auto"/>
        <w:rPr>
          <w:rFonts w:cstheme="minorHAnsi"/>
          <w:i/>
          <w:iCs/>
        </w:rPr>
      </w:pPr>
      <w:r w:rsidRPr="00DE2B36">
        <w:rPr>
          <w:rFonts w:cstheme="minorHAnsi"/>
          <w:b/>
          <w:bCs/>
        </w:rPr>
        <w:t xml:space="preserve">Table </w:t>
      </w:r>
      <w:r w:rsidR="00D5007F">
        <w:rPr>
          <w:rFonts w:cstheme="minorHAnsi"/>
          <w:b/>
          <w:bCs/>
        </w:rPr>
        <w:t>5</w:t>
      </w:r>
      <w:r w:rsidRPr="00DE2B36">
        <w:rPr>
          <w:rFonts w:cstheme="minorHAnsi"/>
          <w:b/>
          <w:bCs/>
        </w:rPr>
        <w:t>:</w:t>
      </w:r>
      <w:r w:rsidRPr="006B1615">
        <w:rPr>
          <w:rFonts w:cstheme="minorHAnsi"/>
          <w:i/>
          <w:iCs/>
        </w:rPr>
        <w:t xml:space="preserve">  Impact of specialist ECEC qualification</w:t>
      </w:r>
      <w:r w:rsidR="00D013A7">
        <w:rPr>
          <w:rFonts w:cstheme="minorHAnsi"/>
          <w:i/>
          <w:iCs/>
        </w:rPr>
        <w:t>s</w:t>
      </w:r>
      <w:r w:rsidRPr="006B1615">
        <w:rPr>
          <w:rFonts w:cstheme="minorHAnsi"/>
          <w:i/>
          <w:iCs/>
        </w:rPr>
        <w:t xml:space="preserve"> and training</w:t>
      </w:r>
    </w:p>
    <w:tbl>
      <w:tblPr>
        <w:tblW w:w="8921" w:type="dxa"/>
        <w:tblLayout w:type="fixed"/>
        <w:tblLook w:val="04A0" w:firstRow="1" w:lastRow="0" w:firstColumn="1" w:lastColumn="0" w:noHBand="0" w:noVBand="1"/>
      </w:tblPr>
      <w:tblGrid>
        <w:gridCol w:w="2400"/>
        <w:gridCol w:w="2268"/>
        <w:gridCol w:w="4253"/>
      </w:tblGrid>
      <w:tr w:rsidR="00DE2B36" w:rsidRPr="006B1615" w14:paraId="2AD37B7D" w14:textId="77777777" w:rsidTr="00323F4D">
        <w:tc>
          <w:tcPr>
            <w:tcW w:w="240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DF4F745" w14:textId="77777777" w:rsidR="00DE2B36" w:rsidRPr="006727BA" w:rsidRDefault="00DE2B36" w:rsidP="00387091">
            <w:pPr>
              <w:spacing w:after="0" w:line="240" w:lineRule="auto"/>
              <w:rPr>
                <w:rFonts w:cstheme="minorHAnsi"/>
                <w:b/>
                <w:bCs/>
                <w:sz w:val="18"/>
                <w:szCs w:val="18"/>
              </w:rPr>
            </w:pPr>
            <w:r w:rsidRPr="006727BA">
              <w:rPr>
                <w:rFonts w:eastAsia="Calibri" w:cstheme="minorHAnsi"/>
                <w:b/>
                <w:bCs/>
                <w:color w:val="000000" w:themeColor="text1"/>
                <w:sz w:val="18"/>
                <w:szCs w:val="18"/>
              </w:rPr>
              <w:t>Paper reference</w:t>
            </w:r>
          </w:p>
        </w:tc>
        <w:tc>
          <w:tcPr>
            <w:tcW w:w="226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9BED4FB" w14:textId="77777777" w:rsidR="00DE2B36" w:rsidRPr="006727BA" w:rsidRDefault="00DE2B36" w:rsidP="00387091">
            <w:pPr>
              <w:spacing w:after="0" w:line="240" w:lineRule="auto"/>
              <w:rPr>
                <w:rFonts w:cstheme="minorHAnsi"/>
                <w:b/>
                <w:bCs/>
                <w:sz w:val="18"/>
                <w:szCs w:val="18"/>
              </w:rPr>
            </w:pPr>
            <w:r w:rsidRPr="006727BA">
              <w:rPr>
                <w:rFonts w:eastAsia="Calibri" w:cstheme="minorHAnsi"/>
                <w:b/>
                <w:bCs/>
                <w:color w:val="000000" w:themeColor="text1"/>
                <w:sz w:val="18"/>
                <w:szCs w:val="18"/>
              </w:rPr>
              <w:t>Geographical range</w:t>
            </w:r>
          </w:p>
        </w:tc>
        <w:tc>
          <w:tcPr>
            <w:tcW w:w="42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8FD5C86" w14:textId="77777777" w:rsidR="00DE2B36" w:rsidRPr="006727BA" w:rsidRDefault="00DE2B36" w:rsidP="00387091">
            <w:pPr>
              <w:spacing w:after="0" w:line="240" w:lineRule="auto"/>
              <w:rPr>
                <w:rFonts w:cstheme="minorHAnsi"/>
                <w:b/>
                <w:bCs/>
                <w:sz w:val="18"/>
                <w:szCs w:val="18"/>
              </w:rPr>
            </w:pPr>
            <w:r w:rsidRPr="006727BA">
              <w:rPr>
                <w:rFonts w:eastAsia="Calibri" w:cstheme="minorHAnsi"/>
                <w:b/>
                <w:bCs/>
                <w:color w:val="000000" w:themeColor="text1"/>
                <w:sz w:val="18"/>
                <w:szCs w:val="18"/>
              </w:rPr>
              <w:t>Positive association between early childhood specialism and impact?</w:t>
            </w:r>
          </w:p>
        </w:tc>
      </w:tr>
      <w:tr w:rsidR="00DE2B36" w:rsidRPr="006B1615" w14:paraId="132B32D8" w14:textId="77777777" w:rsidTr="00323F4D">
        <w:tc>
          <w:tcPr>
            <w:tcW w:w="2400" w:type="dxa"/>
            <w:tcBorders>
              <w:top w:val="single" w:sz="8" w:space="0" w:color="auto"/>
              <w:left w:val="single" w:sz="8" w:space="0" w:color="auto"/>
              <w:bottom w:val="single" w:sz="8" w:space="0" w:color="auto"/>
              <w:right w:val="single" w:sz="8" w:space="0" w:color="auto"/>
            </w:tcBorders>
          </w:tcPr>
          <w:p w14:paraId="0E35392A" w14:textId="77777777" w:rsidR="00DE2B36" w:rsidRPr="006B1615" w:rsidRDefault="00DE2B36" w:rsidP="00387091">
            <w:pPr>
              <w:spacing w:after="0" w:line="240" w:lineRule="auto"/>
              <w:rPr>
                <w:rFonts w:cstheme="minorHAnsi"/>
                <w:sz w:val="18"/>
                <w:szCs w:val="18"/>
              </w:rPr>
            </w:pPr>
            <w:r w:rsidRPr="006B1615">
              <w:rPr>
                <w:rFonts w:eastAsia="Calibri" w:cstheme="minorHAnsi"/>
                <w:color w:val="000000" w:themeColor="text1"/>
                <w:sz w:val="18"/>
                <w:szCs w:val="18"/>
              </w:rPr>
              <w:t>Whitebook (2003)</w:t>
            </w:r>
          </w:p>
        </w:tc>
        <w:tc>
          <w:tcPr>
            <w:tcW w:w="2268" w:type="dxa"/>
            <w:tcBorders>
              <w:top w:val="single" w:sz="8" w:space="0" w:color="auto"/>
              <w:left w:val="single" w:sz="8" w:space="0" w:color="auto"/>
              <w:bottom w:val="single" w:sz="8" w:space="0" w:color="auto"/>
              <w:right w:val="single" w:sz="8" w:space="0" w:color="auto"/>
            </w:tcBorders>
          </w:tcPr>
          <w:p w14:paraId="2ADEB010" w14:textId="77777777" w:rsidR="00DE2B36" w:rsidRPr="00725E55" w:rsidRDefault="00DE2B36" w:rsidP="00387091">
            <w:pPr>
              <w:spacing w:after="0" w:line="240" w:lineRule="auto"/>
              <w:rPr>
                <w:rFonts w:eastAsia="Calibri" w:cstheme="minorHAnsi"/>
                <w:color w:val="000000" w:themeColor="text1"/>
                <w:sz w:val="18"/>
                <w:szCs w:val="18"/>
              </w:rPr>
            </w:pPr>
            <w:r w:rsidRPr="006B1615">
              <w:rPr>
                <w:rFonts w:eastAsia="Calibri" w:cstheme="minorHAnsi"/>
                <w:color w:val="000000" w:themeColor="text1"/>
                <w:sz w:val="18"/>
                <w:szCs w:val="18"/>
              </w:rPr>
              <w:t>Not clear</w:t>
            </w:r>
          </w:p>
        </w:tc>
        <w:tc>
          <w:tcPr>
            <w:tcW w:w="4253" w:type="dxa"/>
            <w:tcBorders>
              <w:top w:val="single" w:sz="8" w:space="0" w:color="auto"/>
              <w:left w:val="single" w:sz="8" w:space="0" w:color="auto"/>
              <w:bottom w:val="single" w:sz="8" w:space="0" w:color="auto"/>
              <w:right w:val="single" w:sz="8" w:space="0" w:color="auto"/>
            </w:tcBorders>
          </w:tcPr>
          <w:p w14:paraId="3C152B4E" w14:textId="77777777" w:rsidR="00DE2B36" w:rsidRPr="006B1615" w:rsidRDefault="00DE2B36" w:rsidP="00387091">
            <w:pPr>
              <w:spacing w:after="0" w:line="240" w:lineRule="auto"/>
              <w:rPr>
                <w:rFonts w:cstheme="minorHAnsi"/>
                <w:sz w:val="18"/>
                <w:szCs w:val="18"/>
              </w:rPr>
            </w:pPr>
            <w:r w:rsidRPr="006B1615">
              <w:rPr>
                <w:rFonts w:eastAsia="Calibri" w:cstheme="minorHAnsi"/>
                <w:color w:val="000000" w:themeColor="text1"/>
                <w:sz w:val="18"/>
                <w:szCs w:val="18"/>
              </w:rPr>
              <w:t>Yes: Quality outcomes; positive interactions; language outcomes</w:t>
            </w:r>
          </w:p>
        </w:tc>
      </w:tr>
      <w:tr w:rsidR="00DE2B36" w:rsidRPr="006B1615" w14:paraId="6F544DDA" w14:textId="77777777" w:rsidTr="00323F4D">
        <w:tc>
          <w:tcPr>
            <w:tcW w:w="2400" w:type="dxa"/>
            <w:tcBorders>
              <w:top w:val="single" w:sz="8" w:space="0" w:color="auto"/>
              <w:left w:val="single" w:sz="8" w:space="0" w:color="auto"/>
              <w:bottom w:val="single" w:sz="8" w:space="0" w:color="auto"/>
              <w:right w:val="single" w:sz="8" w:space="0" w:color="auto"/>
            </w:tcBorders>
          </w:tcPr>
          <w:p w14:paraId="7B4A4455" w14:textId="77777777" w:rsidR="00DE2B36" w:rsidRPr="006B1615" w:rsidRDefault="00DE2B36" w:rsidP="00387091">
            <w:pPr>
              <w:spacing w:after="0" w:line="240" w:lineRule="auto"/>
              <w:rPr>
                <w:rFonts w:cstheme="minorHAnsi"/>
                <w:sz w:val="18"/>
                <w:szCs w:val="18"/>
              </w:rPr>
            </w:pPr>
            <w:r w:rsidRPr="006B1615">
              <w:rPr>
                <w:rFonts w:eastAsia="Calibri" w:cstheme="minorHAnsi"/>
                <w:color w:val="000000" w:themeColor="text1"/>
                <w:sz w:val="18"/>
                <w:szCs w:val="18"/>
              </w:rPr>
              <w:t>Fuller et al. (2005)</w:t>
            </w:r>
          </w:p>
        </w:tc>
        <w:tc>
          <w:tcPr>
            <w:tcW w:w="2268" w:type="dxa"/>
            <w:tcBorders>
              <w:top w:val="single" w:sz="8" w:space="0" w:color="auto"/>
              <w:left w:val="single" w:sz="8" w:space="0" w:color="auto"/>
              <w:bottom w:val="single" w:sz="8" w:space="0" w:color="auto"/>
              <w:right w:val="single" w:sz="8" w:space="0" w:color="auto"/>
            </w:tcBorders>
          </w:tcPr>
          <w:p w14:paraId="6B2C7619" w14:textId="77777777" w:rsidR="00DE2B36" w:rsidRPr="006B1615" w:rsidRDefault="00DE2B36" w:rsidP="00387091">
            <w:pPr>
              <w:spacing w:after="0" w:line="240" w:lineRule="auto"/>
              <w:rPr>
                <w:rFonts w:cstheme="minorHAnsi"/>
                <w:sz w:val="18"/>
                <w:szCs w:val="18"/>
              </w:rPr>
            </w:pPr>
            <w:r w:rsidRPr="006B1615">
              <w:rPr>
                <w:rFonts w:eastAsia="Calibri" w:cstheme="minorHAnsi"/>
                <w:color w:val="000000" w:themeColor="text1"/>
                <w:sz w:val="18"/>
                <w:szCs w:val="18"/>
              </w:rPr>
              <w:t>USA</w:t>
            </w:r>
          </w:p>
        </w:tc>
        <w:tc>
          <w:tcPr>
            <w:tcW w:w="4253" w:type="dxa"/>
            <w:tcBorders>
              <w:top w:val="single" w:sz="8" w:space="0" w:color="auto"/>
              <w:left w:val="single" w:sz="8" w:space="0" w:color="auto"/>
              <w:bottom w:val="single" w:sz="8" w:space="0" w:color="auto"/>
              <w:right w:val="single" w:sz="8" w:space="0" w:color="auto"/>
            </w:tcBorders>
          </w:tcPr>
          <w:p w14:paraId="23BB9BCA" w14:textId="5C699521" w:rsidR="00DE2B36" w:rsidRPr="006B1615" w:rsidRDefault="00DE2B36" w:rsidP="00387091">
            <w:pPr>
              <w:spacing w:after="0" w:line="240" w:lineRule="auto"/>
              <w:rPr>
                <w:rFonts w:cstheme="minorHAnsi"/>
                <w:sz w:val="18"/>
                <w:szCs w:val="18"/>
              </w:rPr>
            </w:pPr>
            <w:r w:rsidRPr="006B1615">
              <w:rPr>
                <w:rFonts w:eastAsia="Calibri" w:cstheme="minorHAnsi"/>
                <w:color w:val="000000" w:themeColor="text1"/>
                <w:sz w:val="18"/>
                <w:szCs w:val="18"/>
              </w:rPr>
              <w:t xml:space="preserve">Yes: Quality </w:t>
            </w:r>
            <w:r w:rsidR="00D5007F" w:rsidRPr="006B1615">
              <w:rPr>
                <w:rFonts w:eastAsia="Calibri" w:cstheme="minorHAnsi"/>
                <w:color w:val="000000" w:themeColor="text1"/>
                <w:sz w:val="18"/>
                <w:szCs w:val="18"/>
              </w:rPr>
              <w:t>outcomes; Positive</w:t>
            </w:r>
            <w:r w:rsidRPr="006B1615">
              <w:rPr>
                <w:rFonts w:eastAsia="Calibri" w:cstheme="minorHAnsi"/>
                <w:color w:val="000000" w:themeColor="text1"/>
                <w:sz w:val="18"/>
                <w:szCs w:val="18"/>
              </w:rPr>
              <w:t xml:space="preserve"> interactions</w:t>
            </w:r>
          </w:p>
        </w:tc>
      </w:tr>
      <w:tr w:rsidR="00DE2B36" w:rsidRPr="006B1615" w14:paraId="655C9E9B" w14:textId="77777777" w:rsidTr="00323F4D">
        <w:tc>
          <w:tcPr>
            <w:tcW w:w="2400" w:type="dxa"/>
            <w:tcBorders>
              <w:top w:val="single" w:sz="8" w:space="0" w:color="auto"/>
              <w:left w:val="single" w:sz="8" w:space="0" w:color="auto"/>
              <w:bottom w:val="single" w:sz="8" w:space="0" w:color="auto"/>
              <w:right w:val="single" w:sz="8" w:space="0" w:color="auto"/>
            </w:tcBorders>
          </w:tcPr>
          <w:p w14:paraId="103B8A40" w14:textId="77777777" w:rsidR="00DE2B36" w:rsidRPr="006B1615" w:rsidRDefault="00DE2B36" w:rsidP="00387091">
            <w:pPr>
              <w:spacing w:after="0" w:line="240" w:lineRule="auto"/>
              <w:rPr>
                <w:rFonts w:cstheme="minorHAnsi"/>
                <w:sz w:val="18"/>
                <w:szCs w:val="18"/>
              </w:rPr>
            </w:pPr>
            <w:r w:rsidRPr="006B1615">
              <w:rPr>
                <w:rFonts w:eastAsia="Calibri" w:cstheme="minorHAnsi"/>
                <w:color w:val="000000" w:themeColor="text1"/>
                <w:sz w:val="18"/>
                <w:szCs w:val="18"/>
              </w:rPr>
              <w:t>Early et al. (2007)</w:t>
            </w:r>
          </w:p>
        </w:tc>
        <w:tc>
          <w:tcPr>
            <w:tcW w:w="2268" w:type="dxa"/>
            <w:tcBorders>
              <w:top w:val="single" w:sz="8" w:space="0" w:color="auto"/>
              <w:left w:val="single" w:sz="8" w:space="0" w:color="auto"/>
              <w:bottom w:val="single" w:sz="8" w:space="0" w:color="auto"/>
              <w:right w:val="single" w:sz="8" w:space="0" w:color="auto"/>
            </w:tcBorders>
          </w:tcPr>
          <w:p w14:paraId="57337C03" w14:textId="77777777" w:rsidR="00DE2B36" w:rsidRPr="006B1615" w:rsidRDefault="00DE2B36" w:rsidP="00387091">
            <w:pPr>
              <w:spacing w:after="0" w:line="240" w:lineRule="auto"/>
              <w:rPr>
                <w:rFonts w:cstheme="minorHAnsi"/>
                <w:sz w:val="18"/>
                <w:szCs w:val="18"/>
              </w:rPr>
            </w:pPr>
            <w:r w:rsidRPr="006B1615">
              <w:rPr>
                <w:rFonts w:eastAsia="Calibri" w:cstheme="minorHAnsi"/>
                <w:color w:val="000000" w:themeColor="text1"/>
                <w:sz w:val="18"/>
                <w:szCs w:val="18"/>
              </w:rPr>
              <w:t>USA</w:t>
            </w:r>
          </w:p>
        </w:tc>
        <w:tc>
          <w:tcPr>
            <w:tcW w:w="4253" w:type="dxa"/>
            <w:tcBorders>
              <w:top w:val="single" w:sz="8" w:space="0" w:color="auto"/>
              <w:left w:val="single" w:sz="8" w:space="0" w:color="auto"/>
              <w:bottom w:val="single" w:sz="8" w:space="0" w:color="auto"/>
              <w:right w:val="single" w:sz="8" w:space="0" w:color="auto"/>
            </w:tcBorders>
          </w:tcPr>
          <w:p w14:paraId="6D2952DB" w14:textId="77777777" w:rsidR="00DE2B36" w:rsidRPr="006B1615" w:rsidRDefault="00DE2B36" w:rsidP="00387091">
            <w:pPr>
              <w:spacing w:after="0" w:line="240" w:lineRule="auto"/>
              <w:rPr>
                <w:rFonts w:cstheme="minorHAnsi"/>
                <w:sz w:val="18"/>
                <w:szCs w:val="18"/>
              </w:rPr>
            </w:pPr>
            <w:r w:rsidRPr="006B1615">
              <w:rPr>
                <w:rFonts w:eastAsia="Calibri" w:cstheme="minorHAnsi"/>
                <w:color w:val="000000" w:themeColor="text1"/>
                <w:sz w:val="18"/>
                <w:szCs w:val="18"/>
              </w:rPr>
              <w:t>Little evidence</w:t>
            </w:r>
          </w:p>
        </w:tc>
      </w:tr>
      <w:tr w:rsidR="00DE2B36" w:rsidRPr="006B1615" w14:paraId="44A7361F" w14:textId="77777777" w:rsidTr="00323F4D">
        <w:tc>
          <w:tcPr>
            <w:tcW w:w="2400" w:type="dxa"/>
            <w:tcBorders>
              <w:top w:val="single" w:sz="8" w:space="0" w:color="auto"/>
              <w:left w:val="single" w:sz="8" w:space="0" w:color="auto"/>
              <w:bottom w:val="single" w:sz="8" w:space="0" w:color="auto"/>
              <w:right w:val="single" w:sz="8" w:space="0" w:color="auto"/>
            </w:tcBorders>
          </w:tcPr>
          <w:p w14:paraId="2D3D94AC" w14:textId="77777777" w:rsidR="00DE2B36" w:rsidRPr="006B1615" w:rsidRDefault="00DE2B36" w:rsidP="00387091">
            <w:pPr>
              <w:spacing w:after="0" w:line="240" w:lineRule="auto"/>
              <w:rPr>
                <w:rFonts w:cstheme="minorHAnsi"/>
                <w:sz w:val="18"/>
                <w:szCs w:val="18"/>
              </w:rPr>
            </w:pPr>
            <w:r w:rsidRPr="006B1615">
              <w:rPr>
                <w:rFonts w:eastAsia="Calibri" w:cstheme="minorHAnsi"/>
                <w:color w:val="000000" w:themeColor="text1"/>
                <w:sz w:val="18"/>
                <w:szCs w:val="18"/>
              </w:rPr>
              <w:t>Eckhardt and Egert (2020)</w:t>
            </w:r>
          </w:p>
        </w:tc>
        <w:tc>
          <w:tcPr>
            <w:tcW w:w="2268" w:type="dxa"/>
            <w:tcBorders>
              <w:top w:val="single" w:sz="8" w:space="0" w:color="auto"/>
              <w:left w:val="single" w:sz="8" w:space="0" w:color="auto"/>
              <w:bottom w:val="single" w:sz="8" w:space="0" w:color="auto"/>
              <w:right w:val="single" w:sz="8" w:space="0" w:color="auto"/>
            </w:tcBorders>
          </w:tcPr>
          <w:p w14:paraId="2E7D67B2" w14:textId="77777777" w:rsidR="00DE2B36" w:rsidRPr="006B1615" w:rsidRDefault="00DE2B36" w:rsidP="00387091">
            <w:pPr>
              <w:spacing w:after="0" w:line="240" w:lineRule="auto"/>
              <w:rPr>
                <w:rFonts w:cstheme="minorHAnsi"/>
                <w:sz w:val="18"/>
                <w:szCs w:val="18"/>
              </w:rPr>
            </w:pPr>
            <w:r w:rsidRPr="006B1615">
              <w:rPr>
                <w:rFonts w:eastAsia="Calibri" w:cstheme="minorHAnsi"/>
                <w:color w:val="000000" w:themeColor="text1"/>
                <w:sz w:val="18"/>
                <w:szCs w:val="18"/>
              </w:rPr>
              <w:t>USA, Canada, Germany, UK</w:t>
            </w:r>
          </w:p>
        </w:tc>
        <w:tc>
          <w:tcPr>
            <w:tcW w:w="4253" w:type="dxa"/>
            <w:tcBorders>
              <w:top w:val="single" w:sz="8" w:space="0" w:color="auto"/>
              <w:left w:val="single" w:sz="8" w:space="0" w:color="auto"/>
              <w:bottom w:val="single" w:sz="8" w:space="0" w:color="auto"/>
              <w:right w:val="single" w:sz="8" w:space="0" w:color="auto"/>
            </w:tcBorders>
          </w:tcPr>
          <w:p w14:paraId="1BFFF002" w14:textId="77777777" w:rsidR="00DE2B36" w:rsidRPr="006B1615" w:rsidRDefault="00DE2B36" w:rsidP="00387091">
            <w:pPr>
              <w:spacing w:after="0" w:line="240" w:lineRule="auto"/>
              <w:rPr>
                <w:rFonts w:cstheme="minorHAnsi"/>
                <w:sz w:val="18"/>
                <w:szCs w:val="18"/>
              </w:rPr>
            </w:pPr>
            <w:r w:rsidRPr="006B1615">
              <w:rPr>
                <w:rFonts w:eastAsia="Calibri" w:cstheme="minorHAnsi"/>
                <w:color w:val="000000" w:themeColor="text1"/>
                <w:sz w:val="18"/>
                <w:szCs w:val="18"/>
              </w:rPr>
              <w:t>Yes: Quality outcomes</w:t>
            </w:r>
          </w:p>
        </w:tc>
      </w:tr>
      <w:tr w:rsidR="00DE2B36" w:rsidRPr="006B1615" w14:paraId="7D5A0B4C" w14:textId="77777777" w:rsidTr="00323F4D">
        <w:tc>
          <w:tcPr>
            <w:tcW w:w="2400" w:type="dxa"/>
            <w:tcBorders>
              <w:top w:val="single" w:sz="8" w:space="0" w:color="auto"/>
              <w:left w:val="single" w:sz="8" w:space="0" w:color="auto"/>
              <w:bottom w:val="single" w:sz="8" w:space="0" w:color="auto"/>
              <w:right w:val="single" w:sz="8" w:space="0" w:color="auto"/>
            </w:tcBorders>
          </w:tcPr>
          <w:p w14:paraId="5DD42258" w14:textId="77777777" w:rsidR="00DE2B36" w:rsidRPr="006B1615" w:rsidRDefault="00DE2B36" w:rsidP="00387091">
            <w:pPr>
              <w:spacing w:after="0" w:line="240" w:lineRule="auto"/>
              <w:rPr>
                <w:rFonts w:cstheme="minorHAnsi"/>
                <w:sz w:val="18"/>
                <w:szCs w:val="18"/>
              </w:rPr>
            </w:pPr>
            <w:r w:rsidRPr="006B1615">
              <w:rPr>
                <w:rFonts w:eastAsia="Calibri" w:cstheme="minorHAnsi"/>
                <w:color w:val="000000" w:themeColor="text1"/>
                <w:sz w:val="18"/>
                <w:szCs w:val="18"/>
              </w:rPr>
              <w:t>Connor et al. (2014)</w:t>
            </w:r>
          </w:p>
        </w:tc>
        <w:tc>
          <w:tcPr>
            <w:tcW w:w="2268" w:type="dxa"/>
            <w:tcBorders>
              <w:top w:val="single" w:sz="8" w:space="0" w:color="auto"/>
              <w:left w:val="single" w:sz="8" w:space="0" w:color="auto"/>
              <w:bottom w:val="single" w:sz="8" w:space="0" w:color="auto"/>
              <w:right w:val="single" w:sz="8" w:space="0" w:color="auto"/>
            </w:tcBorders>
          </w:tcPr>
          <w:p w14:paraId="2E367711" w14:textId="77777777" w:rsidR="00DE2B36" w:rsidRPr="006B1615" w:rsidRDefault="00DE2B36" w:rsidP="00387091">
            <w:pPr>
              <w:spacing w:after="0" w:line="240" w:lineRule="auto"/>
              <w:rPr>
                <w:rFonts w:cstheme="minorHAnsi"/>
                <w:sz w:val="18"/>
                <w:szCs w:val="18"/>
              </w:rPr>
            </w:pPr>
            <w:r w:rsidRPr="006B1615">
              <w:rPr>
                <w:rFonts w:eastAsia="Calibri" w:cstheme="minorHAnsi"/>
                <w:color w:val="000000" w:themeColor="text1"/>
                <w:sz w:val="18"/>
                <w:szCs w:val="18"/>
              </w:rPr>
              <w:t>USA</w:t>
            </w:r>
          </w:p>
        </w:tc>
        <w:tc>
          <w:tcPr>
            <w:tcW w:w="4253" w:type="dxa"/>
            <w:tcBorders>
              <w:top w:val="single" w:sz="8" w:space="0" w:color="auto"/>
              <w:left w:val="single" w:sz="8" w:space="0" w:color="auto"/>
              <w:bottom w:val="single" w:sz="8" w:space="0" w:color="auto"/>
              <w:right w:val="single" w:sz="8" w:space="0" w:color="auto"/>
            </w:tcBorders>
          </w:tcPr>
          <w:p w14:paraId="7A828CA2" w14:textId="77777777" w:rsidR="00DE2B36" w:rsidRPr="006B1615" w:rsidRDefault="00DE2B36" w:rsidP="00387091">
            <w:pPr>
              <w:spacing w:after="0" w:line="240" w:lineRule="auto"/>
              <w:rPr>
                <w:rFonts w:cstheme="minorHAnsi"/>
                <w:sz w:val="18"/>
                <w:szCs w:val="18"/>
              </w:rPr>
            </w:pPr>
            <w:r w:rsidRPr="006B1615">
              <w:rPr>
                <w:rFonts w:eastAsia="Calibri" w:cstheme="minorHAnsi"/>
                <w:color w:val="000000" w:themeColor="text1"/>
                <w:sz w:val="18"/>
                <w:szCs w:val="18"/>
              </w:rPr>
              <w:t>Yes: Quality outcomes</w:t>
            </w:r>
          </w:p>
        </w:tc>
      </w:tr>
      <w:tr w:rsidR="00DE2B36" w:rsidRPr="006B1615" w14:paraId="337A0075" w14:textId="77777777" w:rsidTr="00323F4D">
        <w:tc>
          <w:tcPr>
            <w:tcW w:w="2400" w:type="dxa"/>
            <w:tcBorders>
              <w:top w:val="single" w:sz="8" w:space="0" w:color="auto"/>
              <w:left w:val="single" w:sz="8" w:space="0" w:color="auto"/>
              <w:bottom w:val="single" w:sz="8" w:space="0" w:color="auto"/>
              <w:right w:val="single" w:sz="8" w:space="0" w:color="auto"/>
            </w:tcBorders>
          </w:tcPr>
          <w:p w14:paraId="02706AE8" w14:textId="77777777" w:rsidR="00DE2B36" w:rsidRPr="006B1615" w:rsidRDefault="00DE2B36" w:rsidP="00387091">
            <w:pPr>
              <w:spacing w:after="0" w:line="240" w:lineRule="auto"/>
              <w:rPr>
                <w:rFonts w:eastAsia="Calibri" w:cstheme="minorHAnsi"/>
                <w:color w:val="000000" w:themeColor="text1"/>
                <w:sz w:val="18"/>
                <w:szCs w:val="18"/>
              </w:rPr>
            </w:pPr>
            <w:r w:rsidRPr="006B1615">
              <w:rPr>
                <w:rFonts w:eastAsia="Calibri" w:cstheme="minorHAnsi"/>
                <w:color w:val="000000" w:themeColor="text1"/>
                <w:sz w:val="18"/>
                <w:szCs w:val="18"/>
              </w:rPr>
              <w:t>Nocita et al. (2020)</w:t>
            </w:r>
          </w:p>
        </w:tc>
        <w:tc>
          <w:tcPr>
            <w:tcW w:w="2268" w:type="dxa"/>
            <w:tcBorders>
              <w:top w:val="single" w:sz="8" w:space="0" w:color="auto"/>
              <w:left w:val="single" w:sz="8" w:space="0" w:color="auto"/>
              <w:bottom w:val="single" w:sz="8" w:space="0" w:color="auto"/>
              <w:right w:val="single" w:sz="8" w:space="0" w:color="auto"/>
            </w:tcBorders>
          </w:tcPr>
          <w:p w14:paraId="2DC20958" w14:textId="77777777" w:rsidR="00DE2B36" w:rsidRPr="006B1615" w:rsidRDefault="00DE2B36" w:rsidP="00387091">
            <w:pPr>
              <w:spacing w:after="0" w:line="240" w:lineRule="auto"/>
              <w:rPr>
                <w:rFonts w:cstheme="minorHAnsi"/>
                <w:sz w:val="18"/>
                <w:szCs w:val="18"/>
              </w:rPr>
            </w:pPr>
            <w:r w:rsidRPr="006B1615">
              <w:rPr>
                <w:rFonts w:eastAsia="Calibri" w:cstheme="minorHAnsi"/>
                <w:color w:val="000000" w:themeColor="text1"/>
                <w:sz w:val="18"/>
                <w:szCs w:val="18"/>
              </w:rPr>
              <w:t>USA</w:t>
            </w:r>
          </w:p>
        </w:tc>
        <w:tc>
          <w:tcPr>
            <w:tcW w:w="4253" w:type="dxa"/>
            <w:tcBorders>
              <w:top w:val="single" w:sz="8" w:space="0" w:color="auto"/>
              <w:left w:val="single" w:sz="8" w:space="0" w:color="auto"/>
              <w:bottom w:val="single" w:sz="8" w:space="0" w:color="auto"/>
              <w:right w:val="single" w:sz="8" w:space="0" w:color="auto"/>
            </w:tcBorders>
          </w:tcPr>
          <w:p w14:paraId="07ED3E41" w14:textId="77777777" w:rsidR="00DE2B36" w:rsidRPr="006B1615" w:rsidRDefault="00DE2B36" w:rsidP="00387091">
            <w:pPr>
              <w:spacing w:after="0" w:line="240" w:lineRule="auto"/>
              <w:rPr>
                <w:rFonts w:cstheme="minorHAnsi"/>
                <w:sz w:val="18"/>
                <w:szCs w:val="18"/>
              </w:rPr>
            </w:pPr>
            <w:r w:rsidRPr="006B1615">
              <w:rPr>
                <w:rFonts w:eastAsia="Calibri" w:cstheme="minorHAnsi"/>
                <w:color w:val="000000" w:themeColor="text1"/>
                <w:sz w:val="18"/>
                <w:szCs w:val="18"/>
              </w:rPr>
              <w:t>Very few positive associations reported</w:t>
            </w:r>
          </w:p>
        </w:tc>
      </w:tr>
    </w:tbl>
    <w:p w14:paraId="700C1B22" w14:textId="77777777" w:rsidR="00DE2B36" w:rsidRPr="00DE2B36" w:rsidRDefault="00DE2B36" w:rsidP="00DE2B36"/>
    <w:p w14:paraId="3689C827" w14:textId="77777777" w:rsidR="006720CA" w:rsidRPr="000B7ECF" w:rsidRDefault="006720CA" w:rsidP="006720CA">
      <w:pPr>
        <w:spacing w:line="257" w:lineRule="auto"/>
        <w:rPr>
          <w:rFonts w:cstheme="minorHAnsi"/>
        </w:rPr>
      </w:pPr>
    </w:p>
    <w:p w14:paraId="5ED05463" w14:textId="514E965B" w:rsidR="006720CA" w:rsidRDefault="0062642B" w:rsidP="006720CA">
      <w:pPr>
        <w:pStyle w:val="Heading3"/>
        <w:rPr>
          <w:rFonts w:asciiTheme="minorHAnsi" w:hAnsiTheme="minorHAnsi" w:cstheme="minorHAnsi"/>
        </w:rPr>
      </w:pPr>
      <w:bookmarkStart w:id="31" w:name="_Toc90278710"/>
      <w:r w:rsidRPr="000B7ECF">
        <w:rPr>
          <w:rFonts w:asciiTheme="minorHAnsi" w:hAnsiTheme="minorHAnsi" w:cstheme="minorHAnsi"/>
        </w:rPr>
        <w:t>3</w:t>
      </w:r>
      <w:r w:rsidR="006720CA" w:rsidRPr="000B7ECF">
        <w:rPr>
          <w:rFonts w:asciiTheme="minorHAnsi" w:hAnsiTheme="minorHAnsi" w:cstheme="minorHAnsi"/>
        </w:rPr>
        <w:t xml:space="preserve">.1.3 </w:t>
      </w:r>
      <w:r w:rsidR="004852B3" w:rsidRPr="000B7ECF">
        <w:rPr>
          <w:rFonts w:asciiTheme="minorHAnsi" w:hAnsiTheme="minorHAnsi" w:cstheme="minorHAnsi"/>
        </w:rPr>
        <w:t xml:space="preserve">Continuing </w:t>
      </w:r>
      <w:r w:rsidR="006720CA" w:rsidRPr="000B7ECF">
        <w:rPr>
          <w:rFonts w:asciiTheme="minorHAnsi" w:hAnsiTheme="minorHAnsi" w:cstheme="minorHAnsi"/>
        </w:rPr>
        <w:t xml:space="preserve">Professional Development </w:t>
      </w:r>
      <w:r w:rsidR="006D75FD">
        <w:rPr>
          <w:rFonts w:asciiTheme="minorHAnsi" w:hAnsiTheme="minorHAnsi" w:cstheme="minorHAnsi"/>
        </w:rPr>
        <w:t>(CPD)</w:t>
      </w:r>
      <w:bookmarkEnd w:id="31"/>
    </w:p>
    <w:p w14:paraId="2F8CE43D" w14:textId="4B1CC6FC" w:rsidR="00815F3C" w:rsidRDefault="00815F3C" w:rsidP="00815F3C"/>
    <w:p w14:paraId="02FB47CC" w14:textId="578497EE" w:rsidR="00815F3C" w:rsidRPr="00065663" w:rsidRDefault="00815F3C" w:rsidP="00815F3C">
      <w:pPr>
        <w:spacing w:line="360" w:lineRule="auto"/>
        <w:rPr>
          <w:rFonts w:eastAsia="Calibri Light" w:cstheme="minorHAnsi"/>
        </w:rPr>
      </w:pPr>
      <w:r w:rsidRPr="00065663">
        <w:rPr>
          <w:rFonts w:eastAsia="Calibri Light" w:cstheme="minorHAnsi"/>
        </w:rPr>
        <w:t xml:space="preserve">Sixteen articles (see </w:t>
      </w:r>
      <w:r w:rsidRPr="00065663">
        <w:rPr>
          <w:rFonts w:eastAsia="Calibri Light" w:cstheme="minorHAnsi"/>
          <w:b/>
          <w:bCs/>
        </w:rPr>
        <w:t xml:space="preserve">Table </w:t>
      </w:r>
      <w:r w:rsidR="005A601C">
        <w:rPr>
          <w:rFonts w:eastAsia="Calibri Light" w:cstheme="minorHAnsi"/>
          <w:b/>
          <w:bCs/>
        </w:rPr>
        <w:t>6</w:t>
      </w:r>
      <w:r w:rsidRPr="00065663">
        <w:rPr>
          <w:rFonts w:eastAsia="Calibri Light" w:cstheme="minorHAnsi"/>
        </w:rPr>
        <w:t>) addressed</w:t>
      </w:r>
      <w:r w:rsidR="00A162B8">
        <w:rPr>
          <w:rFonts w:eastAsia="Calibri Light" w:cstheme="minorHAnsi"/>
        </w:rPr>
        <w:t xml:space="preserve"> </w:t>
      </w:r>
      <w:r w:rsidRPr="00065663">
        <w:rPr>
          <w:rFonts w:eastAsia="Calibri Light" w:cstheme="minorHAnsi"/>
        </w:rPr>
        <w:t xml:space="preserve">the impact of </w:t>
      </w:r>
      <w:r w:rsidR="00A162B8">
        <w:rPr>
          <w:rFonts w:eastAsia="Calibri Light" w:cstheme="minorHAnsi"/>
        </w:rPr>
        <w:t>CPD</w:t>
      </w:r>
      <w:r w:rsidR="00E042D1">
        <w:rPr>
          <w:rFonts w:eastAsia="Calibri Light" w:cstheme="minorHAnsi"/>
        </w:rPr>
        <w:t>; this</w:t>
      </w:r>
      <w:r w:rsidR="00A162B8">
        <w:rPr>
          <w:rFonts w:eastAsia="Calibri Light" w:cstheme="minorHAnsi"/>
        </w:rPr>
        <w:t xml:space="preserve"> </w:t>
      </w:r>
      <w:r w:rsidRPr="00065663">
        <w:rPr>
          <w:rFonts w:eastAsia="Calibri Light" w:cstheme="minorHAnsi"/>
        </w:rPr>
        <w:t>is positively associated with the quality of the learning environment and aspects of children’s learning and development</w:t>
      </w:r>
      <w:r w:rsidR="00A162B8">
        <w:rPr>
          <w:rFonts w:eastAsia="Calibri Light" w:cstheme="minorHAnsi"/>
        </w:rPr>
        <w:t xml:space="preserve"> although there is some difficulty in </w:t>
      </w:r>
      <w:r w:rsidRPr="00065663">
        <w:rPr>
          <w:rFonts w:eastAsia="Calibri Light" w:cstheme="minorHAnsi"/>
        </w:rPr>
        <w:t>compar</w:t>
      </w:r>
      <w:r w:rsidR="00A162B8">
        <w:rPr>
          <w:rFonts w:eastAsia="Calibri Light" w:cstheme="minorHAnsi"/>
        </w:rPr>
        <w:t>ing</w:t>
      </w:r>
      <w:r w:rsidRPr="00065663">
        <w:rPr>
          <w:rFonts w:eastAsia="Calibri Light" w:cstheme="minorHAnsi"/>
        </w:rPr>
        <w:t xml:space="preserve"> findings due to the diverse measures used. </w:t>
      </w:r>
      <w:r w:rsidR="00A162B8">
        <w:rPr>
          <w:rFonts w:eastAsia="Calibri Light" w:cstheme="minorHAnsi"/>
        </w:rPr>
        <w:t>The</w:t>
      </w:r>
      <w:r w:rsidR="00E042D1">
        <w:rPr>
          <w:rFonts w:eastAsia="Calibri Light" w:cstheme="minorHAnsi"/>
        </w:rPr>
        <w:t xml:space="preserve">re is </w:t>
      </w:r>
      <w:r w:rsidRPr="00065663">
        <w:rPr>
          <w:rFonts w:eastAsia="Calibri Light" w:cstheme="minorHAnsi"/>
        </w:rPr>
        <w:t xml:space="preserve">a small positive association between </w:t>
      </w:r>
      <w:r w:rsidR="00A162B8">
        <w:rPr>
          <w:rFonts w:eastAsia="Calibri Light" w:cstheme="minorHAnsi"/>
        </w:rPr>
        <w:t>CPD</w:t>
      </w:r>
      <w:r w:rsidRPr="00065663">
        <w:rPr>
          <w:rFonts w:eastAsia="Calibri Light" w:cstheme="minorHAnsi"/>
        </w:rPr>
        <w:t xml:space="preserve"> and outcomes for children</w:t>
      </w:r>
      <w:r w:rsidR="00A162B8">
        <w:rPr>
          <w:rFonts w:eastAsia="Calibri Light" w:cstheme="minorHAnsi"/>
        </w:rPr>
        <w:t xml:space="preserve"> although</w:t>
      </w:r>
      <w:r w:rsidRPr="00065663">
        <w:rPr>
          <w:rFonts w:eastAsia="Calibri Light" w:cstheme="minorHAnsi"/>
        </w:rPr>
        <w:t xml:space="preserve"> the relationship is indirect</w:t>
      </w:r>
      <w:r w:rsidR="00A162B8">
        <w:rPr>
          <w:rFonts w:eastAsia="Calibri Light" w:cstheme="minorHAnsi"/>
        </w:rPr>
        <w:t>.</w:t>
      </w:r>
      <w:r w:rsidRPr="00065663">
        <w:rPr>
          <w:rFonts w:eastAsia="Calibri Light" w:cstheme="minorHAnsi"/>
        </w:rPr>
        <w:t xml:space="preserve"> </w:t>
      </w:r>
    </w:p>
    <w:p w14:paraId="54DCC414" w14:textId="3D1E6171" w:rsidR="00815F3C" w:rsidRDefault="00815F3C" w:rsidP="00815F3C">
      <w:pPr>
        <w:spacing w:line="360" w:lineRule="auto"/>
        <w:rPr>
          <w:rFonts w:cstheme="minorHAnsi"/>
          <w:i/>
          <w:iCs/>
        </w:rPr>
      </w:pPr>
      <w:r w:rsidRPr="00065663">
        <w:rPr>
          <w:rFonts w:cstheme="minorHAnsi"/>
          <w:b/>
          <w:bCs/>
        </w:rPr>
        <w:t xml:space="preserve">Table </w:t>
      </w:r>
      <w:r w:rsidR="005A601C">
        <w:rPr>
          <w:rFonts w:cstheme="minorHAnsi"/>
          <w:b/>
          <w:bCs/>
        </w:rPr>
        <w:t>6</w:t>
      </w:r>
      <w:r w:rsidRPr="00065663">
        <w:rPr>
          <w:rFonts w:cstheme="minorHAnsi"/>
        </w:rPr>
        <w:t xml:space="preserve">: </w:t>
      </w:r>
      <w:r w:rsidRPr="00065663">
        <w:rPr>
          <w:rFonts w:cstheme="minorHAnsi"/>
          <w:i/>
          <w:iCs/>
        </w:rPr>
        <w:t xml:space="preserve">Impact of </w:t>
      </w:r>
      <w:r w:rsidR="005543E7">
        <w:rPr>
          <w:rFonts w:cstheme="minorHAnsi"/>
          <w:i/>
          <w:iCs/>
        </w:rPr>
        <w:t>CPD</w:t>
      </w:r>
    </w:p>
    <w:tbl>
      <w:tblPr>
        <w:tblW w:w="8212" w:type="dxa"/>
        <w:tblLayout w:type="fixed"/>
        <w:tblLook w:val="04A0" w:firstRow="1" w:lastRow="0" w:firstColumn="1" w:lastColumn="0" w:noHBand="0" w:noVBand="1"/>
      </w:tblPr>
      <w:tblGrid>
        <w:gridCol w:w="2117"/>
        <w:gridCol w:w="3827"/>
        <w:gridCol w:w="2268"/>
      </w:tblGrid>
      <w:tr w:rsidR="00815F3C" w:rsidRPr="00065663" w14:paraId="1FF0EE4F" w14:textId="77777777" w:rsidTr="00323F4D">
        <w:tc>
          <w:tcPr>
            <w:tcW w:w="211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C0464E9" w14:textId="77777777" w:rsidR="00815F3C" w:rsidRPr="00065663" w:rsidRDefault="00815F3C" w:rsidP="000E0F31">
            <w:pPr>
              <w:spacing w:after="0" w:line="240" w:lineRule="auto"/>
              <w:rPr>
                <w:rFonts w:eastAsia="Calibri" w:cstheme="minorHAnsi"/>
                <w:b/>
                <w:bCs/>
                <w:sz w:val="18"/>
                <w:szCs w:val="18"/>
              </w:rPr>
            </w:pPr>
            <w:r w:rsidRPr="00065663">
              <w:rPr>
                <w:rFonts w:eastAsia="Calibri" w:cstheme="minorHAnsi"/>
                <w:b/>
                <w:bCs/>
                <w:sz w:val="18"/>
                <w:szCs w:val="18"/>
              </w:rPr>
              <w:t>Paper reference</w:t>
            </w:r>
          </w:p>
        </w:tc>
        <w:tc>
          <w:tcPr>
            <w:tcW w:w="382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F9FEC94" w14:textId="15FE2942" w:rsidR="00815F3C" w:rsidRPr="00065663" w:rsidRDefault="00815F3C" w:rsidP="000E0F31">
            <w:pPr>
              <w:spacing w:after="0" w:line="240" w:lineRule="auto"/>
              <w:rPr>
                <w:rFonts w:cstheme="minorHAnsi"/>
                <w:b/>
                <w:bCs/>
              </w:rPr>
            </w:pPr>
            <w:r w:rsidRPr="00065663">
              <w:rPr>
                <w:rFonts w:eastAsia="Calibri" w:cstheme="minorHAnsi"/>
                <w:b/>
                <w:bCs/>
                <w:sz w:val="18"/>
                <w:szCs w:val="18"/>
              </w:rPr>
              <w:t>Impact at child</w:t>
            </w:r>
            <w:r w:rsidR="009B2718">
              <w:rPr>
                <w:rFonts w:eastAsia="Calibri" w:cstheme="minorHAnsi"/>
                <w:b/>
                <w:bCs/>
                <w:sz w:val="18"/>
                <w:szCs w:val="18"/>
              </w:rPr>
              <w:t>/practitioner/</w:t>
            </w:r>
            <w:r w:rsidRPr="00065663">
              <w:rPr>
                <w:rFonts w:eastAsia="Calibri" w:cstheme="minorHAnsi"/>
                <w:b/>
                <w:bCs/>
                <w:sz w:val="18"/>
                <w:szCs w:val="18"/>
              </w:rPr>
              <w:t xml:space="preserve"> setting level?</w:t>
            </w:r>
          </w:p>
        </w:tc>
        <w:tc>
          <w:tcPr>
            <w:tcW w:w="226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543AA81" w14:textId="77777777" w:rsidR="00815F3C" w:rsidRPr="00065663" w:rsidRDefault="00815F3C" w:rsidP="000E0F31">
            <w:pPr>
              <w:spacing w:after="0" w:line="240" w:lineRule="auto"/>
              <w:rPr>
                <w:rFonts w:cstheme="minorHAnsi"/>
                <w:b/>
                <w:bCs/>
              </w:rPr>
            </w:pPr>
            <w:r w:rsidRPr="00065663">
              <w:rPr>
                <w:rFonts w:eastAsia="Calibri" w:cstheme="minorHAnsi"/>
                <w:b/>
                <w:bCs/>
                <w:sz w:val="18"/>
                <w:szCs w:val="18"/>
              </w:rPr>
              <w:t>Positive association</w:t>
            </w:r>
            <w:r w:rsidRPr="006B1615">
              <w:rPr>
                <w:rFonts w:eastAsia="Calibri" w:cstheme="minorHAnsi"/>
                <w:b/>
                <w:bCs/>
                <w:sz w:val="18"/>
                <w:szCs w:val="18"/>
              </w:rPr>
              <w:t xml:space="preserve"> reported</w:t>
            </w:r>
          </w:p>
        </w:tc>
      </w:tr>
      <w:tr w:rsidR="00815F3C" w:rsidRPr="00065663" w14:paraId="214931B7" w14:textId="77777777" w:rsidTr="00323F4D">
        <w:tc>
          <w:tcPr>
            <w:tcW w:w="2117" w:type="dxa"/>
            <w:tcBorders>
              <w:top w:val="single" w:sz="8" w:space="0" w:color="auto"/>
              <w:left w:val="single" w:sz="8" w:space="0" w:color="auto"/>
              <w:bottom w:val="single" w:sz="8" w:space="0" w:color="auto"/>
              <w:right w:val="single" w:sz="8" w:space="0" w:color="auto"/>
            </w:tcBorders>
          </w:tcPr>
          <w:p w14:paraId="78F2FF33" w14:textId="77777777" w:rsidR="00815F3C" w:rsidRPr="00065663" w:rsidRDefault="00815F3C" w:rsidP="000E0F31">
            <w:pPr>
              <w:spacing w:after="0" w:line="240" w:lineRule="auto"/>
              <w:rPr>
                <w:rFonts w:cstheme="minorHAnsi"/>
              </w:rPr>
            </w:pPr>
            <w:r w:rsidRPr="00065663">
              <w:rPr>
                <w:rFonts w:eastAsia="Calibri" w:cstheme="minorHAnsi"/>
                <w:sz w:val="18"/>
                <w:szCs w:val="18"/>
              </w:rPr>
              <w:t>Snell et al. (2013)</w:t>
            </w:r>
          </w:p>
        </w:tc>
        <w:tc>
          <w:tcPr>
            <w:tcW w:w="3827" w:type="dxa"/>
            <w:tcBorders>
              <w:top w:val="single" w:sz="8" w:space="0" w:color="auto"/>
              <w:left w:val="single" w:sz="8" w:space="0" w:color="auto"/>
              <w:bottom w:val="single" w:sz="8" w:space="0" w:color="auto"/>
              <w:right w:val="single" w:sz="8" w:space="0" w:color="auto"/>
            </w:tcBorders>
          </w:tcPr>
          <w:p w14:paraId="1D3531B4" w14:textId="77777777" w:rsidR="00815F3C" w:rsidRPr="00065663" w:rsidRDefault="00815F3C" w:rsidP="000E0F31">
            <w:pPr>
              <w:spacing w:after="0" w:line="240" w:lineRule="auto"/>
              <w:rPr>
                <w:rFonts w:cstheme="minorHAnsi"/>
              </w:rPr>
            </w:pPr>
            <w:r w:rsidRPr="00065663">
              <w:rPr>
                <w:rFonts w:eastAsia="Calibri" w:cstheme="minorHAnsi"/>
                <w:sz w:val="18"/>
                <w:szCs w:val="18"/>
              </w:rPr>
              <w:t xml:space="preserve">Learning environment / practitioner level </w:t>
            </w:r>
          </w:p>
        </w:tc>
        <w:tc>
          <w:tcPr>
            <w:tcW w:w="2268" w:type="dxa"/>
            <w:tcBorders>
              <w:top w:val="single" w:sz="8" w:space="0" w:color="auto"/>
              <w:left w:val="single" w:sz="8" w:space="0" w:color="auto"/>
              <w:bottom w:val="single" w:sz="8" w:space="0" w:color="auto"/>
              <w:right w:val="single" w:sz="8" w:space="0" w:color="auto"/>
            </w:tcBorders>
          </w:tcPr>
          <w:p w14:paraId="1CC088B4" w14:textId="3F96EDE7" w:rsidR="00815F3C" w:rsidRPr="00065663" w:rsidRDefault="000E0F31" w:rsidP="000E0F31">
            <w:pPr>
              <w:spacing w:after="0" w:line="240" w:lineRule="auto"/>
              <w:rPr>
                <w:rFonts w:cstheme="minorHAnsi"/>
              </w:rPr>
            </w:pPr>
            <w:r w:rsidRPr="00065663">
              <w:rPr>
                <w:rFonts w:eastAsia="Calibri" w:cstheme="minorHAnsi"/>
                <w:sz w:val="18"/>
                <w:szCs w:val="18"/>
              </w:rPr>
              <w:t>Y</w:t>
            </w:r>
            <w:r w:rsidR="00815F3C" w:rsidRPr="00065663">
              <w:rPr>
                <w:rFonts w:eastAsia="Calibri" w:cstheme="minorHAnsi"/>
                <w:sz w:val="18"/>
                <w:szCs w:val="18"/>
              </w:rPr>
              <w:t>es</w:t>
            </w:r>
          </w:p>
        </w:tc>
      </w:tr>
      <w:tr w:rsidR="00815F3C" w:rsidRPr="00065663" w14:paraId="07078F02" w14:textId="77777777" w:rsidTr="00323F4D">
        <w:tc>
          <w:tcPr>
            <w:tcW w:w="2117" w:type="dxa"/>
            <w:tcBorders>
              <w:top w:val="single" w:sz="8" w:space="0" w:color="auto"/>
              <w:left w:val="single" w:sz="8" w:space="0" w:color="auto"/>
              <w:bottom w:val="single" w:sz="8" w:space="0" w:color="auto"/>
              <w:right w:val="single" w:sz="8" w:space="0" w:color="auto"/>
            </w:tcBorders>
          </w:tcPr>
          <w:p w14:paraId="10050888" w14:textId="77777777" w:rsidR="00815F3C" w:rsidRPr="00065663" w:rsidRDefault="00815F3C" w:rsidP="000E0F31">
            <w:pPr>
              <w:spacing w:after="0" w:line="240" w:lineRule="auto"/>
              <w:rPr>
                <w:rFonts w:eastAsia="Calibri" w:cstheme="minorHAnsi"/>
                <w:sz w:val="18"/>
                <w:szCs w:val="18"/>
                <w:highlight w:val="cyan"/>
              </w:rPr>
            </w:pPr>
            <w:r w:rsidRPr="00065663">
              <w:rPr>
                <w:rFonts w:eastAsia="Calibri" w:cstheme="minorHAnsi"/>
                <w:sz w:val="18"/>
                <w:szCs w:val="18"/>
              </w:rPr>
              <w:t>Schachter (2015)</w:t>
            </w:r>
          </w:p>
        </w:tc>
        <w:tc>
          <w:tcPr>
            <w:tcW w:w="3827" w:type="dxa"/>
            <w:tcBorders>
              <w:top w:val="single" w:sz="8" w:space="0" w:color="auto"/>
              <w:left w:val="single" w:sz="8" w:space="0" w:color="auto"/>
              <w:bottom w:val="single" w:sz="8" w:space="0" w:color="auto"/>
              <w:right w:val="single" w:sz="8" w:space="0" w:color="auto"/>
            </w:tcBorders>
          </w:tcPr>
          <w:p w14:paraId="2C251516" w14:textId="77777777" w:rsidR="00815F3C" w:rsidRPr="00065663" w:rsidRDefault="00815F3C" w:rsidP="000E0F31">
            <w:pPr>
              <w:spacing w:after="0" w:line="240" w:lineRule="auto"/>
              <w:rPr>
                <w:rFonts w:eastAsia="Calibri" w:cstheme="minorHAnsi"/>
                <w:sz w:val="18"/>
                <w:szCs w:val="18"/>
              </w:rPr>
            </w:pPr>
            <w:r w:rsidRPr="00065663">
              <w:rPr>
                <w:rFonts w:eastAsia="Calibri" w:cstheme="minorHAnsi"/>
                <w:sz w:val="18"/>
                <w:szCs w:val="18"/>
              </w:rPr>
              <w:t>Child/practitioner level</w:t>
            </w:r>
          </w:p>
        </w:tc>
        <w:tc>
          <w:tcPr>
            <w:tcW w:w="2268" w:type="dxa"/>
            <w:tcBorders>
              <w:top w:val="single" w:sz="8" w:space="0" w:color="auto"/>
              <w:left w:val="single" w:sz="8" w:space="0" w:color="auto"/>
              <w:bottom w:val="single" w:sz="8" w:space="0" w:color="auto"/>
              <w:right w:val="single" w:sz="8" w:space="0" w:color="auto"/>
            </w:tcBorders>
          </w:tcPr>
          <w:p w14:paraId="25A6B201" w14:textId="60E8E807" w:rsidR="00815F3C" w:rsidRPr="00065663" w:rsidRDefault="00815F3C" w:rsidP="000E0F31">
            <w:pPr>
              <w:spacing w:after="0" w:line="240" w:lineRule="auto"/>
              <w:rPr>
                <w:rFonts w:cstheme="minorHAnsi"/>
              </w:rPr>
            </w:pPr>
            <w:r w:rsidRPr="00065663">
              <w:rPr>
                <w:rFonts w:eastAsia="Calibri" w:cstheme="minorHAnsi"/>
                <w:sz w:val="18"/>
                <w:szCs w:val="18"/>
              </w:rPr>
              <w:t xml:space="preserve"> </w:t>
            </w:r>
            <w:r w:rsidR="004E4CF0">
              <w:rPr>
                <w:rFonts w:eastAsia="Calibri" w:cstheme="minorHAnsi"/>
                <w:sz w:val="18"/>
                <w:szCs w:val="18"/>
              </w:rPr>
              <w:t>Y</w:t>
            </w:r>
            <w:r w:rsidRPr="00065663">
              <w:rPr>
                <w:rFonts w:eastAsia="Calibri" w:cstheme="minorHAnsi"/>
                <w:sz w:val="18"/>
                <w:szCs w:val="18"/>
              </w:rPr>
              <w:t>es</w:t>
            </w:r>
          </w:p>
        </w:tc>
      </w:tr>
      <w:tr w:rsidR="00815F3C" w:rsidRPr="00065663" w14:paraId="4D7FCC34" w14:textId="77777777" w:rsidTr="00323F4D">
        <w:tc>
          <w:tcPr>
            <w:tcW w:w="2117" w:type="dxa"/>
            <w:tcBorders>
              <w:top w:val="single" w:sz="8" w:space="0" w:color="auto"/>
              <w:left w:val="single" w:sz="8" w:space="0" w:color="auto"/>
              <w:bottom w:val="single" w:sz="8" w:space="0" w:color="auto"/>
              <w:right w:val="single" w:sz="8" w:space="0" w:color="auto"/>
            </w:tcBorders>
          </w:tcPr>
          <w:p w14:paraId="4805ED82" w14:textId="77777777" w:rsidR="00815F3C" w:rsidRPr="00065663" w:rsidRDefault="00815F3C" w:rsidP="000E0F31">
            <w:pPr>
              <w:spacing w:after="0" w:line="240" w:lineRule="auto"/>
              <w:rPr>
                <w:rFonts w:cstheme="minorHAnsi"/>
              </w:rPr>
            </w:pPr>
            <w:r w:rsidRPr="00065663">
              <w:rPr>
                <w:rFonts w:eastAsia="Calibri" w:cstheme="minorHAnsi"/>
                <w:sz w:val="18"/>
                <w:szCs w:val="18"/>
              </w:rPr>
              <w:t>Jones et al. (2019)</w:t>
            </w:r>
          </w:p>
        </w:tc>
        <w:tc>
          <w:tcPr>
            <w:tcW w:w="3827" w:type="dxa"/>
            <w:tcBorders>
              <w:top w:val="single" w:sz="8" w:space="0" w:color="auto"/>
              <w:left w:val="single" w:sz="8" w:space="0" w:color="auto"/>
              <w:bottom w:val="single" w:sz="8" w:space="0" w:color="auto"/>
              <w:right w:val="single" w:sz="8" w:space="0" w:color="auto"/>
            </w:tcBorders>
          </w:tcPr>
          <w:p w14:paraId="26756D65" w14:textId="77777777" w:rsidR="00815F3C" w:rsidRPr="00065663" w:rsidRDefault="00815F3C" w:rsidP="000E0F31">
            <w:pPr>
              <w:spacing w:after="0" w:line="240" w:lineRule="auto"/>
              <w:rPr>
                <w:rFonts w:cstheme="minorHAnsi"/>
              </w:rPr>
            </w:pPr>
            <w:r w:rsidRPr="00065663">
              <w:rPr>
                <w:rFonts w:eastAsia="Calibri" w:cstheme="minorHAnsi"/>
                <w:sz w:val="18"/>
                <w:szCs w:val="18"/>
              </w:rPr>
              <w:t xml:space="preserve">Children’s physical activity </w:t>
            </w:r>
          </w:p>
        </w:tc>
        <w:tc>
          <w:tcPr>
            <w:tcW w:w="2268" w:type="dxa"/>
            <w:tcBorders>
              <w:top w:val="single" w:sz="8" w:space="0" w:color="auto"/>
              <w:left w:val="single" w:sz="8" w:space="0" w:color="auto"/>
              <w:bottom w:val="single" w:sz="8" w:space="0" w:color="auto"/>
              <w:right w:val="single" w:sz="8" w:space="0" w:color="auto"/>
            </w:tcBorders>
          </w:tcPr>
          <w:p w14:paraId="01F27504" w14:textId="56E4F123" w:rsidR="00815F3C" w:rsidRPr="00065663" w:rsidRDefault="00815F3C" w:rsidP="000E0F31">
            <w:pPr>
              <w:spacing w:after="0" w:line="240" w:lineRule="auto"/>
              <w:rPr>
                <w:rFonts w:cstheme="minorHAnsi"/>
              </w:rPr>
            </w:pPr>
            <w:r w:rsidRPr="00065663">
              <w:rPr>
                <w:rFonts w:eastAsia="Calibri" w:cstheme="minorHAnsi"/>
                <w:sz w:val="18"/>
                <w:szCs w:val="18"/>
              </w:rPr>
              <w:t>Less than half studies showed impact</w:t>
            </w:r>
          </w:p>
        </w:tc>
      </w:tr>
      <w:tr w:rsidR="00815F3C" w:rsidRPr="00065663" w14:paraId="7C43D2F2" w14:textId="77777777" w:rsidTr="00323F4D">
        <w:tc>
          <w:tcPr>
            <w:tcW w:w="2117" w:type="dxa"/>
            <w:tcBorders>
              <w:top w:val="single" w:sz="8" w:space="0" w:color="auto"/>
              <w:left w:val="single" w:sz="8" w:space="0" w:color="auto"/>
              <w:bottom w:val="single" w:sz="8" w:space="0" w:color="auto"/>
              <w:right w:val="single" w:sz="8" w:space="0" w:color="auto"/>
            </w:tcBorders>
          </w:tcPr>
          <w:p w14:paraId="3AC9D81C" w14:textId="77777777" w:rsidR="00815F3C" w:rsidRPr="00065663" w:rsidRDefault="00815F3C" w:rsidP="000E0F31">
            <w:pPr>
              <w:spacing w:after="0" w:line="240" w:lineRule="auto"/>
              <w:rPr>
                <w:rFonts w:cstheme="minorHAnsi"/>
                <w:sz w:val="18"/>
                <w:szCs w:val="18"/>
              </w:rPr>
            </w:pPr>
            <w:r w:rsidRPr="00065663">
              <w:rPr>
                <w:rFonts w:cstheme="minorHAnsi"/>
                <w:sz w:val="18"/>
                <w:szCs w:val="18"/>
              </w:rPr>
              <w:t>Gupta and Daniels (2012)</w:t>
            </w:r>
          </w:p>
        </w:tc>
        <w:tc>
          <w:tcPr>
            <w:tcW w:w="3827" w:type="dxa"/>
            <w:tcBorders>
              <w:top w:val="single" w:sz="8" w:space="0" w:color="auto"/>
              <w:left w:val="single" w:sz="8" w:space="0" w:color="auto"/>
              <w:bottom w:val="single" w:sz="8" w:space="0" w:color="auto"/>
              <w:right w:val="single" w:sz="8" w:space="0" w:color="auto"/>
            </w:tcBorders>
          </w:tcPr>
          <w:p w14:paraId="6C748642" w14:textId="77777777" w:rsidR="00815F3C" w:rsidRPr="00065663" w:rsidRDefault="00815F3C" w:rsidP="000E0F31">
            <w:pPr>
              <w:spacing w:after="0" w:line="240" w:lineRule="auto"/>
              <w:rPr>
                <w:rFonts w:cstheme="minorHAnsi"/>
              </w:rPr>
            </w:pPr>
            <w:r w:rsidRPr="00065663">
              <w:rPr>
                <w:rFonts w:eastAsia="Calibri" w:cstheme="minorHAnsi"/>
                <w:sz w:val="18"/>
                <w:szCs w:val="18"/>
              </w:rPr>
              <w:t xml:space="preserve">Child level </w:t>
            </w:r>
          </w:p>
        </w:tc>
        <w:tc>
          <w:tcPr>
            <w:tcW w:w="2268" w:type="dxa"/>
            <w:tcBorders>
              <w:top w:val="single" w:sz="8" w:space="0" w:color="auto"/>
              <w:left w:val="single" w:sz="8" w:space="0" w:color="auto"/>
              <w:bottom w:val="single" w:sz="8" w:space="0" w:color="auto"/>
              <w:right w:val="single" w:sz="8" w:space="0" w:color="auto"/>
            </w:tcBorders>
          </w:tcPr>
          <w:p w14:paraId="4D4F74E2" w14:textId="77777777" w:rsidR="00815F3C" w:rsidRPr="00065663" w:rsidRDefault="00815F3C" w:rsidP="000E0F31">
            <w:pPr>
              <w:spacing w:after="0" w:line="240" w:lineRule="auto"/>
              <w:rPr>
                <w:rFonts w:cstheme="minorHAnsi"/>
              </w:rPr>
            </w:pPr>
            <w:r w:rsidRPr="00065663">
              <w:rPr>
                <w:rFonts w:eastAsia="Calibri" w:cstheme="minorHAnsi"/>
                <w:sz w:val="18"/>
                <w:szCs w:val="18"/>
              </w:rPr>
              <w:t>Yes</w:t>
            </w:r>
          </w:p>
        </w:tc>
      </w:tr>
      <w:tr w:rsidR="00815F3C" w:rsidRPr="00065663" w14:paraId="3100B4F4" w14:textId="77777777" w:rsidTr="00323F4D">
        <w:tc>
          <w:tcPr>
            <w:tcW w:w="2117" w:type="dxa"/>
            <w:tcBorders>
              <w:top w:val="single" w:sz="8" w:space="0" w:color="auto"/>
              <w:left w:val="single" w:sz="8" w:space="0" w:color="auto"/>
              <w:bottom w:val="single" w:sz="8" w:space="0" w:color="auto"/>
              <w:right w:val="single" w:sz="8" w:space="0" w:color="auto"/>
            </w:tcBorders>
          </w:tcPr>
          <w:p w14:paraId="51008DBE" w14:textId="77777777" w:rsidR="00815F3C" w:rsidRPr="00065663" w:rsidRDefault="00815F3C" w:rsidP="000E0F31">
            <w:pPr>
              <w:spacing w:after="0" w:line="240" w:lineRule="auto"/>
              <w:rPr>
                <w:rFonts w:cstheme="minorHAnsi"/>
              </w:rPr>
            </w:pPr>
            <w:r w:rsidRPr="00065663">
              <w:rPr>
                <w:rFonts w:eastAsia="Calibri" w:cstheme="minorHAnsi"/>
                <w:sz w:val="18"/>
                <w:szCs w:val="18"/>
              </w:rPr>
              <w:t>Piasta (2016)</w:t>
            </w:r>
          </w:p>
        </w:tc>
        <w:tc>
          <w:tcPr>
            <w:tcW w:w="3827" w:type="dxa"/>
            <w:tcBorders>
              <w:top w:val="single" w:sz="8" w:space="0" w:color="auto"/>
              <w:left w:val="single" w:sz="8" w:space="0" w:color="auto"/>
              <w:bottom w:val="single" w:sz="8" w:space="0" w:color="auto"/>
              <w:right w:val="single" w:sz="8" w:space="0" w:color="auto"/>
            </w:tcBorders>
          </w:tcPr>
          <w:p w14:paraId="1D4A875F" w14:textId="496A5BB0" w:rsidR="00815F3C" w:rsidRPr="00065663" w:rsidRDefault="009B2718" w:rsidP="000E0F31">
            <w:pPr>
              <w:spacing w:after="0" w:line="240" w:lineRule="auto"/>
              <w:rPr>
                <w:rFonts w:cstheme="minorHAnsi"/>
              </w:rPr>
            </w:pPr>
            <w:r>
              <w:rPr>
                <w:rFonts w:eastAsia="Calibri" w:cstheme="minorHAnsi"/>
                <w:sz w:val="18"/>
                <w:szCs w:val="18"/>
              </w:rPr>
              <w:t>Child/ setting level</w:t>
            </w:r>
          </w:p>
        </w:tc>
        <w:tc>
          <w:tcPr>
            <w:tcW w:w="2268" w:type="dxa"/>
            <w:tcBorders>
              <w:top w:val="single" w:sz="8" w:space="0" w:color="auto"/>
              <w:left w:val="single" w:sz="8" w:space="0" w:color="auto"/>
              <w:bottom w:val="single" w:sz="8" w:space="0" w:color="auto"/>
              <w:right w:val="single" w:sz="8" w:space="0" w:color="auto"/>
            </w:tcBorders>
          </w:tcPr>
          <w:p w14:paraId="4F37F6B7" w14:textId="14F5F836" w:rsidR="00815F3C" w:rsidRPr="00065663" w:rsidRDefault="004E4CF0" w:rsidP="000E0F31">
            <w:pPr>
              <w:spacing w:after="0" w:line="240" w:lineRule="auto"/>
              <w:rPr>
                <w:rFonts w:cstheme="minorHAnsi"/>
              </w:rPr>
            </w:pPr>
            <w:r>
              <w:rPr>
                <w:rFonts w:eastAsia="Calibri" w:cstheme="minorHAnsi"/>
                <w:sz w:val="18"/>
                <w:szCs w:val="18"/>
              </w:rPr>
              <w:t>Y</w:t>
            </w:r>
            <w:r w:rsidR="00815F3C" w:rsidRPr="00065663">
              <w:rPr>
                <w:rFonts w:eastAsia="Calibri" w:cstheme="minorHAnsi"/>
                <w:sz w:val="18"/>
                <w:szCs w:val="18"/>
              </w:rPr>
              <w:t>es</w:t>
            </w:r>
          </w:p>
        </w:tc>
      </w:tr>
      <w:tr w:rsidR="00815F3C" w:rsidRPr="00065663" w14:paraId="783133AE" w14:textId="77777777" w:rsidTr="00323F4D">
        <w:tc>
          <w:tcPr>
            <w:tcW w:w="2117" w:type="dxa"/>
            <w:tcBorders>
              <w:top w:val="single" w:sz="8" w:space="0" w:color="auto"/>
              <w:left w:val="single" w:sz="8" w:space="0" w:color="auto"/>
              <w:bottom w:val="single" w:sz="8" w:space="0" w:color="auto"/>
              <w:right w:val="single" w:sz="8" w:space="0" w:color="auto"/>
            </w:tcBorders>
          </w:tcPr>
          <w:p w14:paraId="68CF194F" w14:textId="77777777" w:rsidR="00815F3C" w:rsidRPr="00065663" w:rsidRDefault="00815F3C" w:rsidP="000E0F31">
            <w:pPr>
              <w:spacing w:after="0" w:line="240" w:lineRule="auto"/>
              <w:rPr>
                <w:rFonts w:cstheme="minorHAnsi"/>
                <w:sz w:val="18"/>
                <w:szCs w:val="18"/>
              </w:rPr>
            </w:pPr>
            <w:r w:rsidRPr="00065663">
              <w:rPr>
                <w:rFonts w:eastAsia="Times New Roman" w:cstheme="minorHAnsi"/>
                <w:sz w:val="18"/>
                <w:szCs w:val="18"/>
                <w:lang w:eastAsia="en-GB"/>
              </w:rPr>
              <w:t>El-Choueifati et al. (2012)</w:t>
            </w:r>
          </w:p>
        </w:tc>
        <w:tc>
          <w:tcPr>
            <w:tcW w:w="3827" w:type="dxa"/>
            <w:tcBorders>
              <w:top w:val="single" w:sz="8" w:space="0" w:color="auto"/>
              <w:left w:val="single" w:sz="8" w:space="0" w:color="auto"/>
              <w:bottom w:val="single" w:sz="8" w:space="0" w:color="auto"/>
              <w:right w:val="single" w:sz="8" w:space="0" w:color="auto"/>
            </w:tcBorders>
          </w:tcPr>
          <w:p w14:paraId="6C0AE4E5" w14:textId="77777777" w:rsidR="00815F3C" w:rsidRPr="00065663" w:rsidRDefault="00815F3C" w:rsidP="000E0F31">
            <w:pPr>
              <w:spacing w:after="0" w:line="240" w:lineRule="auto"/>
              <w:rPr>
                <w:rFonts w:cstheme="minorHAnsi"/>
              </w:rPr>
            </w:pPr>
            <w:r w:rsidRPr="00065663">
              <w:rPr>
                <w:rFonts w:eastAsia="Calibri" w:cstheme="minorHAnsi"/>
                <w:sz w:val="18"/>
                <w:szCs w:val="18"/>
              </w:rPr>
              <w:t>Child level and practitioner level</w:t>
            </w:r>
          </w:p>
        </w:tc>
        <w:tc>
          <w:tcPr>
            <w:tcW w:w="2268" w:type="dxa"/>
            <w:tcBorders>
              <w:top w:val="single" w:sz="8" w:space="0" w:color="auto"/>
              <w:left w:val="single" w:sz="8" w:space="0" w:color="auto"/>
              <w:bottom w:val="single" w:sz="8" w:space="0" w:color="auto"/>
              <w:right w:val="single" w:sz="8" w:space="0" w:color="auto"/>
            </w:tcBorders>
          </w:tcPr>
          <w:p w14:paraId="78FC0AA4" w14:textId="1CB5C45E" w:rsidR="00815F3C" w:rsidRPr="00065663" w:rsidRDefault="004E4CF0" w:rsidP="000E0F31">
            <w:pPr>
              <w:spacing w:after="0" w:line="240" w:lineRule="auto"/>
              <w:rPr>
                <w:rFonts w:cstheme="minorHAnsi"/>
              </w:rPr>
            </w:pPr>
            <w:r>
              <w:rPr>
                <w:rFonts w:eastAsia="Calibri" w:cstheme="minorHAnsi"/>
                <w:sz w:val="18"/>
                <w:szCs w:val="18"/>
              </w:rPr>
              <w:t>Y</w:t>
            </w:r>
            <w:r w:rsidR="00815F3C" w:rsidRPr="00065663">
              <w:rPr>
                <w:rFonts w:eastAsia="Calibri" w:cstheme="minorHAnsi"/>
                <w:sz w:val="18"/>
                <w:szCs w:val="18"/>
              </w:rPr>
              <w:t>es</w:t>
            </w:r>
          </w:p>
        </w:tc>
      </w:tr>
      <w:tr w:rsidR="00815F3C" w:rsidRPr="00065663" w14:paraId="221FDABF" w14:textId="77777777" w:rsidTr="00323F4D">
        <w:tc>
          <w:tcPr>
            <w:tcW w:w="2117" w:type="dxa"/>
            <w:tcBorders>
              <w:top w:val="single" w:sz="8" w:space="0" w:color="auto"/>
              <w:left w:val="single" w:sz="8" w:space="0" w:color="auto"/>
              <w:bottom w:val="single" w:sz="8" w:space="0" w:color="auto"/>
              <w:right w:val="single" w:sz="8" w:space="0" w:color="auto"/>
            </w:tcBorders>
          </w:tcPr>
          <w:p w14:paraId="12988F07" w14:textId="77777777" w:rsidR="00815F3C" w:rsidRPr="00065663" w:rsidRDefault="00815F3C" w:rsidP="000E0F31">
            <w:pPr>
              <w:spacing w:after="0" w:line="240" w:lineRule="auto"/>
              <w:rPr>
                <w:rFonts w:cstheme="minorHAnsi"/>
              </w:rPr>
            </w:pPr>
            <w:r w:rsidRPr="00065663">
              <w:rPr>
                <w:rFonts w:eastAsia="Calibri" w:cstheme="minorHAnsi"/>
                <w:sz w:val="18"/>
                <w:szCs w:val="18"/>
              </w:rPr>
              <w:t>Egert</w:t>
            </w:r>
            <w:r w:rsidRPr="006B1615">
              <w:rPr>
                <w:rFonts w:eastAsia="Calibri" w:cstheme="minorHAnsi"/>
                <w:sz w:val="18"/>
                <w:szCs w:val="18"/>
              </w:rPr>
              <w:t xml:space="preserve"> et al. </w:t>
            </w:r>
            <w:r w:rsidRPr="00065663">
              <w:rPr>
                <w:rFonts w:eastAsia="Calibri" w:cstheme="minorHAnsi"/>
                <w:sz w:val="18"/>
                <w:szCs w:val="18"/>
              </w:rPr>
              <w:t xml:space="preserve"> (2018) </w:t>
            </w:r>
          </w:p>
        </w:tc>
        <w:tc>
          <w:tcPr>
            <w:tcW w:w="3827" w:type="dxa"/>
            <w:tcBorders>
              <w:top w:val="single" w:sz="8" w:space="0" w:color="auto"/>
              <w:left w:val="single" w:sz="8" w:space="0" w:color="auto"/>
              <w:bottom w:val="single" w:sz="8" w:space="0" w:color="auto"/>
              <w:right w:val="single" w:sz="8" w:space="0" w:color="auto"/>
            </w:tcBorders>
          </w:tcPr>
          <w:p w14:paraId="01B3B9EB" w14:textId="692700F0" w:rsidR="00815F3C" w:rsidRPr="00065663" w:rsidRDefault="009B2718" w:rsidP="000E0F31">
            <w:pPr>
              <w:spacing w:after="0" w:line="240" w:lineRule="auto"/>
              <w:rPr>
                <w:rFonts w:cstheme="minorHAnsi"/>
              </w:rPr>
            </w:pPr>
            <w:r>
              <w:rPr>
                <w:rFonts w:eastAsia="Calibri" w:cstheme="minorHAnsi"/>
                <w:sz w:val="18"/>
                <w:szCs w:val="18"/>
              </w:rPr>
              <w:t>Child/setting level</w:t>
            </w:r>
          </w:p>
        </w:tc>
        <w:tc>
          <w:tcPr>
            <w:tcW w:w="2268" w:type="dxa"/>
            <w:tcBorders>
              <w:top w:val="single" w:sz="8" w:space="0" w:color="auto"/>
              <w:left w:val="single" w:sz="8" w:space="0" w:color="auto"/>
              <w:bottom w:val="single" w:sz="8" w:space="0" w:color="auto"/>
              <w:right w:val="single" w:sz="8" w:space="0" w:color="auto"/>
            </w:tcBorders>
          </w:tcPr>
          <w:p w14:paraId="66F00C97" w14:textId="68C43667" w:rsidR="00815F3C" w:rsidRPr="00065663" w:rsidRDefault="004E4CF0" w:rsidP="000E0F31">
            <w:pPr>
              <w:spacing w:after="0" w:line="240" w:lineRule="auto"/>
              <w:rPr>
                <w:rFonts w:cstheme="minorHAnsi"/>
              </w:rPr>
            </w:pPr>
            <w:r>
              <w:rPr>
                <w:rFonts w:eastAsia="Calibri" w:cstheme="minorHAnsi"/>
                <w:sz w:val="18"/>
                <w:szCs w:val="18"/>
              </w:rPr>
              <w:t>Y</w:t>
            </w:r>
            <w:r w:rsidR="00815F3C" w:rsidRPr="00065663">
              <w:rPr>
                <w:rFonts w:eastAsia="Calibri" w:cstheme="minorHAnsi"/>
                <w:sz w:val="18"/>
                <w:szCs w:val="18"/>
              </w:rPr>
              <w:t>es</w:t>
            </w:r>
          </w:p>
        </w:tc>
      </w:tr>
      <w:tr w:rsidR="00815F3C" w:rsidRPr="00065663" w14:paraId="0565D032" w14:textId="77777777" w:rsidTr="00323F4D">
        <w:tc>
          <w:tcPr>
            <w:tcW w:w="2117" w:type="dxa"/>
            <w:tcBorders>
              <w:top w:val="single" w:sz="8" w:space="0" w:color="auto"/>
              <w:left w:val="single" w:sz="8" w:space="0" w:color="auto"/>
              <w:bottom w:val="single" w:sz="8" w:space="0" w:color="auto"/>
              <w:right w:val="single" w:sz="8" w:space="0" w:color="auto"/>
            </w:tcBorders>
          </w:tcPr>
          <w:p w14:paraId="3B178C5B" w14:textId="77777777" w:rsidR="00815F3C" w:rsidRPr="00065663" w:rsidRDefault="00815F3C" w:rsidP="000E0F31">
            <w:pPr>
              <w:spacing w:after="0" w:line="240" w:lineRule="auto"/>
              <w:rPr>
                <w:rFonts w:cstheme="minorHAnsi"/>
              </w:rPr>
            </w:pPr>
            <w:r w:rsidRPr="00065663">
              <w:rPr>
                <w:rFonts w:eastAsia="Calibri" w:cstheme="minorHAnsi"/>
                <w:sz w:val="18"/>
                <w:szCs w:val="18"/>
              </w:rPr>
              <w:t>Kingsley et al. (2020)</w:t>
            </w:r>
          </w:p>
        </w:tc>
        <w:tc>
          <w:tcPr>
            <w:tcW w:w="3827" w:type="dxa"/>
            <w:tcBorders>
              <w:top w:val="single" w:sz="8" w:space="0" w:color="auto"/>
              <w:left w:val="single" w:sz="8" w:space="0" w:color="auto"/>
              <w:bottom w:val="single" w:sz="8" w:space="0" w:color="auto"/>
              <w:right w:val="single" w:sz="8" w:space="0" w:color="auto"/>
            </w:tcBorders>
          </w:tcPr>
          <w:p w14:paraId="11705707" w14:textId="77777777" w:rsidR="00815F3C" w:rsidRPr="00065663" w:rsidRDefault="00815F3C" w:rsidP="000E0F31">
            <w:pPr>
              <w:spacing w:after="0" w:line="240" w:lineRule="auto"/>
              <w:rPr>
                <w:rFonts w:cstheme="minorHAnsi"/>
              </w:rPr>
            </w:pPr>
            <w:r w:rsidRPr="00065663">
              <w:rPr>
                <w:rFonts w:eastAsia="Calibri" w:cstheme="minorHAnsi"/>
                <w:sz w:val="18"/>
                <w:szCs w:val="18"/>
              </w:rPr>
              <w:t>Practitioner level</w:t>
            </w:r>
          </w:p>
        </w:tc>
        <w:tc>
          <w:tcPr>
            <w:tcW w:w="2268" w:type="dxa"/>
            <w:tcBorders>
              <w:top w:val="single" w:sz="8" w:space="0" w:color="auto"/>
              <w:left w:val="single" w:sz="8" w:space="0" w:color="auto"/>
              <w:bottom w:val="single" w:sz="8" w:space="0" w:color="auto"/>
              <w:right w:val="single" w:sz="8" w:space="0" w:color="auto"/>
            </w:tcBorders>
          </w:tcPr>
          <w:p w14:paraId="1DC76476" w14:textId="1366CF61" w:rsidR="00815F3C" w:rsidRPr="00065663" w:rsidRDefault="004E4CF0" w:rsidP="000E0F31">
            <w:pPr>
              <w:spacing w:after="0" w:line="240" w:lineRule="auto"/>
              <w:rPr>
                <w:rFonts w:cstheme="minorHAnsi"/>
              </w:rPr>
            </w:pPr>
            <w:r>
              <w:rPr>
                <w:rFonts w:eastAsia="Calibri" w:cstheme="minorHAnsi"/>
                <w:sz w:val="18"/>
                <w:szCs w:val="18"/>
              </w:rPr>
              <w:t>Y</w:t>
            </w:r>
            <w:r w:rsidR="00815F3C" w:rsidRPr="00065663">
              <w:rPr>
                <w:rFonts w:eastAsia="Calibri" w:cstheme="minorHAnsi"/>
                <w:sz w:val="18"/>
                <w:szCs w:val="18"/>
              </w:rPr>
              <w:t>es</w:t>
            </w:r>
          </w:p>
        </w:tc>
      </w:tr>
      <w:tr w:rsidR="00815F3C" w:rsidRPr="00065663" w14:paraId="1A7DD2D9" w14:textId="77777777" w:rsidTr="00323F4D">
        <w:tc>
          <w:tcPr>
            <w:tcW w:w="2117" w:type="dxa"/>
            <w:tcBorders>
              <w:top w:val="single" w:sz="8" w:space="0" w:color="auto"/>
              <w:left w:val="single" w:sz="8" w:space="0" w:color="auto"/>
              <w:bottom w:val="single" w:sz="8" w:space="0" w:color="auto"/>
              <w:right w:val="single" w:sz="8" w:space="0" w:color="auto"/>
            </w:tcBorders>
          </w:tcPr>
          <w:p w14:paraId="2DF0D306" w14:textId="17727E65" w:rsidR="00815F3C" w:rsidRPr="00065663" w:rsidRDefault="00815F3C" w:rsidP="000E0F31">
            <w:pPr>
              <w:spacing w:after="0" w:line="240" w:lineRule="auto"/>
              <w:rPr>
                <w:rFonts w:cstheme="minorHAnsi"/>
                <w:sz w:val="18"/>
                <w:szCs w:val="18"/>
              </w:rPr>
            </w:pPr>
            <w:r w:rsidRPr="00065663">
              <w:rPr>
                <w:rFonts w:cstheme="minorHAnsi"/>
                <w:sz w:val="18"/>
                <w:szCs w:val="18"/>
              </w:rPr>
              <w:t>Jensen and Rasmussen (2019)</w:t>
            </w:r>
          </w:p>
        </w:tc>
        <w:tc>
          <w:tcPr>
            <w:tcW w:w="3827" w:type="dxa"/>
            <w:tcBorders>
              <w:top w:val="single" w:sz="8" w:space="0" w:color="auto"/>
              <w:left w:val="single" w:sz="8" w:space="0" w:color="auto"/>
              <w:bottom w:val="single" w:sz="8" w:space="0" w:color="auto"/>
              <w:right w:val="single" w:sz="8" w:space="0" w:color="auto"/>
            </w:tcBorders>
          </w:tcPr>
          <w:p w14:paraId="0ADC6440" w14:textId="77777777" w:rsidR="00815F3C" w:rsidRPr="00065663" w:rsidRDefault="00815F3C" w:rsidP="000E0F31">
            <w:pPr>
              <w:spacing w:after="0" w:line="240" w:lineRule="auto"/>
              <w:rPr>
                <w:rFonts w:cstheme="minorHAnsi"/>
              </w:rPr>
            </w:pPr>
            <w:r w:rsidRPr="00065663">
              <w:rPr>
                <w:rFonts w:eastAsia="Calibri" w:cstheme="minorHAnsi"/>
                <w:sz w:val="18"/>
                <w:szCs w:val="18"/>
              </w:rPr>
              <w:t>Child level</w:t>
            </w:r>
          </w:p>
        </w:tc>
        <w:tc>
          <w:tcPr>
            <w:tcW w:w="2268" w:type="dxa"/>
            <w:tcBorders>
              <w:top w:val="single" w:sz="8" w:space="0" w:color="auto"/>
              <w:left w:val="single" w:sz="8" w:space="0" w:color="auto"/>
              <w:bottom w:val="single" w:sz="8" w:space="0" w:color="auto"/>
              <w:right w:val="single" w:sz="8" w:space="0" w:color="auto"/>
            </w:tcBorders>
          </w:tcPr>
          <w:p w14:paraId="43FEA146" w14:textId="77777777" w:rsidR="00815F3C" w:rsidRPr="00065663" w:rsidRDefault="00815F3C" w:rsidP="000E0F31">
            <w:pPr>
              <w:spacing w:after="0" w:line="240" w:lineRule="auto"/>
              <w:rPr>
                <w:rFonts w:cstheme="minorHAnsi"/>
              </w:rPr>
            </w:pPr>
            <w:r w:rsidRPr="00065663">
              <w:rPr>
                <w:rFonts w:eastAsia="Calibri" w:cstheme="minorHAnsi"/>
                <w:sz w:val="18"/>
                <w:szCs w:val="18"/>
              </w:rPr>
              <w:t>Yes</w:t>
            </w:r>
          </w:p>
        </w:tc>
      </w:tr>
      <w:tr w:rsidR="00815F3C" w:rsidRPr="00065663" w14:paraId="06A66206" w14:textId="77777777" w:rsidTr="00323F4D">
        <w:tc>
          <w:tcPr>
            <w:tcW w:w="2117" w:type="dxa"/>
            <w:tcBorders>
              <w:top w:val="single" w:sz="8" w:space="0" w:color="auto"/>
              <w:left w:val="single" w:sz="8" w:space="0" w:color="auto"/>
              <w:bottom w:val="single" w:sz="8" w:space="0" w:color="auto"/>
              <w:right w:val="single" w:sz="8" w:space="0" w:color="auto"/>
            </w:tcBorders>
          </w:tcPr>
          <w:p w14:paraId="680E8F31" w14:textId="77777777" w:rsidR="00815F3C" w:rsidRPr="00065663" w:rsidRDefault="00815F3C" w:rsidP="000E0F31">
            <w:pPr>
              <w:spacing w:after="0" w:line="240" w:lineRule="auto"/>
              <w:rPr>
                <w:rFonts w:cstheme="minorHAnsi"/>
                <w:sz w:val="18"/>
                <w:szCs w:val="18"/>
              </w:rPr>
            </w:pPr>
            <w:r w:rsidRPr="00065663">
              <w:rPr>
                <w:rFonts w:cstheme="minorHAnsi"/>
                <w:sz w:val="18"/>
                <w:szCs w:val="18"/>
              </w:rPr>
              <w:t>Markussen-Brown et al. (2016)</w:t>
            </w:r>
          </w:p>
        </w:tc>
        <w:tc>
          <w:tcPr>
            <w:tcW w:w="3827" w:type="dxa"/>
            <w:tcBorders>
              <w:top w:val="single" w:sz="8" w:space="0" w:color="auto"/>
              <w:left w:val="single" w:sz="8" w:space="0" w:color="auto"/>
              <w:bottom w:val="single" w:sz="8" w:space="0" w:color="auto"/>
              <w:right w:val="single" w:sz="8" w:space="0" w:color="auto"/>
            </w:tcBorders>
          </w:tcPr>
          <w:p w14:paraId="11984C21" w14:textId="641EC697" w:rsidR="00815F3C" w:rsidRPr="00065663" w:rsidRDefault="00815F3C" w:rsidP="000E0F31">
            <w:pPr>
              <w:spacing w:after="0" w:line="240" w:lineRule="auto"/>
              <w:rPr>
                <w:rFonts w:cstheme="minorHAnsi"/>
              </w:rPr>
            </w:pPr>
            <w:r w:rsidRPr="00065663">
              <w:rPr>
                <w:rFonts w:eastAsia="Calibri" w:cstheme="minorHAnsi"/>
                <w:sz w:val="18"/>
                <w:szCs w:val="18"/>
              </w:rPr>
              <w:t xml:space="preserve"> </w:t>
            </w:r>
            <w:r w:rsidR="009B01B5">
              <w:rPr>
                <w:rFonts w:eastAsia="Calibri" w:cstheme="minorHAnsi"/>
                <w:sz w:val="18"/>
                <w:szCs w:val="18"/>
              </w:rPr>
              <w:t>C</w:t>
            </w:r>
            <w:r w:rsidRPr="00065663">
              <w:rPr>
                <w:rFonts w:eastAsia="Calibri" w:cstheme="minorHAnsi"/>
                <w:sz w:val="18"/>
                <w:szCs w:val="18"/>
              </w:rPr>
              <w:t xml:space="preserve">hild level, practitioner level and setting level. </w:t>
            </w:r>
          </w:p>
        </w:tc>
        <w:tc>
          <w:tcPr>
            <w:tcW w:w="2268" w:type="dxa"/>
            <w:tcBorders>
              <w:top w:val="single" w:sz="8" w:space="0" w:color="auto"/>
              <w:left w:val="single" w:sz="8" w:space="0" w:color="auto"/>
              <w:bottom w:val="single" w:sz="8" w:space="0" w:color="auto"/>
              <w:right w:val="single" w:sz="8" w:space="0" w:color="auto"/>
            </w:tcBorders>
          </w:tcPr>
          <w:p w14:paraId="1AAD5519" w14:textId="77777777" w:rsidR="00815F3C" w:rsidRPr="00065663" w:rsidRDefault="00815F3C" w:rsidP="000E0F31">
            <w:pPr>
              <w:spacing w:after="0" w:line="240" w:lineRule="auto"/>
              <w:rPr>
                <w:rFonts w:cstheme="minorHAnsi"/>
              </w:rPr>
            </w:pPr>
            <w:r w:rsidRPr="00065663">
              <w:rPr>
                <w:rFonts w:eastAsia="Calibri" w:cstheme="minorHAnsi"/>
                <w:sz w:val="18"/>
                <w:szCs w:val="18"/>
              </w:rPr>
              <w:t>Yes</w:t>
            </w:r>
          </w:p>
        </w:tc>
      </w:tr>
      <w:tr w:rsidR="00815F3C" w:rsidRPr="00065663" w14:paraId="1A5F6DAA" w14:textId="77777777" w:rsidTr="00323F4D">
        <w:tc>
          <w:tcPr>
            <w:tcW w:w="2117" w:type="dxa"/>
            <w:tcBorders>
              <w:top w:val="single" w:sz="8" w:space="0" w:color="auto"/>
              <w:left w:val="single" w:sz="8" w:space="0" w:color="auto"/>
              <w:bottom w:val="single" w:sz="8" w:space="0" w:color="auto"/>
              <w:right w:val="single" w:sz="8" w:space="0" w:color="auto"/>
            </w:tcBorders>
          </w:tcPr>
          <w:p w14:paraId="380B2DA9" w14:textId="77777777" w:rsidR="00815F3C" w:rsidRPr="00065663" w:rsidRDefault="00815F3C" w:rsidP="000E0F31">
            <w:pPr>
              <w:spacing w:after="0" w:line="240" w:lineRule="auto"/>
              <w:rPr>
                <w:rFonts w:cstheme="minorHAnsi"/>
              </w:rPr>
            </w:pPr>
            <w:r w:rsidRPr="00065663">
              <w:rPr>
                <w:rFonts w:eastAsia="Calibri" w:cstheme="minorHAnsi"/>
                <w:sz w:val="18"/>
                <w:szCs w:val="18"/>
              </w:rPr>
              <w:t>Joo et al. (2020)</w:t>
            </w:r>
          </w:p>
        </w:tc>
        <w:tc>
          <w:tcPr>
            <w:tcW w:w="3827" w:type="dxa"/>
            <w:tcBorders>
              <w:top w:val="single" w:sz="8" w:space="0" w:color="auto"/>
              <w:left w:val="single" w:sz="8" w:space="0" w:color="auto"/>
              <w:bottom w:val="single" w:sz="8" w:space="0" w:color="auto"/>
              <w:right w:val="single" w:sz="8" w:space="0" w:color="auto"/>
            </w:tcBorders>
          </w:tcPr>
          <w:p w14:paraId="1FE3900D" w14:textId="77777777" w:rsidR="00815F3C" w:rsidRPr="00065663" w:rsidRDefault="00815F3C" w:rsidP="000E0F31">
            <w:pPr>
              <w:spacing w:after="0" w:line="240" w:lineRule="auto"/>
              <w:rPr>
                <w:rFonts w:cstheme="minorHAnsi"/>
              </w:rPr>
            </w:pPr>
            <w:r w:rsidRPr="00065663">
              <w:rPr>
                <w:rFonts w:eastAsia="Calibri" w:cstheme="minorHAnsi"/>
                <w:sz w:val="18"/>
                <w:szCs w:val="18"/>
              </w:rPr>
              <w:t xml:space="preserve">Child level </w:t>
            </w:r>
          </w:p>
        </w:tc>
        <w:tc>
          <w:tcPr>
            <w:tcW w:w="2268" w:type="dxa"/>
            <w:tcBorders>
              <w:top w:val="single" w:sz="8" w:space="0" w:color="auto"/>
              <w:left w:val="single" w:sz="8" w:space="0" w:color="auto"/>
              <w:bottom w:val="single" w:sz="8" w:space="0" w:color="auto"/>
              <w:right w:val="single" w:sz="8" w:space="0" w:color="auto"/>
            </w:tcBorders>
          </w:tcPr>
          <w:p w14:paraId="781A0C86" w14:textId="77777777" w:rsidR="00815F3C" w:rsidRPr="00065663" w:rsidRDefault="00815F3C" w:rsidP="000E0F31">
            <w:pPr>
              <w:spacing w:after="0" w:line="240" w:lineRule="auto"/>
              <w:rPr>
                <w:rFonts w:cstheme="minorHAnsi"/>
              </w:rPr>
            </w:pPr>
            <w:r w:rsidRPr="00065663">
              <w:rPr>
                <w:rFonts w:eastAsia="Calibri" w:cstheme="minorHAnsi"/>
                <w:sz w:val="18"/>
                <w:szCs w:val="18"/>
              </w:rPr>
              <w:t>No</w:t>
            </w:r>
            <w:r>
              <w:rPr>
                <w:rFonts w:eastAsia="Calibri" w:cstheme="minorHAnsi"/>
                <w:sz w:val="18"/>
                <w:szCs w:val="18"/>
              </w:rPr>
              <w:t xml:space="preserve"> impact</w:t>
            </w:r>
            <w:r w:rsidRPr="00065663">
              <w:rPr>
                <w:rFonts w:eastAsia="Calibri" w:cstheme="minorHAnsi"/>
                <w:sz w:val="18"/>
                <w:szCs w:val="18"/>
              </w:rPr>
              <w:t xml:space="preserve"> </w:t>
            </w:r>
          </w:p>
        </w:tc>
      </w:tr>
      <w:tr w:rsidR="00815F3C" w:rsidRPr="00065663" w14:paraId="2EE63857" w14:textId="77777777" w:rsidTr="00323F4D">
        <w:tc>
          <w:tcPr>
            <w:tcW w:w="2117" w:type="dxa"/>
            <w:tcBorders>
              <w:top w:val="single" w:sz="8" w:space="0" w:color="auto"/>
              <w:left w:val="single" w:sz="8" w:space="0" w:color="auto"/>
              <w:bottom w:val="single" w:sz="8" w:space="0" w:color="auto"/>
              <w:right w:val="single" w:sz="8" w:space="0" w:color="auto"/>
            </w:tcBorders>
          </w:tcPr>
          <w:p w14:paraId="59FEC555" w14:textId="77777777" w:rsidR="00815F3C" w:rsidRPr="00065663" w:rsidRDefault="00815F3C" w:rsidP="000E0F31">
            <w:pPr>
              <w:spacing w:after="0" w:line="240" w:lineRule="auto"/>
              <w:rPr>
                <w:rFonts w:cstheme="minorHAnsi"/>
              </w:rPr>
            </w:pPr>
            <w:r w:rsidRPr="00065663">
              <w:rPr>
                <w:rFonts w:eastAsia="Calibri" w:cstheme="minorHAnsi"/>
                <w:sz w:val="18"/>
                <w:szCs w:val="18"/>
              </w:rPr>
              <w:t>Fernandez et al. (2015)</w:t>
            </w:r>
          </w:p>
        </w:tc>
        <w:tc>
          <w:tcPr>
            <w:tcW w:w="3827" w:type="dxa"/>
            <w:tcBorders>
              <w:top w:val="single" w:sz="8" w:space="0" w:color="auto"/>
              <w:left w:val="single" w:sz="8" w:space="0" w:color="auto"/>
              <w:bottom w:val="single" w:sz="8" w:space="0" w:color="auto"/>
              <w:right w:val="single" w:sz="8" w:space="0" w:color="auto"/>
            </w:tcBorders>
          </w:tcPr>
          <w:p w14:paraId="1DE53F06" w14:textId="27624DC8" w:rsidR="00815F3C" w:rsidRPr="00065663" w:rsidRDefault="00815F3C" w:rsidP="000E0F31">
            <w:pPr>
              <w:spacing w:after="0" w:line="240" w:lineRule="auto"/>
              <w:rPr>
                <w:rFonts w:cstheme="minorHAnsi"/>
              </w:rPr>
            </w:pPr>
            <w:r w:rsidRPr="006B1615">
              <w:rPr>
                <w:rFonts w:eastAsia="Calibri" w:cstheme="minorHAnsi"/>
                <w:sz w:val="18"/>
                <w:szCs w:val="18"/>
              </w:rPr>
              <w:t>Practitioner</w:t>
            </w:r>
            <w:r w:rsidR="000409C0">
              <w:rPr>
                <w:rFonts w:eastAsia="Calibri" w:cstheme="minorHAnsi"/>
                <w:sz w:val="18"/>
                <w:szCs w:val="18"/>
              </w:rPr>
              <w:t xml:space="preserve">/Child </w:t>
            </w:r>
            <w:r w:rsidR="000409C0" w:rsidRPr="006B1615">
              <w:rPr>
                <w:rFonts w:eastAsia="Calibri" w:cstheme="minorHAnsi"/>
                <w:sz w:val="18"/>
                <w:szCs w:val="18"/>
              </w:rPr>
              <w:t>level</w:t>
            </w:r>
            <w:r w:rsidRPr="006B1615">
              <w:rPr>
                <w:rFonts w:eastAsia="Calibri" w:cstheme="minorHAnsi"/>
                <w:sz w:val="18"/>
                <w:szCs w:val="18"/>
              </w:rPr>
              <w:t xml:space="preserve"> </w:t>
            </w:r>
          </w:p>
        </w:tc>
        <w:tc>
          <w:tcPr>
            <w:tcW w:w="2268" w:type="dxa"/>
            <w:tcBorders>
              <w:top w:val="single" w:sz="8" w:space="0" w:color="auto"/>
              <w:left w:val="single" w:sz="8" w:space="0" w:color="auto"/>
              <w:bottom w:val="single" w:sz="8" w:space="0" w:color="auto"/>
              <w:right w:val="single" w:sz="8" w:space="0" w:color="auto"/>
            </w:tcBorders>
          </w:tcPr>
          <w:p w14:paraId="7EAF874B" w14:textId="6A2E7209" w:rsidR="00815F3C" w:rsidRPr="00065663" w:rsidRDefault="000409C0" w:rsidP="000E0F31">
            <w:pPr>
              <w:spacing w:after="0" w:line="240" w:lineRule="auto"/>
              <w:rPr>
                <w:rFonts w:cstheme="minorHAnsi"/>
              </w:rPr>
            </w:pPr>
            <w:r>
              <w:rPr>
                <w:rFonts w:eastAsia="Calibri" w:cstheme="minorHAnsi"/>
                <w:sz w:val="18"/>
                <w:szCs w:val="18"/>
              </w:rPr>
              <w:t>Some impact</w:t>
            </w:r>
          </w:p>
        </w:tc>
      </w:tr>
      <w:tr w:rsidR="00815F3C" w:rsidRPr="00065663" w14:paraId="1046D941" w14:textId="77777777" w:rsidTr="00323F4D">
        <w:tc>
          <w:tcPr>
            <w:tcW w:w="2117" w:type="dxa"/>
            <w:tcBorders>
              <w:top w:val="single" w:sz="8" w:space="0" w:color="auto"/>
              <w:left w:val="single" w:sz="8" w:space="0" w:color="auto"/>
              <w:bottom w:val="single" w:sz="8" w:space="0" w:color="auto"/>
              <w:right w:val="single" w:sz="8" w:space="0" w:color="auto"/>
            </w:tcBorders>
          </w:tcPr>
          <w:p w14:paraId="510C3141" w14:textId="77777777" w:rsidR="00815F3C" w:rsidRPr="00065663" w:rsidRDefault="00815F3C" w:rsidP="000E0F31">
            <w:pPr>
              <w:spacing w:after="0" w:line="240" w:lineRule="auto"/>
              <w:rPr>
                <w:rFonts w:cstheme="minorHAnsi"/>
              </w:rPr>
            </w:pPr>
            <w:r w:rsidRPr="00065663">
              <w:rPr>
                <w:rFonts w:cstheme="minorHAnsi"/>
                <w:sz w:val="18"/>
                <w:szCs w:val="18"/>
              </w:rPr>
              <w:t>Connor et al. (2014</w:t>
            </w:r>
            <w:r w:rsidRPr="00065663">
              <w:rPr>
                <w:rFonts w:cstheme="minorHAnsi"/>
              </w:rPr>
              <w:t>)</w:t>
            </w:r>
          </w:p>
        </w:tc>
        <w:tc>
          <w:tcPr>
            <w:tcW w:w="3827" w:type="dxa"/>
            <w:tcBorders>
              <w:top w:val="single" w:sz="8" w:space="0" w:color="auto"/>
              <w:left w:val="single" w:sz="8" w:space="0" w:color="auto"/>
              <w:bottom w:val="single" w:sz="8" w:space="0" w:color="auto"/>
              <w:right w:val="single" w:sz="8" w:space="0" w:color="auto"/>
            </w:tcBorders>
          </w:tcPr>
          <w:p w14:paraId="5BCA67AC" w14:textId="77777777" w:rsidR="00815F3C" w:rsidRPr="00065663" w:rsidRDefault="00815F3C" w:rsidP="000E0F31">
            <w:pPr>
              <w:spacing w:after="0" w:line="240" w:lineRule="auto"/>
              <w:rPr>
                <w:rFonts w:cstheme="minorHAnsi"/>
              </w:rPr>
            </w:pPr>
            <w:r w:rsidRPr="00065663">
              <w:rPr>
                <w:rFonts w:eastAsia="Calibri" w:cstheme="minorHAnsi"/>
                <w:sz w:val="18"/>
                <w:szCs w:val="18"/>
              </w:rPr>
              <w:t xml:space="preserve">Practitioner / learning environment </w:t>
            </w:r>
          </w:p>
        </w:tc>
        <w:tc>
          <w:tcPr>
            <w:tcW w:w="2268" w:type="dxa"/>
            <w:tcBorders>
              <w:top w:val="single" w:sz="8" w:space="0" w:color="auto"/>
              <w:left w:val="single" w:sz="8" w:space="0" w:color="auto"/>
              <w:bottom w:val="single" w:sz="8" w:space="0" w:color="auto"/>
              <w:right w:val="single" w:sz="8" w:space="0" w:color="auto"/>
            </w:tcBorders>
          </w:tcPr>
          <w:p w14:paraId="7EF8223F" w14:textId="43D4312B" w:rsidR="00815F3C" w:rsidRPr="00065663" w:rsidRDefault="004E4CF0" w:rsidP="000E0F31">
            <w:pPr>
              <w:spacing w:after="0" w:line="240" w:lineRule="auto"/>
              <w:rPr>
                <w:rFonts w:cstheme="minorHAnsi"/>
              </w:rPr>
            </w:pPr>
            <w:r>
              <w:rPr>
                <w:rFonts w:eastAsia="Calibri" w:cstheme="minorHAnsi"/>
                <w:sz w:val="18"/>
                <w:szCs w:val="18"/>
              </w:rPr>
              <w:t>Y</w:t>
            </w:r>
            <w:r w:rsidR="00815F3C" w:rsidRPr="00065663">
              <w:rPr>
                <w:rFonts w:eastAsia="Calibri" w:cstheme="minorHAnsi"/>
                <w:sz w:val="18"/>
                <w:szCs w:val="18"/>
              </w:rPr>
              <w:t>es</w:t>
            </w:r>
          </w:p>
        </w:tc>
      </w:tr>
      <w:tr w:rsidR="00815F3C" w:rsidRPr="00065663" w14:paraId="60F55E37" w14:textId="77777777" w:rsidTr="00323F4D">
        <w:tc>
          <w:tcPr>
            <w:tcW w:w="2117" w:type="dxa"/>
            <w:tcBorders>
              <w:top w:val="single" w:sz="8" w:space="0" w:color="auto"/>
              <w:left w:val="single" w:sz="8" w:space="0" w:color="auto"/>
              <w:bottom w:val="single" w:sz="8" w:space="0" w:color="auto"/>
              <w:right w:val="single" w:sz="8" w:space="0" w:color="auto"/>
            </w:tcBorders>
          </w:tcPr>
          <w:p w14:paraId="09094A97" w14:textId="77777777" w:rsidR="00815F3C" w:rsidRPr="00065663" w:rsidRDefault="00815F3C" w:rsidP="000E0F31">
            <w:pPr>
              <w:spacing w:after="0" w:line="240" w:lineRule="auto"/>
              <w:rPr>
                <w:rFonts w:cstheme="minorHAnsi"/>
              </w:rPr>
            </w:pPr>
            <w:r w:rsidRPr="00065663">
              <w:rPr>
                <w:rFonts w:eastAsia="Calibri" w:cstheme="minorHAnsi"/>
                <w:sz w:val="18"/>
                <w:szCs w:val="18"/>
              </w:rPr>
              <w:t>Eckhardt and Egert (2020)</w:t>
            </w:r>
          </w:p>
        </w:tc>
        <w:tc>
          <w:tcPr>
            <w:tcW w:w="3827" w:type="dxa"/>
            <w:tcBorders>
              <w:top w:val="single" w:sz="8" w:space="0" w:color="auto"/>
              <w:left w:val="single" w:sz="8" w:space="0" w:color="auto"/>
              <w:bottom w:val="single" w:sz="8" w:space="0" w:color="auto"/>
              <w:right w:val="single" w:sz="8" w:space="0" w:color="auto"/>
            </w:tcBorders>
          </w:tcPr>
          <w:p w14:paraId="447F2A45" w14:textId="77777777" w:rsidR="00815F3C" w:rsidRPr="00065663" w:rsidRDefault="00815F3C" w:rsidP="000E0F31">
            <w:pPr>
              <w:spacing w:after="0" w:line="240" w:lineRule="auto"/>
              <w:rPr>
                <w:rFonts w:cstheme="minorHAnsi"/>
              </w:rPr>
            </w:pPr>
            <w:r w:rsidRPr="00065663">
              <w:rPr>
                <w:rFonts w:eastAsia="Calibri" w:cstheme="minorHAnsi"/>
                <w:sz w:val="18"/>
                <w:szCs w:val="18"/>
              </w:rPr>
              <w:t xml:space="preserve">Learning environment </w:t>
            </w:r>
          </w:p>
        </w:tc>
        <w:tc>
          <w:tcPr>
            <w:tcW w:w="2268" w:type="dxa"/>
            <w:tcBorders>
              <w:top w:val="single" w:sz="8" w:space="0" w:color="auto"/>
              <w:left w:val="single" w:sz="8" w:space="0" w:color="auto"/>
              <w:bottom w:val="single" w:sz="8" w:space="0" w:color="auto"/>
              <w:right w:val="single" w:sz="8" w:space="0" w:color="auto"/>
            </w:tcBorders>
          </w:tcPr>
          <w:p w14:paraId="5D85615F" w14:textId="39851642" w:rsidR="00815F3C" w:rsidRPr="00065663" w:rsidRDefault="0056557B" w:rsidP="000E0F31">
            <w:pPr>
              <w:spacing w:after="0" w:line="240" w:lineRule="auto"/>
              <w:rPr>
                <w:rFonts w:cstheme="minorHAnsi"/>
              </w:rPr>
            </w:pPr>
            <w:r>
              <w:rPr>
                <w:rFonts w:eastAsia="Calibri" w:cstheme="minorHAnsi"/>
                <w:sz w:val="18"/>
                <w:szCs w:val="18"/>
              </w:rPr>
              <w:t>Y</w:t>
            </w:r>
            <w:r w:rsidR="00815F3C" w:rsidRPr="00065663">
              <w:rPr>
                <w:rFonts w:eastAsia="Calibri" w:cstheme="minorHAnsi"/>
                <w:sz w:val="18"/>
                <w:szCs w:val="18"/>
              </w:rPr>
              <w:t>es</w:t>
            </w:r>
          </w:p>
        </w:tc>
      </w:tr>
      <w:tr w:rsidR="00815F3C" w:rsidRPr="00065663" w14:paraId="46808DC1" w14:textId="77777777" w:rsidTr="00323F4D">
        <w:tc>
          <w:tcPr>
            <w:tcW w:w="2117" w:type="dxa"/>
            <w:tcBorders>
              <w:top w:val="single" w:sz="8" w:space="0" w:color="auto"/>
              <w:left w:val="single" w:sz="8" w:space="0" w:color="auto"/>
              <w:bottom w:val="single" w:sz="8" w:space="0" w:color="auto"/>
              <w:right w:val="single" w:sz="8" w:space="0" w:color="auto"/>
            </w:tcBorders>
          </w:tcPr>
          <w:p w14:paraId="402C429D" w14:textId="77777777" w:rsidR="00815F3C" w:rsidRPr="00065663" w:rsidRDefault="00815F3C" w:rsidP="000E0F31">
            <w:pPr>
              <w:spacing w:after="0" w:line="240" w:lineRule="auto"/>
              <w:rPr>
                <w:rFonts w:cstheme="minorHAnsi"/>
                <w:sz w:val="18"/>
                <w:szCs w:val="18"/>
              </w:rPr>
            </w:pPr>
            <w:r w:rsidRPr="00065663">
              <w:rPr>
                <w:rFonts w:cstheme="minorHAnsi"/>
                <w:sz w:val="18"/>
                <w:szCs w:val="18"/>
              </w:rPr>
              <w:t>Khalfaoui et al. (2021)</w:t>
            </w:r>
          </w:p>
        </w:tc>
        <w:tc>
          <w:tcPr>
            <w:tcW w:w="3827" w:type="dxa"/>
            <w:tcBorders>
              <w:top w:val="single" w:sz="8" w:space="0" w:color="auto"/>
              <w:left w:val="single" w:sz="8" w:space="0" w:color="auto"/>
              <w:bottom w:val="single" w:sz="8" w:space="0" w:color="auto"/>
              <w:right w:val="single" w:sz="8" w:space="0" w:color="auto"/>
            </w:tcBorders>
          </w:tcPr>
          <w:p w14:paraId="7D046AAE" w14:textId="77777777" w:rsidR="00815F3C" w:rsidRPr="00065663" w:rsidRDefault="00815F3C" w:rsidP="000E0F31">
            <w:pPr>
              <w:spacing w:after="0" w:line="240" w:lineRule="auto"/>
              <w:rPr>
                <w:rFonts w:cstheme="minorHAnsi"/>
              </w:rPr>
            </w:pPr>
            <w:r w:rsidRPr="00065663">
              <w:rPr>
                <w:rFonts w:eastAsia="Calibri" w:cstheme="minorHAnsi"/>
                <w:sz w:val="18"/>
                <w:szCs w:val="18"/>
              </w:rPr>
              <w:t>Practitioner level</w:t>
            </w:r>
          </w:p>
        </w:tc>
        <w:tc>
          <w:tcPr>
            <w:tcW w:w="2268" w:type="dxa"/>
            <w:tcBorders>
              <w:top w:val="single" w:sz="8" w:space="0" w:color="auto"/>
              <w:left w:val="single" w:sz="8" w:space="0" w:color="auto"/>
              <w:bottom w:val="single" w:sz="8" w:space="0" w:color="auto"/>
              <w:right w:val="single" w:sz="8" w:space="0" w:color="auto"/>
            </w:tcBorders>
          </w:tcPr>
          <w:p w14:paraId="2D7D99C3" w14:textId="270DF48A" w:rsidR="00815F3C" w:rsidRPr="00065663" w:rsidRDefault="0056557B" w:rsidP="000E0F31">
            <w:pPr>
              <w:spacing w:after="0" w:line="240" w:lineRule="auto"/>
              <w:rPr>
                <w:rFonts w:cstheme="minorHAnsi"/>
              </w:rPr>
            </w:pPr>
            <w:r>
              <w:rPr>
                <w:rFonts w:eastAsia="Calibri" w:cstheme="minorHAnsi"/>
                <w:sz w:val="18"/>
                <w:szCs w:val="18"/>
              </w:rPr>
              <w:t>Y</w:t>
            </w:r>
            <w:r w:rsidR="00815F3C" w:rsidRPr="00065663">
              <w:rPr>
                <w:rFonts w:eastAsia="Calibri" w:cstheme="minorHAnsi"/>
                <w:sz w:val="18"/>
                <w:szCs w:val="18"/>
              </w:rPr>
              <w:t>es</w:t>
            </w:r>
          </w:p>
        </w:tc>
      </w:tr>
    </w:tbl>
    <w:p w14:paraId="5BA2B4F1" w14:textId="77777777" w:rsidR="00815F3C" w:rsidRPr="00065663" w:rsidRDefault="00815F3C" w:rsidP="00815F3C">
      <w:pPr>
        <w:spacing w:line="360" w:lineRule="auto"/>
        <w:rPr>
          <w:rFonts w:cstheme="minorHAnsi"/>
        </w:rPr>
      </w:pPr>
    </w:p>
    <w:p w14:paraId="565CB59E" w14:textId="6EAA4B4B" w:rsidR="006720CA" w:rsidRDefault="006720CA" w:rsidP="006720CA">
      <w:pPr>
        <w:pStyle w:val="Heading4"/>
        <w:rPr>
          <w:rFonts w:asciiTheme="minorHAnsi" w:eastAsia="Calibri Light" w:hAnsiTheme="minorHAnsi" w:cstheme="minorHAnsi"/>
        </w:rPr>
      </w:pPr>
      <w:r w:rsidRPr="000B7ECF">
        <w:rPr>
          <w:rFonts w:asciiTheme="minorHAnsi" w:eastAsia="Calibri Light" w:hAnsiTheme="minorHAnsi" w:cstheme="minorHAnsi"/>
        </w:rPr>
        <w:t>The impact of coaching</w:t>
      </w:r>
    </w:p>
    <w:p w14:paraId="161762D3" w14:textId="1A3705C2" w:rsidR="002D2A6E" w:rsidRDefault="002D2A6E" w:rsidP="002D2A6E"/>
    <w:p w14:paraId="1AF8C665" w14:textId="7EDC4E40" w:rsidR="002D2A6E" w:rsidRPr="00065663" w:rsidRDefault="002D2A6E" w:rsidP="002D2A6E">
      <w:pPr>
        <w:spacing w:line="360" w:lineRule="auto"/>
        <w:rPr>
          <w:rFonts w:cstheme="minorHAnsi"/>
        </w:rPr>
      </w:pPr>
      <w:r w:rsidRPr="00065663">
        <w:rPr>
          <w:rFonts w:eastAsia="Calibri Light" w:cstheme="minorHAnsi"/>
        </w:rPr>
        <w:t xml:space="preserve">The delivery method of </w:t>
      </w:r>
      <w:r w:rsidR="000D0573">
        <w:rPr>
          <w:rFonts w:eastAsia="Calibri Light" w:cstheme="minorHAnsi"/>
        </w:rPr>
        <w:t>CPD</w:t>
      </w:r>
      <w:r w:rsidRPr="00065663">
        <w:rPr>
          <w:rFonts w:eastAsia="Calibri Light" w:cstheme="minorHAnsi"/>
        </w:rPr>
        <w:t xml:space="preserve"> varies widely and may include various combinations of workshop, coursework, online and distance training, peer support, </w:t>
      </w:r>
      <w:r w:rsidR="000D0573" w:rsidRPr="00065663">
        <w:rPr>
          <w:rFonts w:eastAsia="Calibri Light" w:cstheme="minorHAnsi"/>
        </w:rPr>
        <w:t>assignments,</w:t>
      </w:r>
      <w:r w:rsidRPr="00065663">
        <w:rPr>
          <w:rFonts w:eastAsia="Calibri Light" w:cstheme="minorHAnsi"/>
        </w:rPr>
        <w:t xml:space="preserve"> and onsite individual support.</w:t>
      </w:r>
      <w:r w:rsidRPr="00065663">
        <w:rPr>
          <w:rFonts w:cstheme="minorHAnsi"/>
        </w:rPr>
        <w:t xml:space="preserve"> </w:t>
      </w:r>
      <w:r w:rsidRPr="00065663">
        <w:rPr>
          <w:rFonts w:eastAsia="Calibri Light" w:cstheme="minorHAnsi"/>
        </w:rPr>
        <w:t>One approach</w:t>
      </w:r>
      <w:r w:rsidR="000D0573">
        <w:rPr>
          <w:rFonts w:eastAsia="Calibri Light" w:cstheme="minorHAnsi"/>
        </w:rPr>
        <w:t>,</w:t>
      </w:r>
      <w:r w:rsidRPr="00065663">
        <w:rPr>
          <w:rFonts w:eastAsia="Calibri Light" w:cstheme="minorHAnsi"/>
        </w:rPr>
        <w:t xml:space="preserve"> prominent in the literature</w:t>
      </w:r>
      <w:r w:rsidR="000D0573">
        <w:rPr>
          <w:rFonts w:eastAsia="Calibri Light" w:cstheme="minorHAnsi"/>
        </w:rPr>
        <w:t>,</w:t>
      </w:r>
      <w:r w:rsidRPr="00065663">
        <w:rPr>
          <w:rFonts w:eastAsia="Calibri Light" w:cstheme="minorHAnsi"/>
        </w:rPr>
        <w:t xml:space="preserve"> was coaching.  Coaching is ongoing</w:t>
      </w:r>
      <w:r w:rsidR="000D0573">
        <w:rPr>
          <w:rFonts w:eastAsia="Calibri Light" w:cstheme="minorHAnsi"/>
        </w:rPr>
        <w:t>,</w:t>
      </w:r>
      <w:r w:rsidRPr="00065663">
        <w:rPr>
          <w:rFonts w:eastAsia="Calibri Light" w:cstheme="minorHAnsi"/>
        </w:rPr>
        <w:t xml:space="preserve"> </w:t>
      </w:r>
      <w:r w:rsidR="000D0573" w:rsidRPr="00065663">
        <w:rPr>
          <w:rFonts w:eastAsia="Calibri Light" w:cstheme="minorHAnsi"/>
        </w:rPr>
        <w:t>personalised,</w:t>
      </w:r>
      <w:r w:rsidRPr="00065663">
        <w:rPr>
          <w:rFonts w:eastAsia="Calibri Light" w:cstheme="minorHAnsi"/>
        </w:rPr>
        <w:t xml:space="preserve"> and </w:t>
      </w:r>
      <w:r w:rsidR="000D0573" w:rsidRPr="00065663">
        <w:rPr>
          <w:rFonts w:eastAsia="Calibri Light" w:cstheme="minorHAnsi"/>
        </w:rPr>
        <w:t>interactive</w:t>
      </w:r>
      <w:r w:rsidR="000D0573">
        <w:rPr>
          <w:rFonts w:eastAsia="Calibri Light" w:cstheme="minorHAnsi"/>
        </w:rPr>
        <w:t xml:space="preserve">; it </w:t>
      </w:r>
      <w:r w:rsidRPr="00065663">
        <w:rPr>
          <w:rFonts w:eastAsia="Calibri Light" w:cstheme="minorHAnsi"/>
        </w:rPr>
        <w:t>is often provided onsite</w:t>
      </w:r>
      <w:r w:rsidR="007F446E">
        <w:rPr>
          <w:rFonts w:eastAsia="Calibri Light" w:cstheme="minorHAnsi"/>
        </w:rPr>
        <w:t>.</w:t>
      </w:r>
      <w:r w:rsidRPr="00065663">
        <w:rPr>
          <w:rFonts w:eastAsia="Calibri Light" w:cstheme="minorHAnsi"/>
        </w:rPr>
        <w:t xml:space="preserve"> </w:t>
      </w:r>
      <w:r w:rsidR="007F446E">
        <w:rPr>
          <w:rFonts w:eastAsia="Calibri Light" w:cstheme="minorHAnsi"/>
        </w:rPr>
        <w:t>T</w:t>
      </w:r>
      <w:r w:rsidRPr="00065663">
        <w:rPr>
          <w:rFonts w:eastAsia="Calibri Light" w:cstheme="minorHAnsi"/>
        </w:rPr>
        <w:t xml:space="preserve">he practitioner </w:t>
      </w:r>
      <w:r w:rsidR="000D0573">
        <w:rPr>
          <w:rFonts w:eastAsia="Calibri Light" w:cstheme="minorHAnsi"/>
        </w:rPr>
        <w:t xml:space="preserve">is supported </w:t>
      </w:r>
      <w:r w:rsidRPr="00065663">
        <w:rPr>
          <w:rFonts w:eastAsia="Calibri Light" w:cstheme="minorHAnsi"/>
        </w:rPr>
        <w:t xml:space="preserve">to reflect </w:t>
      </w:r>
      <w:r w:rsidR="000D0573">
        <w:rPr>
          <w:rFonts w:eastAsia="Calibri Light" w:cstheme="minorHAnsi"/>
        </w:rPr>
        <w:t xml:space="preserve">on, and develop, </w:t>
      </w:r>
      <w:r w:rsidRPr="00065663">
        <w:rPr>
          <w:rFonts w:eastAsia="Calibri Light" w:cstheme="minorHAnsi"/>
        </w:rPr>
        <w:t>an element of practice. The efficacy of coaching as an element of, or the primary approach to</w:t>
      </w:r>
      <w:r w:rsidR="007F446E">
        <w:rPr>
          <w:rFonts w:eastAsia="Calibri Light" w:cstheme="minorHAnsi"/>
        </w:rPr>
        <w:t>,</w:t>
      </w:r>
      <w:r w:rsidRPr="00065663">
        <w:rPr>
          <w:rFonts w:eastAsia="Calibri Light" w:cstheme="minorHAnsi"/>
        </w:rPr>
        <w:t xml:space="preserve"> </w:t>
      </w:r>
      <w:r w:rsidR="000D0573">
        <w:rPr>
          <w:rFonts w:eastAsia="Calibri Light" w:cstheme="minorHAnsi"/>
        </w:rPr>
        <w:t xml:space="preserve">CPD </w:t>
      </w:r>
      <w:r w:rsidRPr="00065663">
        <w:rPr>
          <w:rFonts w:eastAsia="Calibri Light" w:cstheme="minorHAnsi"/>
        </w:rPr>
        <w:t>was addressed in seven of the included studies</w:t>
      </w:r>
      <w:r w:rsidR="007F446E">
        <w:rPr>
          <w:rFonts w:eastAsia="Calibri Light" w:cstheme="minorHAnsi"/>
        </w:rPr>
        <w:t xml:space="preserve">. </w:t>
      </w:r>
      <w:r w:rsidR="002F0F22">
        <w:rPr>
          <w:rFonts w:eastAsia="Calibri Light" w:cstheme="minorHAnsi"/>
        </w:rPr>
        <w:t>However,</w:t>
      </w:r>
      <w:r w:rsidR="007F446E">
        <w:rPr>
          <w:rFonts w:eastAsia="Calibri Light" w:cstheme="minorHAnsi"/>
        </w:rPr>
        <w:t xml:space="preserve"> </w:t>
      </w:r>
      <w:r w:rsidRPr="00065663">
        <w:rPr>
          <w:rFonts w:eastAsia="Calibri Light" w:cstheme="minorHAnsi"/>
        </w:rPr>
        <w:t xml:space="preserve">evidence of impact on children’s learning and development was inconclusive. </w:t>
      </w:r>
    </w:p>
    <w:p w14:paraId="5B7D0345" w14:textId="77777777" w:rsidR="006720CA" w:rsidRPr="000B7ECF" w:rsidRDefault="006720CA" w:rsidP="006720CA">
      <w:pPr>
        <w:spacing w:line="257" w:lineRule="auto"/>
        <w:rPr>
          <w:rFonts w:cstheme="minorHAnsi"/>
        </w:rPr>
      </w:pPr>
    </w:p>
    <w:p w14:paraId="65F36041" w14:textId="33D959FD" w:rsidR="006720CA" w:rsidRDefault="006720CA" w:rsidP="006720CA">
      <w:pPr>
        <w:pStyle w:val="Heading4"/>
        <w:rPr>
          <w:rFonts w:asciiTheme="minorHAnsi" w:eastAsia="Calibri Light" w:hAnsiTheme="minorHAnsi" w:cstheme="minorHAnsi"/>
        </w:rPr>
      </w:pPr>
      <w:r w:rsidRPr="000B7ECF">
        <w:rPr>
          <w:rFonts w:asciiTheme="minorHAnsi" w:eastAsia="Calibri Light" w:hAnsiTheme="minorHAnsi" w:cstheme="minorHAnsi"/>
        </w:rPr>
        <w:t>Duration and intensity</w:t>
      </w:r>
    </w:p>
    <w:p w14:paraId="345E0C50" w14:textId="170B24E5" w:rsidR="00B13106" w:rsidRDefault="00B13106" w:rsidP="00B13106"/>
    <w:p w14:paraId="221DB5B1" w14:textId="48ACBF2B" w:rsidR="00B13106" w:rsidRPr="006B1615" w:rsidRDefault="003D2947" w:rsidP="00B13106">
      <w:pPr>
        <w:spacing w:line="360" w:lineRule="auto"/>
        <w:rPr>
          <w:rFonts w:cstheme="minorHAnsi"/>
        </w:rPr>
      </w:pPr>
      <w:r>
        <w:rPr>
          <w:rFonts w:eastAsia="Calibri Light" w:cstheme="minorHAnsi"/>
        </w:rPr>
        <w:t xml:space="preserve">A </w:t>
      </w:r>
      <w:r w:rsidR="00B13106" w:rsidRPr="006B1615">
        <w:rPr>
          <w:rFonts w:eastAsia="Calibri Light" w:cstheme="minorHAnsi"/>
        </w:rPr>
        <w:t xml:space="preserve">mixed picture </w:t>
      </w:r>
      <w:r>
        <w:rPr>
          <w:rFonts w:eastAsia="Calibri Light" w:cstheme="minorHAnsi"/>
        </w:rPr>
        <w:t xml:space="preserve">was portrayed </w:t>
      </w:r>
      <w:r w:rsidR="00B13106" w:rsidRPr="006B1615">
        <w:rPr>
          <w:rFonts w:eastAsia="Calibri Light" w:cstheme="minorHAnsi"/>
        </w:rPr>
        <w:t xml:space="preserve">regarding the optimal duration and intensity of </w:t>
      </w:r>
      <w:r>
        <w:rPr>
          <w:rFonts w:eastAsia="Calibri Light" w:cstheme="minorHAnsi"/>
        </w:rPr>
        <w:t xml:space="preserve">CPD </w:t>
      </w:r>
      <w:r w:rsidR="00B13106" w:rsidRPr="006B1615">
        <w:rPr>
          <w:rFonts w:eastAsia="Calibri Light" w:cstheme="minorHAnsi"/>
        </w:rPr>
        <w:t xml:space="preserve">models. Whilst Jensen </w:t>
      </w:r>
      <w:r w:rsidR="00BF769A" w:rsidRPr="006B1615">
        <w:rPr>
          <w:rFonts w:eastAsia="Calibri Light" w:cstheme="minorHAnsi"/>
        </w:rPr>
        <w:t>and Rasmussen</w:t>
      </w:r>
      <w:r w:rsidR="00B13106" w:rsidRPr="006B1615">
        <w:rPr>
          <w:rFonts w:eastAsia="Calibri Light" w:cstheme="minorHAnsi"/>
          <w:vertAlign w:val="superscript"/>
        </w:rPr>
        <w:t xml:space="preserve"> </w:t>
      </w:r>
      <w:r w:rsidR="00B13106" w:rsidRPr="006B1615">
        <w:rPr>
          <w:rFonts w:cstheme="minorHAnsi"/>
        </w:rPr>
        <w:t xml:space="preserve">(2019) </w:t>
      </w:r>
      <w:r w:rsidR="00B13106" w:rsidRPr="006B1615">
        <w:rPr>
          <w:rFonts w:eastAsia="Calibri Light" w:cstheme="minorHAnsi"/>
        </w:rPr>
        <w:t>found that higher intensity</w:t>
      </w:r>
      <w:r>
        <w:rPr>
          <w:rFonts w:eastAsia="Calibri Light" w:cstheme="minorHAnsi"/>
        </w:rPr>
        <w:t xml:space="preserve"> </w:t>
      </w:r>
      <w:r w:rsidR="00B13106" w:rsidRPr="006B1615">
        <w:rPr>
          <w:rFonts w:eastAsia="Calibri Light" w:cstheme="minorHAnsi"/>
        </w:rPr>
        <w:t>courses were not linked to children’s outcomes, this was not reflected in other studies. Markussen-Brown et al.</w:t>
      </w:r>
      <w:r w:rsidR="00B13106" w:rsidRPr="006B1615">
        <w:rPr>
          <w:rFonts w:cstheme="minorHAnsi"/>
        </w:rPr>
        <w:t xml:space="preserve"> (2016)</w:t>
      </w:r>
      <w:r w:rsidR="00B13106" w:rsidRPr="006B1615">
        <w:rPr>
          <w:rFonts w:eastAsia="Calibri Light" w:cstheme="minorHAnsi"/>
        </w:rPr>
        <w:t xml:space="preserve"> found that intensity (additional hours of training) had a positive effect on the quality of learning environments and they also noted that coaching needs to be sustained over a longer period to be effective. Similarly, Egert, Fukkink</w:t>
      </w:r>
      <w:r w:rsidR="00ED653E">
        <w:rPr>
          <w:rFonts w:eastAsia="Calibri Light" w:cstheme="minorHAnsi"/>
        </w:rPr>
        <w:t>,</w:t>
      </w:r>
      <w:r w:rsidR="00B13106" w:rsidRPr="006B1615">
        <w:rPr>
          <w:rFonts w:eastAsia="Calibri Light" w:cstheme="minorHAnsi"/>
        </w:rPr>
        <w:t xml:space="preserve"> and Eckhardt</w:t>
      </w:r>
      <w:r w:rsidR="00B13106" w:rsidRPr="006B1615">
        <w:rPr>
          <w:rFonts w:cstheme="minorHAnsi"/>
        </w:rPr>
        <w:t xml:space="preserve"> (2018) </w:t>
      </w:r>
      <w:r w:rsidR="00C95691">
        <w:rPr>
          <w:rFonts w:eastAsia="Calibri Light" w:cstheme="minorHAnsi"/>
        </w:rPr>
        <w:t xml:space="preserve">found </w:t>
      </w:r>
      <w:r w:rsidR="00B13106" w:rsidRPr="006B1615">
        <w:rPr>
          <w:rFonts w:eastAsia="Calibri Light" w:cstheme="minorHAnsi"/>
        </w:rPr>
        <w:t>that a duration of more than 45 hours was most likely to produce improvements to the quality of the early learning environment.</w:t>
      </w:r>
    </w:p>
    <w:p w14:paraId="232153EC" w14:textId="78AD7D90" w:rsidR="00B13106" w:rsidRPr="006B1615" w:rsidRDefault="00B13106" w:rsidP="00B13106">
      <w:pPr>
        <w:spacing w:line="360" w:lineRule="auto"/>
        <w:rPr>
          <w:rFonts w:cstheme="minorHAnsi"/>
        </w:rPr>
      </w:pPr>
      <w:r w:rsidRPr="006B1615">
        <w:rPr>
          <w:rFonts w:cstheme="minorHAnsi"/>
          <w:b/>
          <w:bCs/>
        </w:rPr>
        <w:t>In summary</w:t>
      </w:r>
      <w:r w:rsidR="001153CC">
        <w:rPr>
          <w:rFonts w:cstheme="minorHAnsi"/>
        </w:rPr>
        <w:t xml:space="preserve">: </w:t>
      </w:r>
      <w:r w:rsidRPr="006B1615">
        <w:rPr>
          <w:rFonts w:cstheme="minorHAnsi"/>
        </w:rPr>
        <w:t>CPD is positively associated with the quality of the learning environment and enhanced developmental outcomes for children.  CPD that is sustained over time may further enhance outcomes. Coaching, as an approach to CPD</w:t>
      </w:r>
      <w:r w:rsidR="007D44C4">
        <w:rPr>
          <w:rFonts w:cstheme="minorHAnsi"/>
        </w:rPr>
        <w:t>,</w:t>
      </w:r>
      <w:r w:rsidRPr="006B1615">
        <w:rPr>
          <w:rFonts w:cstheme="minorHAnsi"/>
        </w:rPr>
        <w:t xml:space="preserve"> has been investigated yet the impact on children’s learning is inconclusive. </w:t>
      </w:r>
    </w:p>
    <w:p w14:paraId="3EF7C335" w14:textId="77777777" w:rsidR="00612F27" w:rsidRPr="00612F27" w:rsidRDefault="00612F27" w:rsidP="00612F27"/>
    <w:p w14:paraId="2FD1A9F2" w14:textId="772E701E" w:rsidR="00612F27" w:rsidRDefault="00612F27" w:rsidP="000206A3">
      <w:pPr>
        <w:pStyle w:val="Heading2"/>
        <w:numPr>
          <w:ilvl w:val="1"/>
          <w:numId w:val="11"/>
        </w:numPr>
        <w:rPr>
          <w:rFonts w:asciiTheme="minorHAnsi" w:hAnsiTheme="minorHAnsi" w:cstheme="minorHAnsi"/>
        </w:rPr>
      </w:pPr>
      <w:bookmarkStart w:id="32" w:name="_Toc90278711"/>
      <w:r>
        <w:rPr>
          <w:rFonts w:asciiTheme="minorHAnsi" w:hAnsiTheme="minorHAnsi" w:cstheme="minorHAnsi"/>
        </w:rPr>
        <w:t>I</w:t>
      </w:r>
      <w:r w:rsidR="006720CA" w:rsidRPr="000B7ECF">
        <w:rPr>
          <w:rFonts w:asciiTheme="minorHAnsi" w:hAnsiTheme="minorHAnsi" w:cstheme="minorHAnsi"/>
        </w:rPr>
        <w:t>mpact o</w:t>
      </w:r>
      <w:r w:rsidR="004958F9">
        <w:rPr>
          <w:rFonts w:asciiTheme="minorHAnsi" w:hAnsiTheme="minorHAnsi" w:cstheme="minorHAnsi"/>
        </w:rPr>
        <w:t>n</w:t>
      </w:r>
      <w:r>
        <w:rPr>
          <w:rFonts w:asciiTheme="minorHAnsi" w:hAnsiTheme="minorHAnsi" w:cstheme="minorHAnsi"/>
        </w:rPr>
        <w:t xml:space="preserve"> adult</w:t>
      </w:r>
      <w:r w:rsidR="007D07F2">
        <w:rPr>
          <w:rFonts w:asciiTheme="minorHAnsi" w:hAnsiTheme="minorHAnsi" w:cstheme="minorHAnsi"/>
        </w:rPr>
        <w:t>-</w:t>
      </w:r>
      <w:r>
        <w:rPr>
          <w:rFonts w:asciiTheme="minorHAnsi" w:hAnsiTheme="minorHAnsi" w:cstheme="minorHAnsi"/>
        </w:rPr>
        <w:t>child interactions</w:t>
      </w:r>
      <w:bookmarkEnd w:id="32"/>
      <w:r w:rsidR="00860CA6">
        <w:rPr>
          <w:rFonts w:asciiTheme="minorHAnsi" w:hAnsiTheme="minorHAnsi" w:cstheme="minorHAnsi"/>
        </w:rPr>
        <w:t xml:space="preserve"> </w:t>
      </w:r>
    </w:p>
    <w:p w14:paraId="7DC60E15" w14:textId="5C8ADC6B" w:rsidR="003D45E1" w:rsidRDefault="003D45E1" w:rsidP="003D45E1"/>
    <w:p w14:paraId="48EE2C58" w14:textId="29E4E007" w:rsidR="003D45E1" w:rsidRPr="006B1615" w:rsidRDefault="0036094E" w:rsidP="003D45E1">
      <w:pPr>
        <w:spacing w:line="360" w:lineRule="auto"/>
        <w:rPr>
          <w:rFonts w:eastAsia="Calibri Light" w:cstheme="minorHAnsi"/>
        </w:rPr>
      </w:pPr>
      <w:r>
        <w:rPr>
          <w:rFonts w:eastAsia="Calibri Light" w:cstheme="minorHAnsi"/>
        </w:rPr>
        <w:t>One th</w:t>
      </w:r>
      <w:r w:rsidR="003D45E1" w:rsidRPr="006B1615">
        <w:rPr>
          <w:rFonts w:eastAsia="Calibri Light" w:cstheme="minorHAnsi"/>
        </w:rPr>
        <w:t xml:space="preserve">eme drawn out of our analysis was the quality of practitioners’ interactions with young children, including sensitivity and responsiveness. </w:t>
      </w:r>
      <w:r w:rsidR="00184D52">
        <w:rPr>
          <w:rFonts w:eastAsia="Calibri Light" w:cstheme="minorHAnsi"/>
        </w:rPr>
        <w:t xml:space="preserve">CPD, </w:t>
      </w:r>
      <w:r w:rsidR="003D45E1" w:rsidRPr="006B1615">
        <w:rPr>
          <w:rFonts w:eastAsia="Calibri Light" w:cstheme="minorHAnsi"/>
        </w:rPr>
        <w:t>practitioner education and early childhood specialism can all have a positive impact</w:t>
      </w:r>
      <w:r w:rsidR="00184D52">
        <w:rPr>
          <w:rFonts w:eastAsia="Calibri Light" w:cstheme="minorHAnsi"/>
        </w:rPr>
        <w:t xml:space="preserve"> in this area.</w:t>
      </w:r>
    </w:p>
    <w:p w14:paraId="722C216A" w14:textId="08F8EBC2" w:rsidR="003D45E1" w:rsidRPr="006B1615" w:rsidRDefault="003D45E1" w:rsidP="003D45E1">
      <w:pPr>
        <w:spacing w:line="360" w:lineRule="auto"/>
        <w:rPr>
          <w:rFonts w:eastAsia="Calibri Light" w:cstheme="minorHAnsi"/>
          <w:i/>
          <w:iCs/>
        </w:rPr>
      </w:pPr>
      <w:r w:rsidRPr="006B1615">
        <w:rPr>
          <w:rFonts w:eastAsia="Calibri Light" w:cstheme="minorHAnsi"/>
          <w:b/>
          <w:bCs/>
        </w:rPr>
        <w:t xml:space="preserve">Table </w:t>
      </w:r>
      <w:r w:rsidR="00E35C18">
        <w:rPr>
          <w:rFonts w:eastAsia="Calibri Light" w:cstheme="minorHAnsi"/>
          <w:b/>
          <w:bCs/>
        </w:rPr>
        <w:t>7</w:t>
      </w:r>
      <w:r w:rsidRPr="006B1615">
        <w:rPr>
          <w:rFonts w:eastAsia="Calibri Light" w:cstheme="minorHAnsi"/>
          <w:b/>
          <w:bCs/>
        </w:rPr>
        <w:t xml:space="preserve">: </w:t>
      </w:r>
      <w:r w:rsidR="00184D52">
        <w:rPr>
          <w:rFonts w:eastAsia="Calibri Light" w:cstheme="minorHAnsi"/>
          <w:i/>
          <w:iCs/>
        </w:rPr>
        <w:t>P</w:t>
      </w:r>
      <w:r w:rsidRPr="006B1615">
        <w:rPr>
          <w:rFonts w:eastAsia="Calibri Light" w:cstheme="minorHAnsi"/>
          <w:i/>
          <w:iCs/>
        </w:rPr>
        <w:t>ractitioner interactions with young children</w:t>
      </w:r>
    </w:p>
    <w:tbl>
      <w:tblPr>
        <w:tblStyle w:val="TableGrid"/>
        <w:tblW w:w="0" w:type="auto"/>
        <w:tblLook w:val="04A0" w:firstRow="1" w:lastRow="0" w:firstColumn="1" w:lastColumn="0" w:noHBand="0" w:noVBand="1"/>
      </w:tblPr>
      <w:tblGrid>
        <w:gridCol w:w="2830"/>
        <w:gridCol w:w="3544"/>
      </w:tblGrid>
      <w:tr w:rsidR="003D45E1" w:rsidRPr="006B1615" w14:paraId="0D06A4EC" w14:textId="77777777" w:rsidTr="006727BA">
        <w:tc>
          <w:tcPr>
            <w:tcW w:w="2830" w:type="dxa"/>
            <w:shd w:val="clear" w:color="auto" w:fill="D9D9D9" w:themeFill="background1" w:themeFillShade="D9"/>
          </w:tcPr>
          <w:p w14:paraId="6CF5F9BE" w14:textId="77777777" w:rsidR="003D45E1" w:rsidRPr="006727BA" w:rsidRDefault="003D45E1" w:rsidP="00323F4D">
            <w:pPr>
              <w:spacing w:line="360" w:lineRule="auto"/>
              <w:rPr>
                <w:rFonts w:eastAsia="Calibri Light" w:cstheme="minorHAnsi"/>
                <w:b/>
                <w:bCs/>
                <w:sz w:val="18"/>
                <w:szCs w:val="18"/>
              </w:rPr>
            </w:pPr>
            <w:r w:rsidRPr="006727BA">
              <w:rPr>
                <w:rFonts w:eastAsia="Calibri Light" w:cstheme="minorHAnsi"/>
                <w:b/>
                <w:bCs/>
                <w:sz w:val="18"/>
                <w:szCs w:val="18"/>
              </w:rPr>
              <w:t>Author</w:t>
            </w:r>
          </w:p>
        </w:tc>
        <w:tc>
          <w:tcPr>
            <w:tcW w:w="3544" w:type="dxa"/>
            <w:shd w:val="clear" w:color="auto" w:fill="D9D9D9" w:themeFill="background1" w:themeFillShade="D9"/>
          </w:tcPr>
          <w:p w14:paraId="337AE742" w14:textId="77777777" w:rsidR="003D45E1" w:rsidRPr="006727BA" w:rsidRDefault="003D45E1" w:rsidP="00323F4D">
            <w:pPr>
              <w:spacing w:line="360" w:lineRule="auto"/>
              <w:rPr>
                <w:rFonts w:eastAsia="Calibri Light" w:cstheme="minorHAnsi"/>
                <w:b/>
                <w:bCs/>
                <w:sz w:val="18"/>
                <w:szCs w:val="18"/>
              </w:rPr>
            </w:pPr>
            <w:r w:rsidRPr="006727BA">
              <w:rPr>
                <w:rFonts w:eastAsia="Calibri Light" w:cstheme="minorHAnsi"/>
                <w:b/>
                <w:bCs/>
                <w:sz w:val="18"/>
                <w:szCs w:val="18"/>
              </w:rPr>
              <w:t>CPD/Qualification/Specialism</w:t>
            </w:r>
          </w:p>
        </w:tc>
      </w:tr>
      <w:tr w:rsidR="003D45E1" w:rsidRPr="006B1615" w14:paraId="0FF48524" w14:textId="77777777" w:rsidTr="00323F4D">
        <w:tc>
          <w:tcPr>
            <w:tcW w:w="2830" w:type="dxa"/>
          </w:tcPr>
          <w:p w14:paraId="52F1B252" w14:textId="48C376BC" w:rsidR="003D45E1" w:rsidRPr="006727BA" w:rsidRDefault="003D45E1" w:rsidP="00323F4D">
            <w:pPr>
              <w:spacing w:line="360" w:lineRule="auto"/>
              <w:rPr>
                <w:rFonts w:eastAsia="Calibri Light" w:cstheme="minorHAnsi"/>
                <w:sz w:val="18"/>
                <w:szCs w:val="18"/>
              </w:rPr>
            </w:pPr>
            <w:r w:rsidRPr="006727BA">
              <w:rPr>
                <w:rFonts w:eastAsia="Times New Roman" w:cstheme="minorHAnsi"/>
                <w:sz w:val="18"/>
                <w:szCs w:val="18"/>
                <w:lang w:eastAsia="en-GB"/>
              </w:rPr>
              <w:t>Edie</w:t>
            </w:r>
            <w:r w:rsidR="00005E8E" w:rsidRPr="006727BA">
              <w:rPr>
                <w:rFonts w:eastAsia="Times New Roman" w:cstheme="minorHAnsi"/>
                <w:sz w:val="18"/>
                <w:szCs w:val="18"/>
                <w:lang w:eastAsia="en-GB"/>
              </w:rPr>
              <w:t xml:space="preserve"> </w:t>
            </w:r>
            <w:r w:rsidRPr="006727BA">
              <w:rPr>
                <w:rFonts w:eastAsia="Times New Roman" w:cstheme="minorHAnsi"/>
                <w:sz w:val="18"/>
                <w:szCs w:val="18"/>
                <w:lang w:eastAsia="en-GB"/>
              </w:rPr>
              <w:t>(2007) </w:t>
            </w:r>
          </w:p>
        </w:tc>
        <w:tc>
          <w:tcPr>
            <w:tcW w:w="3544" w:type="dxa"/>
          </w:tcPr>
          <w:p w14:paraId="1D52E3A9" w14:textId="77777777" w:rsidR="003D45E1" w:rsidRPr="006727BA" w:rsidRDefault="003D45E1" w:rsidP="00323F4D">
            <w:pPr>
              <w:spacing w:line="360" w:lineRule="auto"/>
              <w:rPr>
                <w:rFonts w:eastAsia="Calibri Light" w:cstheme="minorHAnsi"/>
                <w:sz w:val="18"/>
                <w:szCs w:val="18"/>
              </w:rPr>
            </w:pPr>
            <w:r w:rsidRPr="006727BA">
              <w:rPr>
                <w:rFonts w:eastAsia="Calibri Light" w:cstheme="minorHAnsi"/>
                <w:sz w:val="18"/>
                <w:szCs w:val="18"/>
              </w:rPr>
              <w:t>Qualifications/Specialism</w:t>
            </w:r>
          </w:p>
        </w:tc>
      </w:tr>
      <w:tr w:rsidR="003D45E1" w:rsidRPr="006B1615" w14:paraId="1B014CA0" w14:textId="77777777" w:rsidTr="00323F4D">
        <w:tc>
          <w:tcPr>
            <w:tcW w:w="2830" w:type="dxa"/>
          </w:tcPr>
          <w:p w14:paraId="32A47924" w14:textId="77777777" w:rsidR="003D45E1" w:rsidRPr="006727BA" w:rsidRDefault="003D45E1" w:rsidP="00323F4D">
            <w:pPr>
              <w:spacing w:line="360" w:lineRule="auto"/>
              <w:rPr>
                <w:rFonts w:eastAsia="Calibri Light" w:cstheme="minorHAnsi"/>
                <w:sz w:val="18"/>
                <w:szCs w:val="18"/>
              </w:rPr>
            </w:pPr>
            <w:r w:rsidRPr="006727BA">
              <w:rPr>
                <w:rFonts w:eastAsia="Times New Roman" w:cstheme="minorHAnsi"/>
                <w:sz w:val="18"/>
                <w:szCs w:val="18"/>
                <w:lang w:eastAsia="en-GB"/>
              </w:rPr>
              <w:t>Manning et al. (2017)</w:t>
            </w:r>
          </w:p>
        </w:tc>
        <w:tc>
          <w:tcPr>
            <w:tcW w:w="3544" w:type="dxa"/>
          </w:tcPr>
          <w:p w14:paraId="6AC8235B" w14:textId="77777777" w:rsidR="003D45E1" w:rsidRPr="006727BA" w:rsidRDefault="003D45E1" w:rsidP="00323F4D">
            <w:pPr>
              <w:spacing w:line="360" w:lineRule="auto"/>
              <w:rPr>
                <w:rFonts w:eastAsia="Calibri Light" w:cstheme="minorHAnsi"/>
                <w:sz w:val="18"/>
                <w:szCs w:val="18"/>
              </w:rPr>
            </w:pPr>
            <w:r w:rsidRPr="006727BA">
              <w:rPr>
                <w:rFonts w:eastAsia="Calibri Light" w:cstheme="minorHAnsi"/>
                <w:sz w:val="18"/>
                <w:szCs w:val="18"/>
              </w:rPr>
              <w:t>Qualifications</w:t>
            </w:r>
          </w:p>
        </w:tc>
      </w:tr>
      <w:tr w:rsidR="003D45E1" w:rsidRPr="006B1615" w14:paraId="36932772" w14:textId="77777777" w:rsidTr="00323F4D">
        <w:tc>
          <w:tcPr>
            <w:tcW w:w="2830" w:type="dxa"/>
          </w:tcPr>
          <w:p w14:paraId="4A787A40" w14:textId="41EB28ED" w:rsidR="003D45E1" w:rsidRPr="006727BA" w:rsidRDefault="003D45E1" w:rsidP="00323F4D">
            <w:pPr>
              <w:spacing w:line="360" w:lineRule="auto"/>
              <w:rPr>
                <w:rFonts w:eastAsia="Calibri Light" w:cstheme="minorHAnsi"/>
                <w:sz w:val="18"/>
                <w:szCs w:val="18"/>
              </w:rPr>
            </w:pPr>
            <w:r w:rsidRPr="006727BA">
              <w:rPr>
                <w:rFonts w:eastAsia="Calibri Light" w:cstheme="minorHAnsi"/>
                <w:sz w:val="18"/>
                <w:szCs w:val="18"/>
              </w:rPr>
              <w:t>Whitebook (2003)</w:t>
            </w:r>
          </w:p>
        </w:tc>
        <w:tc>
          <w:tcPr>
            <w:tcW w:w="3544" w:type="dxa"/>
          </w:tcPr>
          <w:p w14:paraId="0AF6BBE6" w14:textId="77777777" w:rsidR="003D45E1" w:rsidRPr="006727BA" w:rsidRDefault="003D45E1" w:rsidP="00323F4D">
            <w:pPr>
              <w:spacing w:line="360" w:lineRule="auto"/>
              <w:rPr>
                <w:rFonts w:eastAsia="Calibri Light" w:cstheme="minorHAnsi"/>
                <w:sz w:val="18"/>
                <w:szCs w:val="18"/>
              </w:rPr>
            </w:pPr>
            <w:r w:rsidRPr="006727BA">
              <w:rPr>
                <w:rFonts w:eastAsia="Calibri Light" w:cstheme="minorHAnsi"/>
                <w:sz w:val="18"/>
                <w:szCs w:val="18"/>
              </w:rPr>
              <w:t>Qualifications/Specialism</w:t>
            </w:r>
          </w:p>
        </w:tc>
      </w:tr>
      <w:tr w:rsidR="003D45E1" w:rsidRPr="006B1615" w14:paraId="7657120C" w14:textId="77777777" w:rsidTr="00323F4D">
        <w:tc>
          <w:tcPr>
            <w:tcW w:w="2830" w:type="dxa"/>
          </w:tcPr>
          <w:p w14:paraId="465CFF6E" w14:textId="77777777" w:rsidR="003D45E1" w:rsidRPr="006727BA" w:rsidRDefault="003D45E1" w:rsidP="00323F4D">
            <w:pPr>
              <w:spacing w:line="360" w:lineRule="auto"/>
              <w:rPr>
                <w:rFonts w:eastAsia="Calibri Light" w:cstheme="minorHAnsi"/>
                <w:sz w:val="18"/>
                <w:szCs w:val="18"/>
              </w:rPr>
            </w:pPr>
            <w:r w:rsidRPr="006727BA">
              <w:rPr>
                <w:rFonts w:eastAsia="Calibri Light" w:cstheme="minorHAnsi"/>
                <w:sz w:val="18"/>
                <w:szCs w:val="18"/>
              </w:rPr>
              <w:t>Fuller et al. (2005)</w:t>
            </w:r>
          </w:p>
        </w:tc>
        <w:tc>
          <w:tcPr>
            <w:tcW w:w="3544" w:type="dxa"/>
          </w:tcPr>
          <w:p w14:paraId="78BFEF95" w14:textId="77777777" w:rsidR="003D45E1" w:rsidRPr="006727BA" w:rsidRDefault="003D45E1" w:rsidP="00323F4D">
            <w:pPr>
              <w:spacing w:line="360" w:lineRule="auto"/>
              <w:rPr>
                <w:rFonts w:eastAsia="Calibri Light" w:cstheme="minorHAnsi"/>
                <w:sz w:val="18"/>
                <w:szCs w:val="18"/>
              </w:rPr>
            </w:pPr>
            <w:r w:rsidRPr="006727BA">
              <w:rPr>
                <w:rFonts w:eastAsia="Calibri Light" w:cstheme="minorHAnsi"/>
                <w:sz w:val="18"/>
                <w:szCs w:val="18"/>
              </w:rPr>
              <w:t>Qualifications/Specialism</w:t>
            </w:r>
          </w:p>
        </w:tc>
      </w:tr>
      <w:tr w:rsidR="003D45E1" w:rsidRPr="006B1615" w14:paraId="694AB86F" w14:textId="77777777" w:rsidTr="00323F4D">
        <w:tc>
          <w:tcPr>
            <w:tcW w:w="2830" w:type="dxa"/>
          </w:tcPr>
          <w:p w14:paraId="055C5E5C" w14:textId="77777777" w:rsidR="003D45E1" w:rsidRPr="006727BA" w:rsidRDefault="003D45E1" w:rsidP="00323F4D">
            <w:pPr>
              <w:spacing w:line="360" w:lineRule="auto"/>
              <w:rPr>
                <w:rFonts w:eastAsia="Calibri Light" w:cstheme="minorHAnsi"/>
                <w:sz w:val="18"/>
                <w:szCs w:val="18"/>
              </w:rPr>
            </w:pPr>
            <w:r w:rsidRPr="006727BA">
              <w:rPr>
                <w:rFonts w:eastAsia="Calibri Light" w:cstheme="minorHAnsi"/>
                <w:sz w:val="18"/>
                <w:szCs w:val="18"/>
              </w:rPr>
              <w:t>Khalfaoui et al. (2021)</w:t>
            </w:r>
          </w:p>
        </w:tc>
        <w:tc>
          <w:tcPr>
            <w:tcW w:w="3544" w:type="dxa"/>
          </w:tcPr>
          <w:p w14:paraId="439C969C" w14:textId="77777777" w:rsidR="003D45E1" w:rsidRPr="006727BA" w:rsidRDefault="003D45E1" w:rsidP="00323F4D">
            <w:pPr>
              <w:spacing w:line="360" w:lineRule="auto"/>
              <w:rPr>
                <w:rFonts w:eastAsia="Calibri Light" w:cstheme="minorHAnsi"/>
                <w:sz w:val="18"/>
                <w:szCs w:val="18"/>
              </w:rPr>
            </w:pPr>
            <w:r w:rsidRPr="006727BA">
              <w:rPr>
                <w:rFonts w:eastAsia="Calibri Light" w:cstheme="minorHAnsi"/>
                <w:sz w:val="18"/>
                <w:szCs w:val="18"/>
              </w:rPr>
              <w:t>Qualification and CPD</w:t>
            </w:r>
          </w:p>
        </w:tc>
      </w:tr>
      <w:tr w:rsidR="003D45E1" w:rsidRPr="006B1615" w14:paraId="7975DDF4" w14:textId="77777777" w:rsidTr="00323F4D">
        <w:tc>
          <w:tcPr>
            <w:tcW w:w="2830" w:type="dxa"/>
          </w:tcPr>
          <w:p w14:paraId="72926B63" w14:textId="77777777" w:rsidR="003D45E1" w:rsidRPr="006727BA" w:rsidRDefault="003D45E1" w:rsidP="00323F4D">
            <w:pPr>
              <w:spacing w:line="360" w:lineRule="auto"/>
              <w:rPr>
                <w:rFonts w:eastAsia="Calibri Light" w:cstheme="minorHAnsi"/>
                <w:sz w:val="18"/>
                <w:szCs w:val="18"/>
              </w:rPr>
            </w:pPr>
            <w:r w:rsidRPr="006727BA">
              <w:rPr>
                <w:rFonts w:eastAsia="Calibri Light" w:cstheme="minorHAnsi"/>
                <w:sz w:val="18"/>
                <w:szCs w:val="18"/>
              </w:rPr>
              <w:t>Fernandez et al. (2015)</w:t>
            </w:r>
          </w:p>
        </w:tc>
        <w:tc>
          <w:tcPr>
            <w:tcW w:w="3544" w:type="dxa"/>
          </w:tcPr>
          <w:p w14:paraId="762EB8D6" w14:textId="77777777" w:rsidR="003D45E1" w:rsidRPr="006727BA" w:rsidRDefault="003D45E1" w:rsidP="00323F4D">
            <w:pPr>
              <w:spacing w:line="360" w:lineRule="auto"/>
              <w:rPr>
                <w:rFonts w:eastAsia="Calibri Light" w:cstheme="minorHAnsi"/>
                <w:sz w:val="18"/>
                <w:szCs w:val="18"/>
              </w:rPr>
            </w:pPr>
            <w:r w:rsidRPr="006727BA">
              <w:rPr>
                <w:rFonts w:eastAsia="Calibri Light" w:cstheme="minorHAnsi"/>
                <w:sz w:val="18"/>
                <w:szCs w:val="18"/>
              </w:rPr>
              <w:t>CPD</w:t>
            </w:r>
          </w:p>
        </w:tc>
      </w:tr>
      <w:tr w:rsidR="003D45E1" w:rsidRPr="006B1615" w14:paraId="5D4D06A5" w14:textId="77777777" w:rsidTr="00323F4D">
        <w:tc>
          <w:tcPr>
            <w:tcW w:w="2830" w:type="dxa"/>
          </w:tcPr>
          <w:p w14:paraId="39D0CF5B" w14:textId="77777777" w:rsidR="003D45E1" w:rsidRPr="006727BA" w:rsidRDefault="003D45E1" w:rsidP="00323F4D">
            <w:pPr>
              <w:spacing w:line="360" w:lineRule="auto"/>
              <w:rPr>
                <w:rFonts w:eastAsia="Calibri Light" w:cstheme="minorHAnsi"/>
                <w:sz w:val="18"/>
                <w:szCs w:val="18"/>
              </w:rPr>
            </w:pPr>
            <w:r w:rsidRPr="006727BA">
              <w:rPr>
                <w:rFonts w:eastAsia="Calibri Light" w:cstheme="minorHAnsi"/>
                <w:sz w:val="18"/>
                <w:szCs w:val="18"/>
              </w:rPr>
              <w:t>Kingsley et al. (2020)</w:t>
            </w:r>
          </w:p>
        </w:tc>
        <w:tc>
          <w:tcPr>
            <w:tcW w:w="3544" w:type="dxa"/>
          </w:tcPr>
          <w:p w14:paraId="1AAF9753" w14:textId="77777777" w:rsidR="003D45E1" w:rsidRPr="006727BA" w:rsidRDefault="003D45E1" w:rsidP="00323F4D">
            <w:pPr>
              <w:spacing w:line="360" w:lineRule="auto"/>
              <w:rPr>
                <w:rFonts w:eastAsia="Calibri Light" w:cstheme="minorHAnsi"/>
                <w:sz w:val="18"/>
                <w:szCs w:val="18"/>
              </w:rPr>
            </w:pPr>
            <w:r w:rsidRPr="006727BA">
              <w:rPr>
                <w:rFonts w:eastAsia="Calibri Light" w:cstheme="minorHAnsi"/>
                <w:sz w:val="18"/>
                <w:szCs w:val="18"/>
              </w:rPr>
              <w:t>CPD</w:t>
            </w:r>
          </w:p>
        </w:tc>
      </w:tr>
      <w:tr w:rsidR="003D45E1" w:rsidRPr="006B1615" w14:paraId="487CFB9F" w14:textId="77777777" w:rsidTr="00323F4D">
        <w:tc>
          <w:tcPr>
            <w:tcW w:w="2830" w:type="dxa"/>
          </w:tcPr>
          <w:p w14:paraId="25D29896" w14:textId="758DE9AE" w:rsidR="003D45E1" w:rsidRPr="006727BA" w:rsidRDefault="003D45E1" w:rsidP="0031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cstheme="minorHAnsi"/>
                <w:sz w:val="18"/>
                <w:szCs w:val="18"/>
              </w:rPr>
            </w:pPr>
            <w:r w:rsidRPr="006727BA">
              <w:rPr>
                <w:rFonts w:cstheme="minorHAnsi"/>
                <w:sz w:val="18"/>
                <w:szCs w:val="18"/>
              </w:rPr>
              <w:t>Fukkink &amp; Lont (2007)</w:t>
            </w:r>
          </w:p>
        </w:tc>
        <w:tc>
          <w:tcPr>
            <w:tcW w:w="3544" w:type="dxa"/>
          </w:tcPr>
          <w:p w14:paraId="1B348271" w14:textId="77777777" w:rsidR="003D45E1" w:rsidRPr="006727BA" w:rsidRDefault="003D45E1" w:rsidP="00323F4D">
            <w:pPr>
              <w:spacing w:line="360" w:lineRule="auto"/>
              <w:rPr>
                <w:rFonts w:eastAsia="Calibri Light" w:cstheme="minorHAnsi"/>
                <w:sz w:val="18"/>
                <w:szCs w:val="18"/>
              </w:rPr>
            </w:pPr>
            <w:r w:rsidRPr="006727BA">
              <w:rPr>
                <w:rFonts w:eastAsia="Calibri Light" w:cstheme="minorHAnsi"/>
                <w:sz w:val="18"/>
                <w:szCs w:val="18"/>
              </w:rPr>
              <w:t>CPD</w:t>
            </w:r>
          </w:p>
        </w:tc>
      </w:tr>
    </w:tbl>
    <w:p w14:paraId="5636EEEE" w14:textId="7112650A" w:rsidR="003D45E1" w:rsidRDefault="003D45E1" w:rsidP="003D45E1"/>
    <w:p w14:paraId="347EB2BE" w14:textId="54179090" w:rsidR="001F10A7" w:rsidRPr="006B1615" w:rsidRDefault="001F10A7" w:rsidP="001F10A7">
      <w:pPr>
        <w:spacing w:line="360" w:lineRule="auto"/>
        <w:rPr>
          <w:rFonts w:cstheme="minorHAnsi"/>
        </w:rPr>
      </w:pPr>
      <w:r w:rsidRPr="006B1615">
        <w:rPr>
          <w:rFonts w:eastAsia="Calibri Light" w:cstheme="minorHAnsi"/>
        </w:rPr>
        <w:t>Higher levels of practitioner</w:t>
      </w:r>
      <w:r w:rsidR="007F4DF6">
        <w:rPr>
          <w:rFonts w:eastAsia="Calibri Light" w:cstheme="minorHAnsi"/>
        </w:rPr>
        <w:t xml:space="preserve"> </w:t>
      </w:r>
      <w:r w:rsidRPr="006B1615">
        <w:rPr>
          <w:rFonts w:eastAsia="Calibri Light" w:cstheme="minorHAnsi"/>
        </w:rPr>
        <w:t xml:space="preserve">education </w:t>
      </w:r>
      <w:r w:rsidR="007F4DF6">
        <w:rPr>
          <w:rFonts w:eastAsia="Calibri Light" w:cstheme="minorHAnsi"/>
        </w:rPr>
        <w:t xml:space="preserve">is </w:t>
      </w:r>
      <w:r w:rsidRPr="006B1615">
        <w:rPr>
          <w:rFonts w:eastAsia="Calibri Light" w:cstheme="minorHAnsi"/>
        </w:rPr>
        <w:t>associated with more sensitive, emotionally warm and stimulating</w:t>
      </w:r>
      <w:r w:rsidR="001760C5">
        <w:rPr>
          <w:rFonts w:eastAsia="Calibri Light" w:cstheme="minorHAnsi"/>
        </w:rPr>
        <w:t xml:space="preserve"> adult-</w:t>
      </w:r>
      <w:r w:rsidRPr="006B1615">
        <w:rPr>
          <w:rFonts w:eastAsia="Calibri Light" w:cstheme="minorHAnsi"/>
        </w:rPr>
        <w:t>child interactions</w:t>
      </w:r>
      <w:r w:rsidR="00271157">
        <w:rPr>
          <w:rFonts w:eastAsia="Calibri Light" w:cstheme="minorHAnsi"/>
        </w:rPr>
        <w:t>.</w:t>
      </w:r>
      <w:r w:rsidRPr="006B1615">
        <w:rPr>
          <w:rFonts w:eastAsia="Calibri Light" w:cstheme="minorHAnsi"/>
          <w:vertAlign w:val="superscript"/>
        </w:rPr>
        <w:t>.</w:t>
      </w:r>
      <w:r w:rsidRPr="006B1615">
        <w:rPr>
          <w:rFonts w:cstheme="minorHAnsi"/>
        </w:rPr>
        <w:t xml:space="preserve"> </w:t>
      </w:r>
      <w:r w:rsidR="007F4DF6">
        <w:rPr>
          <w:rFonts w:eastAsia="Calibri Light" w:cstheme="minorHAnsi"/>
        </w:rPr>
        <w:t>P</w:t>
      </w:r>
      <w:r w:rsidRPr="006B1615">
        <w:rPr>
          <w:rFonts w:eastAsia="Calibri Light" w:cstheme="minorHAnsi"/>
        </w:rPr>
        <w:t xml:space="preserve">ractitioners with a higher-level degree with specialist </w:t>
      </w:r>
      <w:r w:rsidR="007F4DF6">
        <w:rPr>
          <w:rFonts w:eastAsia="Calibri Light" w:cstheme="minorHAnsi"/>
        </w:rPr>
        <w:t>ECEC training</w:t>
      </w:r>
      <w:r w:rsidRPr="006B1615">
        <w:rPr>
          <w:rFonts w:eastAsia="Calibri Light" w:cstheme="minorHAnsi"/>
        </w:rPr>
        <w:t xml:space="preserve"> were more sensitive</w:t>
      </w:r>
      <w:r w:rsidR="00224720">
        <w:rPr>
          <w:rFonts w:eastAsia="Calibri Light" w:cstheme="minorHAnsi"/>
        </w:rPr>
        <w:t xml:space="preserve"> and </w:t>
      </w:r>
      <w:r w:rsidRPr="006B1615">
        <w:rPr>
          <w:rFonts w:eastAsia="Calibri Light" w:cstheme="minorHAnsi"/>
        </w:rPr>
        <w:t>less detached than those with lower-level qualifications</w:t>
      </w:r>
      <w:r w:rsidR="00271157">
        <w:rPr>
          <w:rFonts w:eastAsia="Calibri Light" w:cstheme="minorHAnsi"/>
          <w:vertAlign w:val="superscript"/>
        </w:rPr>
        <w:t>.</w:t>
      </w:r>
    </w:p>
    <w:p w14:paraId="17386FEE" w14:textId="49E868FA" w:rsidR="001F10A7" w:rsidRPr="006B1615" w:rsidRDefault="001F10A7" w:rsidP="001F10A7">
      <w:pPr>
        <w:spacing w:line="360" w:lineRule="auto"/>
        <w:rPr>
          <w:rFonts w:eastAsia="Calibri Light" w:cstheme="minorHAnsi"/>
        </w:rPr>
      </w:pPr>
      <w:r w:rsidRPr="006B1615">
        <w:rPr>
          <w:rFonts w:eastAsia="Calibri Light" w:cstheme="minorHAnsi"/>
        </w:rPr>
        <w:t>Two reviews</w:t>
      </w:r>
      <w:r w:rsidR="0095565B">
        <w:rPr>
          <w:rFonts w:eastAsia="Calibri Light" w:cstheme="minorHAnsi"/>
        </w:rPr>
        <w:t xml:space="preserve">, focused on </w:t>
      </w:r>
      <w:r w:rsidRPr="006B1615">
        <w:rPr>
          <w:rFonts w:eastAsia="Calibri Light" w:cstheme="minorHAnsi"/>
        </w:rPr>
        <w:t xml:space="preserve">the effects </w:t>
      </w:r>
      <w:r w:rsidR="00392C2E">
        <w:rPr>
          <w:rFonts w:eastAsia="Calibri Light" w:cstheme="minorHAnsi"/>
        </w:rPr>
        <w:t xml:space="preserve">of </w:t>
      </w:r>
      <w:r w:rsidR="00827D6E">
        <w:rPr>
          <w:rFonts w:eastAsia="Calibri Light" w:cstheme="minorHAnsi"/>
        </w:rPr>
        <w:t>CPD for</w:t>
      </w:r>
      <w:r w:rsidRPr="006B1615">
        <w:rPr>
          <w:rFonts w:eastAsia="Calibri Light" w:cstheme="minorHAnsi"/>
        </w:rPr>
        <w:t xml:space="preserve"> children’s mental health and positive behaviour</w:t>
      </w:r>
      <w:r w:rsidR="0095565B">
        <w:rPr>
          <w:rFonts w:eastAsia="Calibri Light" w:cstheme="minorHAnsi"/>
        </w:rPr>
        <w:t>,</w:t>
      </w:r>
      <w:r w:rsidRPr="006B1615">
        <w:rPr>
          <w:rFonts w:eastAsia="Calibri Light" w:cstheme="minorHAnsi"/>
        </w:rPr>
        <w:t xml:space="preserve"> found that individualised training for practitioners was effective</w:t>
      </w:r>
      <w:r w:rsidRPr="006B1615">
        <w:rPr>
          <w:rFonts w:eastAsia="Calibri Light" w:cstheme="minorHAnsi"/>
          <w:vertAlign w:val="superscript"/>
        </w:rPr>
        <w:t xml:space="preserve"> </w:t>
      </w:r>
      <w:r w:rsidRPr="006B1615">
        <w:rPr>
          <w:rFonts w:cstheme="minorHAnsi"/>
        </w:rPr>
        <w:t>(</w:t>
      </w:r>
      <w:r w:rsidRPr="006B1615">
        <w:rPr>
          <w:rFonts w:eastAsia="Calibri Light" w:cstheme="minorHAnsi"/>
        </w:rPr>
        <w:t>Fernandez et al.</w:t>
      </w:r>
      <w:r w:rsidR="00763053">
        <w:rPr>
          <w:rFonts w:eastAsia="Calibri Light" w:cstheme="minorHAnsi"/>
        </w:rPr>
        <w:t xml:space="preserve"> </w:t>
      </w:r>
      <w:r w:rsidRPr="006B1615">
        <w:rPr>
          <w:rFonts w:eastAsia="Calibri Light" w:cstheme="minorHAnsi"/>
        </w:rPr>
        <w:t>2015) and that interventions could be taught to practitioners to promote positive mental health in children (Kingsley et al.</w:t>
      </w:r>
      <w:r w:rsidR="00763053">
        <w:rPr>
          <w:rFonts w:eastAsia="Calibri Light" w:cstheme="minorHAnsi"/>
        </w:rPr>
        <w:t xml:space="preserve"> </w:t>
      </w:r>
      <w:r w:rsidRPr="006B1615">
        <w:rPr>
          <w:rFonts w:eastAsia="Calibri Light" w:cstheme="minorHAnsi"/>
        </w:rPr>
        <w:t>2020).  In classrooms where practitioners had received training on promoting prosocial behaviours, fewer conflicts were reported (Khalfaoui</w:t>
      </w:r>
      <w:r w:rsidR="00392C2E">
        <w:rPr>
          <w:rFonts w:eastAsia="Calibri Light" w:cstheme="minorHAnsi"/>
        </w:rPr>
        <w:t xml:space="preserve"> </w:t>
      </w:r>
      <w:r w:rsidRPr="006B1615">
        <w:rPr>
          <w:rFonts w:eastAsia="Calibri Light" w:cstheme="minorHAnsi"/>
        </w:rPr>
        <w:t>2021).</w:t>
      </w:r>
      <w:r w:rsidRPr="006B1615">
        <w:rPr>
          <w:rFonts w:cstheme="minorHAnsi"/>
        </w:rPr>
        <w:t xml:space="preserve"> </w:t>
      </w:r>
      <w:r w:rsidRPr="006B1615">
        <w:rPr>
          <w:rFonts w:eastAsia="Calibri Light" w:cstheme="minorHAnsi"/>
        </w:rPr>
        <w:t xml:space="preserve">One study (Fukkink </w:t>
      </w:r>
      <w:r w:rsidR="00763053">
        <w:rPr>
          <w:rFonts w:eastAsia="Calibri Light" w:cstheme="minorHAnsi"/>
        </w:rPr>
        <w:t>and</w:t>
      </w:r>
      <w:r w:rsidRPr="006B1615">
        <w:rPr>
          <w:rFonts w:eastAsia="Calibri Light" w:cstheme="minorHAnsi"/>
        </w:rPr>
        <w:t xml:space="preserve"> Lont 2007) commented on a specific paper that convincingly demonstrated that practitioners were able to ‘intensify’ </w:t>
      </w:r>
      <w:r w:rsidR="00330EE8">
        <w:rPr>
          <w:rFonts w:eastAsia="Calibri Light" w:cstheme="minorHAnsi"/>
        </w:rPr>
        <w:t xml:space="preserve">(p. 304) </w:t>
      </w:r>
      <w:r w:rsidRPr="006B1615">
        <w:rPr>
          <w:rFonts w:eastAsia="Calibri Light" w:cstheme="minorHAnsi"/>
        </w:rPr>
        <w:t xml:space="preserve">children’s play </w:t>
      </w:r>
      <w:r w:rsidR="00763053">
        <w:rPr>
          <w:rFonts w:eastAsia="Calibri Light" w:cstheme="minorHAnsi"/>
        </w:rPr>
        <w:t xml:space="preserve">through their interactions </w:t>
      </w:r>
      <w:r w:rsidRPr="006B1615">
        <w:rPr>
          <w:rFonts w:eastAsia="Calibri Light" w:cstheme="minorHAnsi"/>
        </w:rPr>
        <w:t>following CPD training. However, it is notable that this was the only reference to play that we found in our review.</w:t>
      </w:r>
    </w:p>
    <w:p w14:paraId="5C3C9CFD" w14:textId="1E4A9823" w:rsidR="006720CA" w:rsidRPr="00BF0539" w:rsidRDefault="001F10A7" w:rsidP="00BF0539">
      <w:pPr>
        <w:spacing w:line="360" w:lineRule="auto"/>
        <w:rPr>
          <w:rFonts w:eastAsia="Calibri Light" w:cstheme="minorHAnsi"/>
        </w:rPr>
      </w:pPr>
      <w:r w:rsidRPr="006B1615">
        <w:rPr>
          <w:rFonts w:eastAsia="Calibri Light" w:cstheme="minorHAnsi"/>
          <w:b/>
          <w:bCs/>
        </w:rPr>
        <w:t>In summary</w:t>
      </w:r>
      <w:r w:rsidR="001153CC">
        <w:rPr>
          <w:rFonts w:eastAsia="Calibri Light" w:cstheme="minorHAnsi"/>
        </w:rPr>
        <w:t>: T</w:t>
      </w:r>
      <w:r w:rsidRPr="006B1615">
        <w:rPr>
          <w:rFonts w:eastAsia="Calibri Light" w:cstheme="minorHAnsi"/>
        </w:rPr>
        <w:t>he review of evidence indicates that higher-levels of education, specialist ECEC qualifications and focused CPD can have an impact on practitioner</w:t>
      </w:r>
      <w:r w:rsidR="00FE1BB6">
        <w:rPr>
          <w:rFonts w:eastAsia="Calibri Light" w:cstheme="minorHAnsi"/>
        </w:rPr>
        <w:t xml:space="preserve"> </w:t>
      </w:r>
      <w:r w:rsidRPr="006B1615">
        <w:rPr>
          <w:rFonts w:eastAsia="Calibri Light" w:cstheme="minorHAnsi"/>
        </w:rPr>
        <w:t xml:space="preserve">capacity to engage in more sensitive and responsive interactions with children. </w:t>
      </w:r>
    </w:p>
    <w:p w14:paraId="085E286A" w14:textId="26C68F5F" w:rsidR="006720CA" w:rsidRPr="000B7ECF" w:rsidRDefault="0054200A" w:rsidP="00156677">
      <w:pPr>
        <w:pStyle w:val="Heading2"/>
        <w:rPr>
          <w:rFonts w:asciiTheme="minorHAnsi" w:eastAsia="Calibri Light" w:hAnsiTheme="minorHAnsi" w:cstheme="minorHAnsi"/>
          <w:sz w:val="22"/>
          <w:szCs w:val="22"/>
        </w:rPr>
      </w:pPr>
      <w:bookmarkStart w:id="33" w:name="_Toc90278712"/>
      <w:r w:rsidRPr="000B7ECF">
        <w:rPr>
          <w:rFonts w:asciiTheme="minorHAnsi" w:hAnsiTheme="minorHAnsi" w:cstheme="minorHAnsi"/>
        </w:rPr>
        <w:t>3</w:t>
      </w:r>
      <w:r w:rsidR="006720CA" w:rsidRPr="000B7ECF">
        <w:rPr>
          <w:rFonts w:asciiTheme="minorHAnsi" w:hAnsiTheme="minorHAnsi" w:cstheme="minorHAnsi"/>
        </w:rPr>
        <w:t xml:space="preserve">.3 </w:t>
      </w:r>
      <w:r w:rsidR="00877F2C">
        <w:rPr>
          <w:rFonts w:asciiTheme="minorHAnsi" w:hAnsiTheme="minorHAnsi" w:cstheme="minorHAnsi"/>
        </w:rPr>
        <w:t>I</w:t>
      </w:r>
      <w:r w:rsidR="006720CA" w:rsidRPr="000B7ECF">
        <w:rPr>
          <w:rFonts w:asciiTheme="minorHAnsi" w:hAnsiTheme="minorHAnsi" w:cstheme="minorHAnsi"/>
        </w:rPr>
        <w:t>mpact on children’s learning and development</w:t>
      </w:r>
      <w:bookmarkEnd w:id="33"/>
      <w:r w:rsidR="006720CA" w:rsidRPr="000B7ECF">
        <w:rPr>
          <w:rFonts w:asciiTheme="minorHAnsi" w:hAnsiTheme="minorHAnsi" w:cstheme="minorHAnsi"/>
          <w:sz w:val="24"/>
          <w:szCs w:val="24"/>
        </w:rPr>
        <w:t xml:space="preserve"> </w:t>
      </w:r>
    </w:p>
    <w:p w14:paraId="1F412062" w14:textId="77777777" w:rsidR="006720CA" w:rsidRPr="000B7ECF" w:rsidRDefault="006720CA" w:rsidP="006720CA">
      <w:pPr>
        <w:rPr>
          <w:rFonts w:cstheme="minorHAnsi"/>
        </w:rPr>
      </w:pPr>
    </w:p>
    <w:p w14:paraId="20841A15" w14:textId="09491048" w:rsidR="006720CA" w:rsidRDefault="0054200A" w:rsidP="006720CA">
      <w:pPr>
        <w:pStyle w:val="Heading3"/>
        <w:rPr>
          <w:rFonts w:asciiTheme="minorHAnsi" w:hAnsiTheme="minorHAnsi" w:cstheme="minorHAnsi"/>
        </w:rPr>
      </w:pPr>
      <w:bookmarkStart w:id="34" w:name="_Toc90278713"/>
      <w:r w:rsidRPr="000B7ECF">
        <w:rPr>
          <w:rFonts w:asciiTheme="minorHAnsi" w:hAnsiTheme="minorHAnsi" w:cstheme="minorHAnsi"/>
        </w:rPr>
        <w:t>3</w:t>
      </w:r>
      <w:r w:rsidR="006720CA" w:rsidRPr="000B7ECF">
        <w:rPr>
          <w:rFonts w:asciiTheme="minorHAnsi" w:hAnsiTheme="minorHAnsi" w:cstheme="minorHAnsi"/>
        </w:rPr>
        <w:t>.3</w:t>
      </w:r>
      <w:r w:rsidRPr="000B7ECF">
        <w:rPr>
          <w:rFonts w:asciiTheme="minorHAnsi" w:hAnsiTheme="minorHAnsi" w:cstheme="minorHAnsi"/>
        </w:rPr>
        <w:t>.</w:t>
      </w:r>
      <w:r w:rsidR="006720CA" w:rsidRPr="000B7ECF">
        <w:rPr>
          <w:rFonts w:asciiTheme="minorHAnsi" w:hAnsiTheme="minorHAnsi" w:cstheme="minorHAnsi"/>
        </w:rPr>
        <w:t>1 Cognitive</w:t>
      </w:r>
      <w:r w:rsidR="002A4A2D" w:rsidRPr="000B7ECF">
        <w:rPr>
          <w:rFonts w:asciiTheme="minorHAnsi" w:hAnsiTheme="minorHAnsi" w:cstheme="minorHAnsi"/>
        </w:rPr>
        <w:t xml:space="preserve"> outcomes</w:t>
      </w:r>
      <w:bookmarkEnd w:id="34"/>
      <w:r w:rsidR="002A4A2D" w:rsidRPr="000B7ECF">
        <w:rPr>
          <w:rFonts w:asciiTheme="minorHAnsi" w:hAnsiTheme="minorHAnsi" w:cstheme="minorHAnsi"/>
        </w:rPr>
        <w:t xml:space="preserve"> </w:t>
      </w:r>
    </w:p>
    <w:p w14:paraId="53025952" w14:textId="1C297D5A" w:rsidR="009B0979" w:rsidRDefault="009B0979" w:rsidP="009B0979"/>
    <w:p w14:paraId="11B51B86" w14:textId="0F9443D0" w:rsidR="009B0979" w:rsidRPr="000E1E1E" w:rsidRDefault="00365D97" w:rsidP="009B0979">
      <w:pPr>
        <w:spacing w:line="360" w:lineRule="auto"/>
        <w:rPr>
          <w:rFonts w:eastAsia="Calibri" w:cstheme="minorHAnsi"/>
        </w:rPr>
      </w:pPr>
      <w:r w:rsidRPr="00365D97">
        <w:rPr>
          <w:rFonts w:eastAsia="Calibri" w:cstheme="minorHAnsi"/>
        </w:rPr>
        <w:t xml:space="preserve">Fifteen </w:t>
      </w:r>
      <w:r w:rsidR="009B0979" w:rsidRPr="00365D97">
        <w:rPr>
          <w:rFonts w:eastAsia="Calibri" w:cstheme="minorHAnsi"/>
        </w:rPr>
        <w:t>studies reported findings</w:t>
      </w:r>
      <w:r w:rsidR="009B0979" w:rsidRPr="000E1E1E">
        <w:rPr>
          <w:rFonts w:eastAsia="Calibri" w:cstheme="minorHAnsi"/>
        </w:rPr>
        <w:t xml:space="preserve"> relating to cognitive outcomes for children (see </w:t>
      </w:r>
      <w:r w:rsidR="009B0979" w:rsidRPr="000E1E1E">
        <w:rPr>
          <w:rFonts w:eastAsia="Calibri" w:cstheme="minorHAnsi"/>
          <w:b/>
          <w:bCs/>
        </w:rPr>
        <w:t xml:space="preserve">Table </w:t>
      </w:r>
      <w:r w:rsidR="002F0F22">
        <w:rPr>
          <w:rFonts w:eastAsia="Calibri" w:cstheme="minorHAnsi"/>
          <w:b/>
          <w:bCs/>
        </w:rPr>
        <w:t>8</w:t>
      </w:r>
      <w:r w:rsidR="009B0979" w:rsidRPr="000E1E1E">
        <w:rPr>
          <w:rFonts w:eastAsia="Calibri" w:cstheme="minorHAnsi"/>
        </w:rPr>
        <w:t xml:space="preserve">).  </w:t>
      </w:r>
      <w:r w:rsidR="00CC634B">
        <w:rPr>
          <w:rFonts w:eastAsia="Calibri" w:cstheme="minorHAnsi"/>
        </w:rPr>
        <w:t xml:space="preserve">Measurement </w:t>
      </w:r>
      <w:r w:rsidR="009B0979" w:rsidRPr="000E1E1E">
        <w:rPr>
          <w:rFonts w:eastAsia="Calibri" w:cstheme="minorHAnsi"/>
        </w:rPr>
        <w:t xml:space="preserve">instruments varied </w:t>
      </w:r>
      <w:r w:rsidR="002F0F22" w:rsidRPr="000E1E1E">
        <w:rPr>
          <w:rFonts w:eastAsia="Calibri" w:cstheme="minorHAnsi"/>
        </w:rPr>
        <w:t>widely; one</w:t>
      </w:r>
      <w:r w:rsidR="009B0979" w:rsidRPr="000E1E1E">
        <w:rPr>
          <w:rFonts w:eastAsia="Calibri" w:cstheme="minorHAnsi"/>
        </w:rPr>
        <w:t xml:space="preserve"> study (Falenchuk et al. 2017) reported outcomes from 59 different measurement instruments, other studies reported outcomes from bespoke instruments and some reported general findings without specifying the instruments used. The </w:t>
      </w:r>
      <w:r w:rsidR="007A1140" w:rsidRPr="000E1E1E">
        <w:rPr>
          <w:rFonts w:eastAsia="Calibri" w:cstheme="minorHAnsi"/>
        </w:rPr>
        <w:t>most reported</w:t>
      </w:r>
      <w:r w:rsidR="009B0979" w:rsidRPr="000E1E1E">
        <w:rPr>
          <w:rFonts w:eastAsia="Calibri" w:cstheme="minorHAnsi"/>
        </w:rPr>
        <w:t xml:space="preserve"> instrument</w:t>
      </w:r>
      <w:r w:rsidR="00666F6B">
        <w:rPr>
          <w:rFonts w:eastAsia="Calibri" w:cstheme="minorHAnsi"/>
        </w:rPr>
        <w:t>s</w:t>
      </w:r>
      <w:r w:rsidR="009B0979" w:rsidRPr="000E1E1E">
        <w:rPr>
          <w:rFonts w:eastAsia="Calibri" w:cstheme="minorHAnsi"/>
        </w:rPr>
        <w:t xml:space="preserve"> were the Woodcock-Johnson </w:t>
      </w:r>
      <w:r w:rsidR="002F0F22" w:rsidRPr="000E1E1E">
        <w:rPr>
          <w:rFonts w:eastAsia="Calibri" w:cstheme="minorHAnsi"/>
        </w:rPr>
        <w:t>tests and</w:t>
      </w:r>
      <w:r w:rsidR="009B0979" w:rsidRPr="000E1E1E">
        <w:rPr>
          <w:rFonts w:eastAsia="Calibri" w:cstheme="minorHAnsi"/>
        </w:rPr>
        <w:t xml:space="preserve"> Peabody Picture Vocabulary Test (PPVT). The heterogeneity of studies and measures used produced some mixed findings.</w:t>
      </w:r>
      <w:r w:rsidR="009B0979" w:rsidRPr="000E1E1E">
        <w:rPr>
          <w:rFonts w:cstheme="minorHAnsi"/>
        </w:rPr>
        <w:t xml:space="preserve"> I</w:t>
      </w:r>
      <w:r w:rsidR="009B0979" w:rsidRPr="000E1E1E">
        <w:rPr>
          <w:rFonts w:eastAsia="Calibri" w:cstheme="minorHAnsi"/>
        </w:rPr>
        <w:t>t should be noted that there was some overlap between papers in the studies reviewed, meaning that the same data were reported more than once.</w:t>
      </w:r>
    </w:p>
    <w:p w14:paraId="79758AF0" w14:textId="555B39E9" w:rsidR="009B3BC1" w:rsidRPr="000E1E1E" w:rsidRDefault="009B3BC1" w:rsidP="009B3BC1">
      <w:pPr>
        <w:spacing w:line="360" w:lineRule="auto"/>
        <w:rPr>
          <w:rFonts w:eastAsia="Calibri" w:cstheme="minorHAnsi"/>
          <w:b/>
          <w:bCs/>
        </w:rPr>
      </w:pPr>
      <w:r w:rsidRPr="000E1E1E">
        <w:rPr>
          <w:rFonts w:eastAsia="Calibri" w:cstheme="minorHAnsi"/>
          <w:b/>
          <w:bCs/>
        </w:rPr>
        <w:t xml:space="preserve">Table </w:t>
      </w:r>
      <w:r w:rsidR="002F0F22">
        <w:rPr>
          <w:rFonts w:eastAsia="Calibri" w:cstheme="minorHAnsi"/>
          <w:b/>
          <w:bCs/>
        </w:rPr>
        <w:t>8</w:t>
      </w:r>
      <w:r w:rsidRPr="000E1E1E">
        <w:rPr>
          <w:rFonts w:eastAsia="Calibri" w:cstheme="minorHAnsi"/>
        </w:rPr>
        <w:t xml:space="preserve">: </w:t>
      </w:r>
      <w:r w:rsidRPr="000E1E1E">
        <w:rPr>
          <w:rFonts w:eastAsia="Calibri" w:cstheme="minorHAnsi"/>
          <w:i/>
          <w:iCs/>
        </w:rPr>
        <w:t xml:space="preserve">Impact on </w:t>
      </w:r>
      <w:r w:rsidR="00EA3EA0">
        <w:rPr>
          <w:rFonts w:eastAsia="Calibri" w:cstheme="minorHAnsi"/>
          <w:i/>
          <w:iCs/>
        </w:rPr>
        <w:t xml:space="preserve">cognitive </w:t>
      </w:r>
      <w:r w:rsidRPr="000E1E1E">
        <w:rPr>
          <w:rFonts w:eastAsia="Calibri" w:cstheme="minorHAnsi"/>
          <w:i/>
          <w:iCs/>
        </w:rPr>
        <w:t>outcomes for children</w:t>
      </w:r>
    </w:p>
    <w:tbl>
      <w:tblPr>
        <w:tblW w:w="8779" w:type="dxa"/>
        <w:tblLayout w:type="fixed"/>
        <w:tblLook w:val="04A0" w:firstRow="1" w:lastRow="0" w:firstColumn="1" w:lastColumn="0" w:noHBand="0" w:noVBand="1"/>
      </w:tblPr>
      <w:tblGrid>
        <w:gridCol w:w="2542"/>
        <w:gridCol w:w="709"/>
        <w:gridCol w:w="2835"/>
        <w:gridCol w:w="2693"/>
      </w:tblGrid>
      <w:tr w:rsidR="009B3BC1" w:rsidRPr="000E1E1E" w14:paraId="219CC1C8" w14:textId="77777777" w:rsidTr="006727BA">
        <w:tc>
          <w:tcPr>
            <w:tcW w:w="254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E240152" w14:textId="77777777" w:rsidR="009B3BC1" w:rsidRPr="000E1E1E" w:rsidRDefault="009B3BC1" w:rsidP="0082351D">
            <w:pPr>
              <w:spacing w:after="0" w:line="240" w:lineRule="auto"/>
              <w:rPr>
                <w:rFonts w:cstheme="minorHAnsi"/>
                <w:b/>
                <w:bCs/>
                <w:sz w:val="18"/>
                <w:szCs w:val="18"/>
              </w:rPr>
            </w:pPr>
            <w:r w:rsidRPr="000E1E1E">
              <w:rPr>
                <w:rFonts w:eastAsia="Calibri Light" w:cstheme="minorHAnsi"/>
                <w:b/>
                <w:bCs/>
                <w:sz w:val="18"/>
                <w:szCs w:val="18"/>
              </w:rPr>
              <w:t>Author(s)</w:t>
            </w:r>
          </w:p>
        </w:tc>
        <w:tc>
          <w:tcPr>
            <w:tcW w:w="70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653AA70" w14:textId="77777777" w:rsidR="009B3BC1" w:rsidRPr="000E1E1E" w:rsidRDefault="009B3BC1" w:rsidP="0082351D">
            <w:pPr>
              <w:spacing w:after="0" w:line="240" w:lineRule="auto"/>
              <w:rPr>
                <w:rFonts w:cstheme="minorHAnsi"/>
                <w:b/>
                <w:bCs/>
                <w:sz w:val="18"/>
                <w:szCs w:val="18"/>
              </w:rPr>
            </w:pPr>
            <w:r w:rsidRPr="000E1E1E">
              <w:rPr>
                <w:rFonts w:eastAsia="Calibri Light" w:cstheme="minorHAnsi"/>
                <w:b/>
                <w:bCs/>
                <w:sz w:val="18"/>
                <w:szCs w:val="18"/>
              </w:rPr>
              <w:t>Focus</w:t>
            </w:r>
          </w:p>
        </w:tc>
        <w:tc>
          <w:tcPr>
            <w:tcW w:w="283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2BE6A13" w14:textId="77777777" w:rsidR="009B3BC1" w:rsidRPr="000E1E1E" w:rsidRDefault="009B3BC1" w:rsidP="0082351D">
            <w:pPr>
              <w:spacing w:after="0" w:line="240" w:lineRule="auto"/>
              <w:rPr>
                <w:rFonts w:cstheme="minorHAnsi"/>
                <w:b/>
                <w:bCs/>
                <w:sz w:val="18"/>
                <w:szCs w:val="18"/>
              </w:rPr>
            </w:pPr>
            <w:r w:rsidRPr="000E1E1E">
              <w:rPr>
                <w:rFonts w:eastAsia="Calibri Light" w:cstheme="minorHAnsi"/>
                <w:b/>
                <w:bCs/>
                <w:sz w:val="18"/>
                <w:szCs w:val="18"/>
              </w:rPr>
              <w:t>Outcomes addressed</w:t>
            </w:r>
          </w:p>
        </w:tc>
        <w:tc>
          <w:tcPr>
            <w:tcW w:w="269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DF81725" w14:textId="77777777" w:rsidR="009B3BC1" w:rsidRPr="000E1E1E" w:rsidRDefault="009B3BC1" w:rsidP="0082351D">
            <w:pPr>
              <w:spacing w:after="0" w:line="240" w:lineRule="auto"/>
              <w:rPr>
                <w:rFonts w:eastAsia="Calibri Light" w:cstheme="minorHAnsi"/>
                <w:b/>
                <w:bCs/>
                <w:sz w:val="18"/>
                <w:szCs w:val="18"/>
              </w:rPr>
            </w:pPr>
            <w:r w:rsidRPr="000E1E1E">
              <w:rPr>
                <w:rFonts w:eastAsia="Calibri Light" w:cstheme="minorHAnsi"/>
                <w:b/>
                <w:bCs/>
                <w:sz w:val="18"/>
                <w:szCs w:val="18"/>
              </w:rPr>
              <w:t>Impact?</w:t>
            </w:r>
          </w:p>
        </w:tc>
      </w:tr>
      <w:tr w:rsidR="009B3BC1" w:rsidRPr="000E1E1E" w14:paraId="399C11CA" w14:textId="77777777" w:rsidTr="00323F4D">
        <w:tc>
          <w:tcPr>
            <w:tcW w:w="2542" w:type="dxa"/>
            <w:tcBorders>
              <w:top w:val="single" w:sz="8" w:space="0" w:color="auto"/>
              <w:left w:val="single" w:sz="8" w:space="0" w:color="auto"/>
              <w:bottom w:val="single" w:sz="8" w:space="0" w:color="auto"/>
              <w:right w:val="single" w:sz="8" w:space="0" w:color="auto"/>
            </w:tcBorders>
          </w:tcPr>
          <w:p w14:paraId="15C2D93F" w14:textId="3E9C34E8" w:rsidR="009B3BC1" w:rsidRPr="000E1E1E" w:rsidRDefault="009B3BC1" w:rsidP="0082351D">
            <w:pPr>
              <w:spacing w:after="0" w:line="240" w:lineRule="auto"/>
              <w:rPr>
                <w:rFonts w:eastAsia="Times New Roman" w:cstheme="minorHAnsi"/>
                <w:sz w:val="18"/>
                <w:szCs w:val="18"/>
                <w:lang w:eastAsia="en-GB"/>
              </w:rPr>
            </w:pPr>
            <w:r w:rsidRPr="000E1E1E">
              <w:rPr>
                <w:rFonts w:eastAsia="Times New Roman" w:cstheme="minorHAnsi"/>
                <w:sz w:val="18"/>
                <w:szCs w:val="18"/>
                <w:lang w:eastAsia="en-GB"/>
              </w:rPr>
              <w:t xml:space="preserve">Jensen </w:t>
            </w:r>
            <w:r w:rsidR="002F0F22" w:rsidRPr="000E1E1E">
              <w:rPr>
                <w:rFonts w:eastAsia="Times New Roman" w:cstheme="minorHAnsi"/>
                <w:sz w:val="18"/>
                <w:szCs w:val="18"/>
                <w:lang w:eastAsia="en-GB"/>
              </w:rPr>
              <w:t>&amp; Rasmussen</w:t>
            </w:r>
            <w:r w:rsidRPr="000E1E1E">
              <w:rPr>
                <w:rFonts w:eastAsia="Times New Roman" w:cstheme="minorHAnsi"/>
                <w:sz w:val="18"/>
                <w:szCs w:val="18"/>
                <w:lang w:eastAsia="en-GB"/>
              </w:rPr>
              <w:t xml:space="preserve"> (2019)</w:t>
            </w:r>
          </w:p>
        </w:tc>
        <w:tc>
          <w:tcPr>
            <w:tcW w:w="709" w:type="dxa"/>
            <w:tcBorders>
              <w:top w:val="single" w:sz="8" w:space="0" w:color="auto"/>
              <w:left w:val="single" w:sz="8" w:space="0" w:color="auto"/>
              <w:bottom w:val="single" w:sz="8" w:space="0" w:color="auto"/>
              <w:right w:val="single" w:sz="8" w:space="0" w:color="auto"/>
            </w:tcBorders>
          </w:tcPr>
          <w:p w14:paraId="6F14F337" w14:textId="77777777" w:rsidR="009B3BC1" w:rsidRPr="000E1E1E" w:rsidRDefault="009B3BC1" w:rsidP="0082351D">
            <w:pPr>
              <w:spacing w:after="0" w:line="240" w:lineRule="auto"/>
              <w:rPr>
                <w:rFonts w:cstheme="minorHAnsi"/>
                <w:sz w:val="18"/>
                <w:szCs w:val="18"/>
              </w:rPr>
            </w:pPr>
            <w:r w:rsidRPr="006B1615">
              <w:rPr>
                <w:rFonts w:eastAsia="Calibri Light" w:cstheme="minorHAnsi"/>
                <w:sz w:val="18"/>
                <w:szCs w:val="18"/>
              </w:rPr>
              <w:t>C</w:t>
            </w:r>
            <w:r w:rsidRPr="000E1E1E">
              <w:rPr>
                <w:rFonts w:eastAsia="Calibri Light" w:cstheme="minorHAnsi"/>
                <w:sz w:val="18"/>
                <w:szCs w:val="18"/>
              </w:rPr>
              <w:t>PD</w:t>
            </w:r>
          </w:p>
        </w:tc>
        <w:tc>
          <w:tcPr>
            <w:tcW w:w="2835" w:type="dxa"/>
            <w:tcBorders>
              <w:top w:val="single" w:sz="8" w:space="0" w:color="auto"/>
              <w:left w:val="single" w:sz="8" w:space="0" w:color="auto"/>
              <w:bottom w:val="single" w:sz="8" w:space="0" w:color="auto"/>
              <w:right w:val="single" w:sz="8" w:space="0" w:color="auto"/>
            </w:tcBorders>
          </w:tcPr>
          <w:p w14:paraId="11C38111" w14:textId="77777777" w:rsidR="009B3BC1" w:rsidRPr="000E1E1E" w:rsidRDefault="009B3BC1" w:rsidP="0082351D">
            <w:pPr>
              <w:spacing w:after="0" w:line="240" w:lineRule="auto"/>
              <w:rPr>
                <w:rFonts w:cstheme="minorHAnsi"/>
                <w:sz w:val="18"/>
                <w:szCs w:val="18"/>
              </w:rPr>
            </w:pPr>
            <w:r w:rsidRPr="000E1E1E">
              <w:rPr>
                <w:rFonts w:eastAsia="Calibri Light" w:cstheme="minorHAnsi"/>
                <w:sz w:val="18"/>
                <w:szCs w:val="18"/>
              </w:rPr>
              <w:t>Cognitive (maths and literacy outcomes)</w:t>
            </w:r>
            <w:r w:rsidRPr="000E1E1E">
              <w:rPr>
                <w:rFonts w:cstheme="minorHAnsi"/>
                <w:sz w:val="18"/>
                <w:szCs w:val="18"/>
              </w:rPr>
              <w:t xml:space="preserve">, </w:t>
            </w:r>
            <w:r w:rsidRPr="000E1E1E">
              <w:rPr>
                <w:rFonts w:eastAsia="Calibri Light" w:cstheme="minorHAnsi"/>
                <w:sz w:val="18"/>
                <w:szCs w:val="18"/>
              </w:rPr>
              <w:t xml:space="preserve">Behaviour  </w:t>
            </w:r>
          </w:p>
        </w:tc>
        <w:tc>
          <w:tcPr>
            <w:tcW w:w="2693" w:type="dxa"/>
            <w:tcBorders>
              <w:top w:val="single" w:sz="8" w:space="0" w:color="auto"/>
              <w:left w:val="single" w:sz="8" w:space="0" w:color="auto"/>
              <w:bottom w:val="single" w:sz="8" w:space="0" w:color="auto"/>
              <w:right w:val="single" w:sz="8" w:space="0" w:color="auto"/>
            </w:tcBorders>
          </w:tcPr>
          <w:p w14:paraId="143B14DD" w14:textId="77777777" w:rsidR="009B3BC1" w:rsidRPr="000E1E1E" w:rsidRDefault="009B3BC1" w:rsidP="0082351D">
            <w:pPr>
              <w:spacing w:after="0" w:line="240" w:lineRule="auto"/>
              <w:rPr>
                <w:rFonts w:eastAsia="Calibri Light" w:cstheme="minorHAnsi"/>
                <w:sz w:val="18"/>
                <w:szCs w:val="18"/>
              </w:rPr>
            </w:pPr>
            <w:r w:rsidRPr="000E1E1E">
              <w:rPr>
                <w:rFonts w:eastAsia="Calibri Light" w:cstheme="minorHAnsi"/>
                <w:sz w:val="18"/>
                <w:szCs w:val="18"/>
              </w:rPr>
              <w:t>Positive effect</w:t>
            </w:r>
          </w:p>
        </w:tc>
      </w:tr>
      <w:tr w:rsidR="009B3BC1" w:rsidRPr="000E1E1E" w14:paraId="54C2D02D" w14:textId="77777777" w:rsidTr="00323F4D">
        <w:tc>
          <w:tcPr>
            <w:tcW w:w="2542" w:type="dxa"/>
            <w:tcBorders>
              <w:top w:val="single" w:sz="8" w:space="0" w:color="auto"/>
              <w:left w:val="single" w:sz="8" w:space="0" w:color="auto"/>
              <w:bottom w:val="single" w:sz="8" w:space="0" w:color="auto"/>
              <w:right w:val="single" w:sz="8" w:space="0" w:color="auto"/>
            </w:tcBorders>
          </w:tcPr>
          <w:p w14:paraId="3363525E" w14:textId="00BD2B58" w:rsidR="009B3BC1" w:rsidRPr="000E1E1E" w:rsidRDefault="009B3BC1" w:rsidP="0082351D">
            <w:pPr>
              <w:spacing w:after="0" w:line="240" w:lineRule="auto"/>
              <w:rPr>
                <w:rFonts w:cstheme="minorHAnsi"/>
                <w:sz w:val="18"/>
                <w:szCs w:val="18"/>
              </w:rPr>
            </w:pPr>
            <w:r w:rsidRPr="000E1E1E">
              <w:rPr>
                <w:rFonts w:cstheme="minorHAnsi"/>
                <w:sz w:val="18"/>
                <w:szCs w:val="18"/>
              </w:rPr>
              <w:t xml:space="preserve"> Gupta </w:t>
            </w:r>
            <w:r w:rsidR="004A5FBE">
              <w:rPr>
                <w:rFonts w:cstheme="minorHAnsi"/>
                <w:sz w:val="18"/>
                <w:szCs w:val="18"/>
              </w:rPr>
              <w:t>&amp;</w:t>
            </w:r>
            <w:r w:rsidRPr="000E1E1E">
              <w:rPr>
                <w:rFonts w:cstheme="minorHAnsi"/>
                <w:sz w:val="18"/>
                <w:szCs w:val="18"/>
              </w:rPr>
              <w:t xml:space="preserve"> Daniels (2012)</w:t>
            </w:r>
          </w:p>
        </w:tc>
        <w:tc>
          <w:tcPr>
            <w:tcW w:w="709" w:type="dxa"/>
            <w:tcBorders>
              <w:top w:val="single" w:sz="8" w:space="0" w:color="auto"/>
              <w:left w:val="single" w:sz="8" w:space="0" w:color="auto"/>
              <w:bottom w:val="single" w:sz="8" w:space="0" w:color="auto"/>
              <w:right w:val="single" w:sz="8" w:space="0" w:color="auto"/>
            </w:tcBorders>
          </w:tcPr>
          <w:p w14:paraId="045BADC7" w14:textId="77777777" w:rsidR="009B3BC1" w:rsidRPr="000E1E1E" w:rsidRDefault="009B3BC1" w:rsidP="0082351D">
            <w:pPr>
              <w:spacing w:after="0" w:line="240" w:lineRule="auto"/>
              <w:rPr>
                <w:rFonts w:cstheme="minorHAnsi"/>
                <w:sz w:val="18"/>
                <w:szCs w:val="18"/>
              </w:rPr>
            </w:pPr>
            <w:r w:rsidRPr="006B1615">
              <w:rPr>
                <w:rFonts w:eastAsia="Calibri Light" w:cstheme="minorHAnsi"/>
                <w:sz w:val="18"/>
                <w:szCs w:val="18"/>
              </w:rPr>
              <w:t>C</w:t>
            </w:r>
            <w:r w:rsidRPr="000E1E1E">
              <w:rPr>
                <w:rFonts w:eastAsia="Calibri Light" w:cstheme="minorHAnsi"/>
                <w:sz w:val="18"/>
                <w:szCs w:val="18"/>
              </w:rPr>
              <w:t>PD</w:t>
            </w:r>
          </w:p>
        </w:tc>
        <w:tc>
          <w:tcPr>
            <w:tcW w:w="2835" w:type="dxa"/>
            <w:tcBorders>
              <w:top w:val="single" w:sz="8" w:space="0" w:color="auto"/>
              <w:left w:val="single" w:sz="8" w:space="0" w:color="auto"/>
              <w:bottom w:val="single" w:sz="8" w:space="0" w:color="auto"/>
              <w:right w:val="single" w:sz="8" w:space="0" w:color="auto"/>
            </w:tcBorders>
          </w:tcPr>
          <w:p w14:paraId="4C2665A9" w14:textId="77777777" w:rsidR="009B3BC1" w:rsidRPr="000E1E1E" w:rsidRDefault="009B3BC1" w:rsidP="0082351D">
            <w:pPr>
              <w:spacing w:after="0" w:line="240" w:lineRule="auto"/>
              <w:rPr>
                <w:rFonts w:cstheme="minorHAnsi"/>
                <w:sz w:val="18"/>
                <w:szCs w:val="18"/>
              </w:rPr>
            </w:pPr>
            <w:r w:rsidRPr="000E1E1E">
              <w:rPr>
                <w:rFonts w:eastAsia="Calibri Light" w:cstheme="minorHAnsi"/>
                <w:sz w:val="18"/>
                <w:szCs w:val="18"/>
              </w:rPr>
              <w:t xml:space="preserve">Early Literacy </w:t>
            </w:r>
          </w:p>
          <w:p w14:paraId="7816F156" w14:textId="77777777" w:rsidR="009B3BC1" w:rsidRPr="000E1E1E" w:rsidRDefault="009B3BC1" w:rsidP="0082351D">
            <w:pPr>
              <w:spacing w:after="0" w:line="240" w:lineRule="auto"/>
              <w:rPr>
                <w:rFonts w:cstheme="minorHAnsi"/>
                <w:sz w:val="18"/>
                <w:szCs w:val="18"/>
              </w:rPr>
            </w:pPr>
            <w:r w:rsidRPr="000E1E1E">
              <w:rPr>
                <w:rFonts w:eastAsia="Calibri Light" w:cstheme="minorHAnsi"/>
                <w:sz w:val="18"/>
                <w:szCs w:val="18"/>
              </w:rPr>
              <w:t xml:space="preserve"> </w:t>
            </w:r>
          </w:p>
        </w:tc>
        <w:tc>
          <w:tcPr>
            <w:tcW w:w="2693" w:type="dxa"/>
            <w:tcBorders>
              <w:top w:val="single" w:sz="8" w:space="0" w:color="auto"/>
              <w:left w:val="single" w:sz="8" w:space="0" w:color="auto"/>
              <w:bottom w:val="single" w:sz="8" w:space="0" w:color="auto"/>
              <w:right w:val="single" w:sz="8" w:space="0" w:color="auto"/>
            </w:tcBorders>
          </w:tcPr>
          <w:p w14:paraId="2335747E" w14:textId="426CBD22" w:rsidR="009B3BC1" w:rsidRPr="000E1E1E" w:rsidRDefault="009B3BC1" w:rsidP="0082351D">
            <w:pPr>
              <w:spacing w:after="0" w:line="240" w:lineRule="auto"/>
              <w:rPr>
                <w:rFonts w:eastAsia="Calibri Light" w:cstheme="minorHAnsi"/>
                <w:sz w:val="18"/>
                <w:szCs w:val="18"/>
              </w:rPr>
            </w:pPr>
            <w:r w:rsidRPr="006B1615">
              <w:rPr>
                <w:rFonts w:eastAsia="Calibri Light" w:cstheme="minorHAnsi"/>
                <w:sz w:val="18"/>
                <w:szCs w:val="18"/>
              </w:rPr>
              <w:t>P</w:t>
            </w:r>
            <w:r w:rsidRPr="000E1E1E">
              <w:rPr>
                <w:rFonts w:eastAsia="Calibri Light" w:cstheme="minorHAnsi"/>
                <w:sz w:val="18"/>
                <w:szCs w:val="18"/>
              </w:rPr>
              <w:t>ictur</w:t>
            </w:r>
            <w:r w:rsidR="00B74F14">
              <w:rPr>
                <w:rFonts w:eastAsia="Calibri Light" w:cstheme="minorHAnsi"/>
                <w:sz w:val="18"/>
                <w:szCs w:val="18"/>
              </w:rPr>
              <w:t>e</w:t>
            </w:r>
            <w:r w:rsidRPr="000E1E1E">
              <w:rPr>
                <w:rFonts w:eastAsia="Calibri Light" w:cstheme="minorHAnsi"/>
                <w:sz w:val="18"/>
                <w:szCs w:val="18"/>
              </w:rPr>
              <w:t xml:space="preserve"> naming, alliteration, and rhyming</w:t>
            </w:r>
          </w:p>
        </w:tc>
      </w:tr>
      <w:tr w:rsidR="009B3BC1" w:rsidRPr="000E1E1E" w14:paraId="096E2E5F" w14:textId="77777777" w:rsidTr="00323F4D">
        <w:tc>
          <w:tcPr>
            <w:tcW w:w="2542" w:type="dxa"/>
            <w:tcBorders>
              <w:top w:val="single" w:sz="8" w:space="0" w:color="auto"/>
              <w:left w:val="single" w:sz="8" w:space="0" w:color="auto"/>
              <w:bottom w:val="single" w:sz="8" w:space="0" w:color="auto"/>
              <w:right w:val="single" w:sz="8" w:space="0" w:color="auto"/>
            </w:tcBorders>
          </w:tcPr>
          <w:p w14:paraId="50B93659" w14:textId="77777777" w:rsidR="009B3BC1" w:rsidRPr="000E1E1E" w:rsidRDefault="009B3BC1" w:rsidP="0082351D">
            <w:pPr>
              <w:spacing w:after="0" w:line="240" w:lineRule="auto"/>
              <w:rPr>
                <w:rFonts w:cstheme="minorHAnsi"/>
                <w:sz w:val="18"/>
                <w:szCs w:val="18"/>
              </w:rPr>
            </w:pPr>
            <w:r w:rsidRPr="000E1E1E">
              <w:rPr>
                <w:rFonts w:cstheme="minorHAnsi"/>
                <w:sz w:val="18"/>
                <w:szCs w:val="18"/>
              </w:rPr>
              <w:t>Markussen-Brown et al.  (201</w:t>
            </w:r>
            <w:r w:rsidRPr="006B1615">
              <w:rPr>
                <w:rFonts w:cstheme="minorHAnsi"/>
                <w:sz w:val="18"/>
                <w:szCs w:val="18"/>
              </w:rPr>
              <w:t>7</w:t>
            </w:r>
            <w:r w:rsidRPr="000E1E1E">
              <w:rPr>
                <w:rFonts w:cstheme="minorHAnsi"/>
                <w:sz w:val="18"/>
                <w:szCs w:val="18"/>
              </w:rPr>
              <w:t>)</w:t>
            </w:r>
          </w:p>
        </w:tc>
        <w:tc>
          <w:tcPr>
            <w:tcW w:w="709" w:type="dxa"/>
            <w:tcBorders>
              <w:top w:val="single" w:sz="8" w:space="0" w:color="auto"/>
              <w:left w:val="single" w:sz="8" w:space="0" w:color="auto"/>
              <w:bottom w:val="single" w:sz="8" w:space="0" w:color="auto"/>
              <w:right w:val="single" w:sz="8" w:space="0" w:color="auto"/>
            </w:tcBorders>
          </w:tcPr>
          <w:p w14:paraId="6C66D2AA" w14:textId="77777777" w:rsidR="009B3BC1" w:rsidRPr="000E1E1E" w:rsidRDefault="009B3BC1" w:rsidP="0082351D">
            <w:pPr>
              <w:spacing w:after="0" w:line="240" w:lineRule="auto"/>
              <w:rPr>
                <w:rFonts w:cstheme="minorHAnsi"/>
                <w:sz w:val="18"/>
                <w:szCs w:val="18"/>
              </w:rPr>
            </w:pPr>
            <w:r w:rsidRPr="006B1615">
              <w:rPr>
                <w:rFonts w:eastAsia="Calibri Light" w:cstheme="minorHAnsi"/>
                <w:sz w:val="18"/>
                <w:szCs w:val="18"/>
              </w:rPr>
              <w:t>C</w:t>
            </w:r>
            <w:r w:rsidRPr="000E1E1E">
              <w:rPr>
                <w:rFonts w:eastAsia="Calibri Light" w:cstheme="minorHAnsi"/>
                <w:sz w:val="18"/>
                <w:szCs w:val="18"/>
              </w:rPr>
              <w:t>PD</w:t>
            </w:r>
          </w:p>
        </w:tc>
        <w:tc>
          <w:tcPr>
            <w:tcW w:w="2835" w:type="dxa"/>
            <w:tcBorders>
              <w:top w:val="single" w:sz="8" w:space="0" w:color="auto"/>
              <w:left w:val="single" w:sz="8" w:space="0" w:color="auto"/>
              <w:bottom w:val="single" w:sz="8" w:space="0" w:color="auto"/>
              <w:right w:val="single" w:sz="8" w:space="0" w:color="auto"/>
            </w:tcBorders>
          </w:tcPr>
          <w:p w14:paraId="3FACB7E6" w14:textId="77777777" w:rsidR="009B3BC1" w:rsidRPr="000E1E1E" w:rsidRDefault="009B3BC1" w:rsidP="0082351D">
            <w:pPr>
              <w:spacing w:after="0" w:line="240" w:lineRule="auto"/>
              <w:rPr>
                <w:rFonts w:cstheme="minorHAnsi"/>
                <w:sz w:val="18"/>
                <w:szCs w:val="18"/>
              </w:rPr>
            </w:pPr>
            <w:r w:rsidRPr="000E1E1E">
              <w:rPr>
                <w:rFonts w:eastAsia="Calibri Light" w:cstheme="minorHAnsi"/>
                <w:sz w:val="18"/>
                <w:szCs w:val="18"/>
              </w:rPr>
              <w:t>Receptive language, phonological awareness, alphabet knowledge</w:t>
            </w:r>
          </w:p>
        </w:tc>
        <w:tc>
          <w:tcPr>
            <w:tcW w:w="2693" w:type="dxa"/>
            <w:tcBorders>
              <w:top w:val="single" w:sz="8" w:space="0" w:color="auto"/>
              <w:left w:val="single" w:sz="8" w:space="0" w:color="auto"/>
              <w:bottom w:val="single" w:sz="8" w:space="0" w:color="auto"/>
              <w:right w:val="single" w:sz="8" w:space="0" w:color="auto"/>
            </w:tcBorders>
          </w:tcPr>
          <w:p w14:paraId="6017BB02" w14:textId="77777777" w:rsidR="009B3BC1" w:rsidRPr="000E1E1E" w:rsidRDefault="009B3BC1" w:rsidP="0082351D">
            <w:pPr>
              <w:spacing w:after="0" w:line="240" w:lineRule="auto"/>
              <w:rPr>
                <w:rFonts w:eastAsia="Calibri Light" w:cstheme="minorHAnsi"/>
                <w:sz w:val="18"/>
                <w:szCs w:val="18"/>
              </w:rPr>
            </w:pPr>
            <w:r w:rsidRPr="006B1615">
              <w:rPr>
                <w:rFonts w:eastAsia="Calibri Light" w:cstheme="minorHAnsi"/>
                <w:sz w:val="18"/>
                <w:szCs w:val="18"/>
              </w:rPr>
              <w:t>S</w:t>
            </w:r>
            <w:r w:rsidRPr="000E1E1E">
              <w:rPr>
                <w:rFonts w:eastAsia="Calibri Light" w:cstheme="minorHAnsi"/>
                <w:sz w:val="18"/>
                <w:szCs w:val="18"/>
              </w:rPr>
              <w:t>mall positive association with receptive vocabulary</w:t>
            </w:r>
          </w:p>
        </w:tc>
      </w:tr>
      <w:tr w:rsidR="009B3BC1" w:rsidRPr="000E1E1E" w14:paraId="6D426687" w14:textId="77777777" w:rsidTr="00323F4D">
        <w:tc>
          <w:tcPr>
            <w:tcW w:w="2542" w:type="dxa"/>
            <w:tcBorders>
              <w:top w:val="single" w:sz="8" w:space="0" w:color="auto"/>
              <w:left w:val="single" w:sz="8" w:space="0" w:color="auto"/>
              <w:bottom w:val="single" w:sz="8" w:space="0" w:color="auto"/>
              <w:right w:val="single" w:sz="8" w:space="0" w:color="auto"/>
            </w:tcBorders>
          </w:tcPr>
          <w:p w14:paraId="62F5A28A" w14:textId="77777777" w:rsidR="009B3BC1" w:rsidRPr="000E1E1E" w:rsidRDefault="009B3BC1" w:rsidP="0082351D">
            <w:pPr>
              <w:spacing w:after="0" w:line="240" w:lineRule="auto"/>
              <w:rPr>
                <w:rFonts w:cstheme="minorHAnsi"/>
                <w:sz w:val="18"/>
                <w:szCs w:val="18"/>
              </w:rPr>
            </w:pPr>
            <w:r w:rsidRPr="000E1E1E">
              <w:rPr>
                <w:rFonts w:cstheme="minorHAnsi"/>
                <w:sz w:val="18"/>
                <w:szCs w:val="18"/>
              </w:rPr>
              <w:t>El-Choueifati et al. (2012)</w:t>
            </w:r>
          </w:p>
        </w:tc>
        <w:tc>
          <w:tcPr>
            <w:tcW w:w="709" w:type="dxa"/>
            <w:tcBorders>
              <w:top w:val="single" w:sz="8" w:space="0" w:color="auto"/>
              <w:left w:val="single" w:sz="8" w:space="0" w:color="auto"/>
              <w:bottom w:val="single" w:sz="8" w:space="0" w:color="auto"/>
              <w:right w:val="single" w:sz="8" w:space="0" w:color="auto"/>
            </w:tcBorders>
          </w:tcPr>
          <w:p w14:paraId="04697289" w14:textId="77777777" w:rsidR="009B3BC1" w:rsidRPr="000E1E1E" w:rsidRDefault="009B3BC1" w:rsidP="0082351D">
            <w:pPr>
              <w:spacing w:after="0" w:line="240" w:lineRule="auto"/>
              <w:rPr>
                <w:rFonts w:cstheme="minorHAnsi"/>
                <w:sz w:val="18"/>
                <w:szCs w:val="18"/>
              </w:rPr>
            </w:pPr>
            <w:r w:rsidRPr="006B1615">
              <w:rPr>
                <w:rFonts w:eastAsia="Calibri Light" w:cstheme="minorHAnsi"/>
                <w:sz w:val="18"/>
                <w:szCs w:val="18"/>
              </w:rPr>
              <w:t>C</w:t>
            </w:r>
            <w:r w:rsidRPr="000E1E1E">
              <w:rPr>
                <w:rFonts w:eastAsia="Calibri Light" w:cstheme="minorHAnsi"/>
                <w:sz w:val="18"/>
                <w:szCs w:val="18"/>
              </w:rPr>
              <w:t>PD</w:t>
            </w:r>
          </w:p>
        </w:tc>
        <w:tc>
          <w:tcPr>
            <w:tcW w:w="2835" w:type="dxa"/>
            <w:tcBorders>
              <w:top w:val="single" w:sz="8" w:space="0" w:color="auto"/>
              <w:left w:val="single" w:sz="8" w:space="0" w:color="auto"/>
              <w:bottom w:val="single" w:sz="8" w:space="0" w:color="auto"/>
              <w:right w:val="single" w:sz="8" w:space="0" w:color="auto"/>
            </w:tcBorders>
          </w:tcPr>
          <w:p w14:paraId="5C5BA28C" w14:textId="77777777" w:rsidR="009B3BC1" w:rsidRPr="000E1E1E" w:rsidRDefault="009B3BC1" w:rsidP="0082351D">
            <w:pPr>
              <w:spacing w:after="0" w:line="240" w:lineRule="auto"/>
              <w:rPr>
                <w:rFonts w:cstheme="minorHAnsi"/>
                <w:sz w:val="18"/>
                <w:szCs w:val="18"/>
              </w:rPr>
            </w:pPr>
            <w:r w:rsidRPr="000E1E1E">
              <w:rPr>
                <w:rFonts w:eastAsia="Calibri Light" w:cstheme="minorHAnsi"/>
                <w:sz w:val="18"/>
                <w:szCs w:val="18"/>
              </w:rPr>
              <w:t>Language comprehension, literacy</w:t>
            </w:r>
          </w:p>
          <w:p w14:paraId="4277B837" w14:textId="77777777" w:rsidR="009B3BC1" w:rsidRPr="000E1E1E" w:rsidRDefault="009B3BC1" w:rsidP="0082351D">
            <w:pPr>
              <w:spacing w:after="0" w:line="240" w:lineRule="auto"/>
              <w:rPr>
                <w:rFonts w:cstheme="minorHAnsi"/>
                <w:sz w:val="18"/>
                <w:szCs w:val="18"/>
              </w:rPr>
            </w:pPr>
            <w:r w:rsidRPr="000E1E1E">
              <w:rPr>
                <w:rFonts w:eastAsia="Calibri Light" w:cstheme="minorHAnsi"/>
                <w:sz w:val="18"/>
                <w:szCs w:val="18"/>
              </w:rPr>
              <w:t xml:space="preserve"> </w:t>
            </w:r>
          </w:p>
        </w:tc>
        <w:tc>
          <w:tcPr>
            <w:tcW w:w="2693" w:type="dxa"/>
            <w:tcBorders>
              <w:top w:val="single" w:sz="8" w:space="0" w:color="auto"/>
              <w:left w:val="single" w:sz="8" w:space="0" w:color="auto"/>
              <w:bottom w:val="single" w:sz="8" w:space="0" w:color="auto"/>
              <w:right w:val="single" w:sz="8" w:space="0" w:color="auto"/>
            </w:tcBorders>
          </w:tcPr>
          <w:p w14:paraId="05E2EA47" w14:textId="0E0359F2" w:rsidR="009B3BC1" w:rsidRPr="000E1E1E" w:rsidRDefault="004A5FBE" w:rsidP="0082351D">
            <w:pPr>
              <w:spacing w:after="0" w:line="240" w:lineRule="auto"/>
              <w:rPr>
                <w:rFonts w:eastAsia="Calibri Light" w:cstheme="minorHAnsi"/>
                <w:color w:val="000000" w:themeColor="text1"/>
                <w:sz w:val="18"/>
                <w:szCs w:val="18"/>
              </w:rPr>
            </w:pPr>
            <w:r>
              <w:rPr>
                <w:rFonts w:eastAsia="Calibri Light" w:cstheme="minorHAnsi"/>
                <w:color w:val="000000" w:themeColor="text1"/>
                <w:sz w:val="18"/>
                <w:szCs w:val="18"/>
              </w:rPr>
              <w:t>S</w:t>
            </w:r>
            <w:r w:rsidR="009B3BC1" w:rsidRPr="000E1E1E">
              <w:rPr>
                <w:rFonts w:eastAsia="Calibri Light" w:cstheme="minorHAnsi"/>
                <w:color w:val="000000" w:themeColor="text1"/>
                <w:sz w:val="18"/>
                <w:szCs w:val="18"/>
              </w:rPr>
              <w:t>ignificant improvements with PPVT scores and phonological awareness skills</w:t>
            </w:r>
          </w:p>
        </w:tc>
      </w:tr>
      <w:tr w:rsidR="009B3BC1" w:rsidRPr="000E1E1E" w14:paraId="013DD888" w14:textId="77777777" w:rsidTr="00323F4D">
        <w:tc>
          <w:tcPr>
            <w:tcW w:w="2542" w:type="dxa"/>
            <w:tcBorders>
              <w:top w:val="single" w:sz="8" w:space="0" w:color="auto"/>
              <w:left w:val="single" w:sz="8" w:space="0" w:color="auto"/>
              <w:bottom w:val="single" w:sz="8" w:space="0" w:color="auto"/>
              <w:right w:val="single" w:sz="8" w:space="0" w:color="auto"/>
            </w:tcBorders>
          </w:tcPr>
          <w:p w14:paraId="276446D9" w14:textId="1DEA5C2D" w:rsidR="009B3BC1" w:rsidRPr="000E1E1E" w:rsidRDefault="009B3BC1" w:rsidP="0082351D">
            <w:pPr>
              <w:spacing w:after="0" w:line="240" w:lineRule="auto"/>
              <w:rPr>
                <w:rFonts w:cstheme="minorHAnsi"/>
                <w:sz w:val="18"/>
                <w:szCs w:val="18"/>
              </w:rPr>
            </w:pPr>
            <w:r w:rsidRPr="000E1E1E">
              <w:rPr>
                <w:rFonts w:cstheme="minorHAnsi"/>
                <w:sz w:val="18"/>
                <w:szCs w:val="18"/>
              </w:rPr>
              <w:t xml:space="preserve">Piasta </w:t>
            </w:r>
            <w:r w:rsidR="002F0F22">
              <w:rPr>
                <w:rFonts w:cstheme="minorHAnsi"/>
                <w:sz w:val="18"/>
                <w:szCs w:val="18"/>
              </w:rPr>
              <w:t>(</w:t>
            </w:r>
            <w:r w:rsidRPr="000E1E1E">
              <w:rPr>
                <w:rFonts w:cstheme="minorHAnsi"/>
                <w:sz w:val="18"/>
                <w:szCs w:val="18"/>
              </w:rPr>
              <w:t>2016</w:t>
            </w:r>
            <w:r w:rsidR="002F0F22">
              <w:rPr>
                <w:rFonts w:cstheme="minorHAnsi"/>
                <w:sz w:val="18"/>
                <w:szCs w:val="18"/>
              </w:rPr>
              <w:t>)</w:t>
            </w:r>
          </w:p>
        </w:tc>
        <w:tc>
          <w:tcPr>
            <w:tcW w:w="709" w:type="dxa"/>
            <w:tcBorders>
              <w:top w:val="single" w:sz="8" w:space="0" w:color="auto"/>
              <w:left w:val="single" w:sz="8" w:space="0" w:color="auto"/>
              <w:bottom w:val="single" w:sz="8" w:space="0" w:color="auto"/>
              <w:right w:val="single" w:sz="8" w:space="0" w:color="auto"/>
            </w:tcBorders>
          </w:tcPr>
          <w:p w14:paraId="4CFECBC5" w14:textId="77777777" w:rsidR="009B3BC1" w:rsidRPr="000E1E1E" w:rsidRDefault="009B3BC1" w:rsidP="0082351D">
            <w:pPr>
              <w:spacing w:after="0" w:line="240" w:lineRule="auto"/>
              <w:rPr>
                <w:rFonts w:cstheme="minorHAnsi"/>
                <w:sz w:val="18"/>
                <w:szCs w:val="18"/>
              </w:rPr>
            </w:pPr>
            <w:r w:rsidRPr="006B1615">
              <w:rPr>
                <w:rFonts w:eastAsia="Calibri Light" w:cstheme="minorHAnsi"/>
                <w:sz w:val="18"/>
                <w:szCs w:val="18"/>
              </w:rPr>
              <w:t>C</w:t>
            </w:r>
            <w:r w:rsidRPr="000E1E1E">
              <w:rPr>
                <w:rFonts w:eastAsia="Calibri Light" w:cstheme="minorHAnsi"/>
                <w:sz w:val="18"/>
                <w:szCs w:val="18"/>
              </w:rPr>
              <w:t>PD</w:t>
            </w:r>
          </w:p>
        </w:tc>
        <w:tc>
          <w:tcPr>
            <w:tcW w:w="2835" w:type="dxa"/>
            <w:tcBorders>
              <w:top w:val="single" w:sz="8" w:space="0" w:color="auto"/>
              <w:left w:val="single" w:sz="8" w:space="0" w:color="auto"/>
              <w:bottom w:val="single" w:sz="8" w:space="0" w:color="auto"/>
              <w:right w:val="single" w:sz="8" w:space="0" w:color="auto"/>
            </w:tcBorders>
          </w:tcPr>
          <w:p w14:paraId="65DC35B5" w14:textId="77777777" w:rsidR="009B3BC1" w:rsidRPr="000E1E1E" w:rsidRDefault="009B3BC1" w:rsidP="0082351D">
            <w:pPr>
              <w:spacing w:after="0" w:line="240" w:lineRule="auto"/>
              <w:rPr>
                <w:rFonts w:cstheme="minorHAnsi"/>
                <w:sz w:val="18"/>
                <w:szCs w:val="18"/>
              </w:rPr>
            </w:pPr>
            <w:r w:rsidRPr="000E1E1E">
              <w:rPr>
                <w:rFonts w:eastAsia="Calibri Light" w:cstheme="minorHAnsi"/>
                <w:sz w:val="18"/>
                <w:szCs w:val="18"/>
              </w:rPr>
              <w:t>Early Literacy</w:t>
            </w:r>
          </w:p>
        </w:tc>
        <w:tc>
          <w:tcPr>
            <w:tcW w:w="2693" w:type="dxa"/>
            <w:tcBorders>
              <w:top w:val="single" w:sz="8" w:space="0" w:color="auto"/>
              <w:left w:val="single" w:sz="8" w:space="0" w:color="auto"/>
              <w:bottom w:val="single" w:sz="8" w:space="0" w:color="auto"/>
              <w:right w:val="single" w:sz="8" w:space="0" w:color="auto"/>
            </w:tcBorders>
          </w:tcPr>
          <w:p w14:paraId="4C05453B" w14:textId="77777777" w:rsidR="009B3BC1" w:rsidRPr="000E1E1E" w:rsidRDefault="009B3BC1" w:rsidP="0082351D">
            <w:pPr>
              <w:spacing w:after="0" w:line="240" w:lineRule="auto"/>
              <w:rPr>
                <w:rFonts w:eastAsia="Calibri Light" w:cstheme="minorHAnsi"/>
                <w:sz w:val="18"/>
                <w:szCs w:val="18"/>
              </w:rPr>
            </w:pPr>
            <w:r w:rsidRPr="000E1E1E">
              <w:rPr>
                <w:rFonts w:eastAsia="Calibri Light" w:cstheme="minorHAnsi"/>
                <w:sz w:val="18"/>
                <w:szCs w:val="18"/>
              </w:rPr>
              <w:t xml:space="preserve">Variable </w:t>
            </w:r>
          </w:p>
        </w:tc>
      </w:tr>
      <w:tr w:rsidR="009B3BC1" w:rsidRPr="000E1E1E" w14:paraId="1681204C" w14:textId="77777777" w:rsidTr="00323F4D">
        <w:tc>
          <w:tcPr>
            <w:tcW w:w="2542" w:type="dxa"/>
            <w:tcBorders>
              <w:top w:val="single" w:sz="8" w:space="0" w:color="auto"/>
              <w:left w:val="single" w:sz="8" w:space="0" w:color="auto"/>
              <w:bottom w:val="single" w:sz="8" w:space="0" w:color="auto"/>
              <w:right w:val="single" w:sz="8" w:space="0" w:color="auto"/>
            </w:tcBorders>
          </w:tcPr>
          <w:p w14:paraId="3CA882B1" w14:textId="77777777" w:rsidR="009B3BC1" w:rsidRPr="000E1E1E" w:rsidRDefault="009B3BC1" w:rsidP="0082351D">
            <w:pPr>
              <w:spacing w:after="0" w:line="240" w:lineRule="auto"/>
              <w:rPr>
                <w:rFonts w:cstheme="minorHAnsi"/>
                <w:sz w:val="18"/>
                <w:szCs w:val="18"/>
              </w:rPr>
            </w:pPr>
            <w:r w:rsidRPr="000E1E1E">
              <w:rPr>
                <w:rFonts w:cstheme="minorHAnsi"/>
                <w:sz w:val="18"/>
                <w:szCs w:val="18"/>
              </w:rPr>
              <w:t>Egert et al. (2018)</w:t>
            </w:r>
          </w:p>
        </w:tc>
        <w:tc>
          <w:tcPr>
            <w:tcW w:w="709" w:type="dxa"/>
            <w:tcBorders>
              <w:top w:val="single" w:sz="8" w:space="0" w:color="auto"/>
              <w:left w:val="single" w:sz="8" w:space="0" w:color="auto"/>
              <w:bottom w:val="single" w:sz="8" w:space="0" w:color="auto"/>
              <w:right w:val="single" w:sz="8" w:space="0" w:color="auto"/>
            </w:tcBorders>
          </w:tcPr>
          <w:p w14:paraId="27AA9D5D" w14:textId="77777777" w:rsidR="009B3BC1" w:rsidRPr="000E1E1E" w:rsidRDefault="009B3BC1" w:rsidP="0082351D">
            <w:pPr>
              <w:spacing w:after="0" w:line="240" w:lineRule="auto"/>
              <w:rPr>
                <w:rFonts w:cstheme="minorHAnsi"/>
                <w:sz w:val="18"/>
                <w:szCs w:val="18"/>
              </w:rPr>
            </w:pPr>
            <w:r w:rsidRPr="006B1615">
              <w:rPr>
                <w:rFonts w:eastAsia="Calibri Light" w:cstheme="minorHAnsi"/>
                <w:sz w:val="18"/>
                <w:szCs w:val="18"/>
              </w:rPr>
              <w:t>C</w:t>
            </w:r>
            <w:r w:rsidRPr="000E1E1E">
              <w:rPr>
                <w:rFonts w:eastAsia="Calibri Light" w:cstheme="minorHAnsi"/>
                <w:sz w:val="18"/>
                <w:szCs w:val="18"/>
              </w:rPr>
              <w:t>PD</w:t>
            </w:r>
          </w:p>
        </w:tc>
        <w:tc>
          <w:tcPr>
            <w:tcW w:w="2835" w:type="dxa"/>
            <w:tcBorders>
              <w:top w:val="single" w:sz="8" w:space="0" w:color="auto"/>
              <w:left w:val="single" w:sz="8" w:space="0" w:color="auto"/>
              <w:bottom w:val="single" w:sz="8" w:space="0" w:color="auto"/>
              <w:right w:val="single" w:sz="8" w:space="0" w:color="auto"/>
            </w:tcBorders>
          </w:tcPr>
          <w:p w14:paraId="5763CEA7" w14:textId="77777777" w:rsidR="009B3BC1" w:rsidRPr="000E1E1E" w:rsidRDefault="009B3BC1" w:rsidP="0082351D">
            <w:pPr>
              <w:spacing w:after="0" w:line="240" w:lineRule="auto"/>
              <w:rPr>
                <w:rFonts w:cstheme="minorHAnsi"/>
                <w:sz w:val="18"/>
                <w:szCs w:val="18"/>
              </w:rPr>
            </w:pPr>
            <w:r w:rsidRPr="006B1615">
              <w:rPr>
                <w:rFonts w:eastAsia="Calibri Light" w:cstheme="minorHAnsi"/>
                <w:sz w:val="18"/>
                <w:szCs w:val="18"/>
              </w:rPr>
              <w:t>L</w:t>
            </w:r>
            <w:r w:rsidRPr="000E1E1E">
              <w:rPr>
                <w:rFonts w:eastAsia="Calibri Light" w:cstheme="minorHAnsi"/>
                <w:sz w:val="18"/>
                <w:szCs w:val="18"/>
              </w:rPr>
              <w:t>anguage and literacy scores; social–</w:t>
            </w:r>
            <w:r w:rsidRPr="006B1615">
              <w:rPr>
                <w:rFonts w:eastAsia="Calibri Light" w:cstheme="minorHAnsi"/>
                <w:sz w:val="18"/>
                <w:szCs w:val="18"/>
              </w:rPr>
              <w:t>behavioural</w:t>
            </w:r>
            <w:r w:rsidRPr="000E1E1E">
              <w:rPr>
                <w:rFonts w:eastAsia="Calibri Light" w:cstheme="minorHAnsi"/>
                <w:sz w:val="18"/>
                <w:szCs w:val="18"/>
              </w:rPr>
              <w:t xml:space="preserve"> ratings; assessment of cognition, maths </w:t>
            </w:r>
          </w:p>
        </w:tc>
        <w:tc>
          <w:tcPr>
            <w:tcW w:w="2693" w:type="dxa"/>
            <w:tcBorders>
              <w:top w:val="single" w:sz="8" w:space="0" w:color="auto"/>
              <w:left w:val="single" w:sz="8" w:space="0" w:color="auto"/>
              <w:bottom w:val="single" w:sz="8" w:space="0" w:color="auto"/>
              <w:right w:val="single" w:sz="8" w:space="0" w:color="auto"/>
            </w:tcBorders>
          </w:tcPr>
          <w:p w14:paraId="2AFBBCA7" w14:textId="77777777" w:rsidR="009B3BC1" w:rsidRPr="000E1E1E" w:rsidRDefault="009B3BC1" w:rsidP="0082351D">
            <w:pPr>
              <w:spacing w:after="0" w:line="240" w:lineRule="auto"/>
              <w:rPr>
                <w:rFonts w:eastAsia="Calibri Light" w:cstheme="minorHAnsi"/>
                <w:sz w:val="18"/>
                <w:szCs w:val="18"/>
              </w:rPr>
            </w:pPr>
            <w:r w:rsidRPr="000E1E1E">
              <w:rPr>
                <w:rFonts w:eastAsia="Calibri Light" w:cstheme="minorHAnsi"/>
                <w:sz w:val="18"/>
                <w:szCs w:val="18"/>
              </w:rPr>
              <w:t>Modest</w:t>
            </w:r>
          </w:p>
        </w:tc>
      </w:tr>
      <w:tr w:rsidR="009B3BC1" w:rsidRPr="000E1E1E" w14:paraId="156DDB64" w14:textId="77777777" w:rsidTr="00323F4D">
        <w:tc>
          <w:tcPr>
            <w:tcW w:w="2542" w:type="dxa"/>
            <w:tcBorders>
              <w:top w:val="single" w:sz="8" w:space="0" w:color="auto"/>
              <w:left w:val="single" w:sz="8" w:space="0" w:color="auto"/>
              <w:bottom w:val="single" w:sz="8" w:space="0" w:color="auto"/>
              <w:right w:val="single" w:sz="8" w:space="0" w:color="auto"/>
            </w:tcBorders>
          </w:tcPr>
          <w:p w14:paraId="72C0BDFA" w14:textId="77777777" w:rsidR="009B3BC1" w:rsidRPr="000E1E1E" w:rsidRDefault="009B3BC1" w:rsidP="0082351D">
            <w:pPr>
              <w:spacing w:after="0" w:line="240" w:lineRule="auto"/>
              <w:rPr>
                <w:rFonts w:cstheme="minorHAnsi"/>
                <w:sz w:val="18"/>
                <w:szCs w:val="18"/>
              </w:rPr>
            </w:pPr>
            <w:r w:rsidRPr="000E1E1E">
              <w:rPr>
                <w:rFonts w:eastAsia="Calibri Light" w:cstheme="minorHAnsi"/>
                <w:sz w:val="18"/>
                <w:szCs w:val="18"/>
              </w:rPr>
              <w:t>Joo et al. (2020)</w:t>
            </w:r>
          </w:p>
        </w:tc>
        <w:tc>
          <w:tcPr>
            <w:tcW w:w="709" w:type="dxa"/>
            <w:tcBorders>
              <w:top w:val="single" w:sz="8" w:space="0" w:color="auto"/>
              <w:left w:val="single" w:sz="8" w:space="0" w:color="auto"/>
              <w:bottom w:val="single" w:sz="8" w:space="0" w:color="auto"/>
              <w:right w:val="single" w:sz="8" w:space="0" w:color="auto"/>
            </w:tcBorders>
          </w:tcPr>
          <w:p w14:paraId="67450CC4" w14:textId="77777777" w:rsidR="009B3BC1" w:rsidRPr="000E1E1E" w:rsidRDefault="009B3BC1" w:rsidP="0082351D">
            <w:pPr>
              <w:spacing w:after="0" w:line="240" w:lineRule="auto"/>
              <w:rPr>
                <w:rFonts w:cstheme="minorHAnsi"/>
                <w:sz w:val="18"/>
                <w:szCs w:val="18"/>
              </w:rPr>
            </w:pPr>
            <w:r w:rsidRPr="006B1615">
              <w:rPr>
                <w:rFonts w:eastAsia="Calibri Light" w:cstheme="minorHAnsi"/>
                <w:sz w:val="18"/>
                <w:szCs w:val="18"/>
              </w:rPr>
              <w:t>C</w:t>
            </w:r>
            <w:r w:rsidRPr="000E1E1E">
              <w:rPr>
                <w:rFonts w:eastAsia="Calibri Light" w:cstheme="minorHAnsi"/>
                <w:sz w:val="18"/>
                <w:szCs w:val="18"/>
              </w:rPr>
              <w:t>PD</w:t>
            </w:r>
          </w:p>
        </w:tc>
        <w:tc>
          <w:tcPr>
            <w:tcW w:w="2835" w:type="dxa"/>
            <w:tcBorders>
              <w:top w:val="single" w:sz="8" w:space="0" w:color="auto"/>
              <w:left w:val="single" w:sz="8" w:space="0" w:color="auto"/>
              <w:bottom w:val="single" w:sz="8" w:space="0" w:color="auto"/>
              <w:right w:val="single" w:sz="8" w:space="0" w:color="auto"/>
            </w:tcBorders>
          </w:tcPr>
          <w:p w14:paraId="5F07993D" w14:textId="3E6FA9A6" w:rsidR="009B3BC1" w:rsidRPr="000E1E1E" w:rsidRDefault="00BD172B" w:rsidP="0082351D">
            <w:pPr>
              <w:spacing w:after="0" w:line="240" w:lineRule="auto"/>
              <w:rPr>
                <w:rFonts w:cstheme="minorHAnsi"/>
                <w:sz w:val="18"/>
                <w:szCs w:val="18"/>
              </w:rPr>
            </w:pPr>
            <w:r>
              <w:rPr>
                <w:rFonts w:eastAsia="Calibri Light" w:cstheme="minorHAnsi"/>
                <w:sz w:val="18"/>
                <w:szCs w:val="18"/>
              </w:rPr>
              <w:t>C</w:t>
            </w:r>
            <w:r w:rsidR="009B3BC1" w:rsidRPr="000E1E1E">
              <w:rPr>
                <w:rFonts w:eastAsia="Calibri Light" w:cstheme="minorHAnsi"/>
                <w:sz w:val="18"/>
                <w:szCs w:val="18"/>
              </w:rPr>
              <w:t>ognitive abilities, pre-academic skills, socio-emotional outcomes.</w:t>
            </w:r>
          </w:p>
        </w:tc>
        <w:tc>
          <w:tcPr>
            <w:tcW w:w="2693" w:type="dxa"/>
            <w:tcBorders>
              <w:top w:val="single" w:sz="8" w:space="0" w:color="auto"/>
              <w:left w:val="single" w:sz="8" w:space="0" w:color="auto"/>
              <w:bottom w:val="single" w:sz="8" w:space="0" w:color="auto"/>
              <w:right w:val="single" w:sz="8" w:space="0" w:color="auto"/>
            </w:tcBorders>
          </w:tcPr>
          <w:p w14:paraId="418E916D" w14:textId="77777777" w:rsidR="009B3BC1" w:rsidRPr="000E1E1E" w:rsidRDefault="009B3BC1" w:rsidP="0082351D">
            <w:pPr>
              <w:spacing w:after="0" w:line="240" w:lineRule="auto"/>
              <w:rPr>
                <w:rFonts w:eastAsia="Calibri Light" w:cstheme="minorHAnsi"/>
                <w:sz w:val="18"/>
                <w:szCs w:val="18"/>
              </w:rPr>
            </w:pPr>
            <w:r w:rsidRPr="000E1E1E">
              <w:rPr>
                <w:rFonts w:eastAsia="Calibri Light" w:cstheme="minorHAnsi"/>
                <w:sz w:val="18"/>
                <w:szCs w:val="18"/>
              </w:rPr>
              <w:t>No statistical significance</w:t>
            </w:r>
          </w:p>
        </w:tc>
      </w:tr>
      <w:tr w:rsidR="009B3BC1" w:rsidRPr="000E1E1E" w14:paraId="307BA001" w14:textId="77777777" w:rsidTr="00323F4D">
        <w:tc>
          <w:tcPr>
            <w:tcW w:w="2542" w:type="dxa"/>
            <w:tcBorders>
              <w:top w:val="single" w:sz="8" w:space="0" w:color="auto"/>
              <w:left w:val="single" w:sz="8" w:space="0" w:color="auto"/>
              <w:bottom w:val="single" w:sz="8" w:space="0" w:color="auto"/>
              <w:right w:val="single" w:sz="8" w:space="0" w:color="auto"/>
            </w:tcBorders>
          </w:tcPr>
          <w:p w14:paraId="3286482C" w14:textId="292A56F4" w:rsidR="009B3BC1" w:rsidRPr="000E1E1E" w:rsidRDefault="009B3BC1" w:rsidP="0082351D">
            <w:pPr>
              <w:spacing w:after="0" w:line="240" w:lineRule="auto"/>
              <w:rPr>
                <w:rFonts w:cstheme="minorHAnsi"/>
                <w:sz w:val="18"/>
                <w:szCs w:val="18"/>
              </w:rPr>
            </w:pPr>
            <w:r w:rsidRPr="000E1E1E">
              <w:rPr>
                <w:rFonts w:cstheme="minorHAnsi"/>
                <w:sz w:val="18"/>
                <w:szCs w:val="18"/>
              </w:rPr>
              <w:t>Schachter</w:t>
            </w:r>
            <w:r w:rsidR="004A5FBE">
              <w:rPr>
                <w:rFonts w:cstheme="minorHAnsi"/>
                <w:sz w:val="18"/>
                <w:szCs w:val="18"/>
              </w:rPr>
              <w:t xml:space="preserve"> </w:t>
            </w:r>
            <w:r w:rsidRPr="000E1E1E">
              <w:rPr>
                <w:rFonts w:cstheme="minorHAnsi"/>
                <w:sz w:val="18"/>
                <w:szCs w:val="18"/>
              </w:rPr>
              <w:t>(2015)</w:t>
            </w:r>
          </w:p>
        </w:tc>
        <w:tc>
          <w:tcPr>
            <w:tcW w:w="709" w:type="dxa"/>
            <w:tcBorders>
              <w:top w:val="single" w:sz="8" w:space="0" w:color="auto"/>
              <w:left w:val="single" w:sz="8" w:space="0" w:color="auto"/>
              <w:bottom w:val="single" w:sz="8" w:space="0" w:color="auto"/>
              <w:right w:val="single" w:sz="8" w:space="0" w:color="auto"/>
            </w:tcBorders>
          </w:tcPr>
          <w:p w14:paraId="648B8657" w14:textId="77777777" w:rsidR="009B3BC1" w:rsidRPr="000E1E1E" w:rsidRDefault="009B3BC1" w:rsidP="0082351D">
            <w:pPr>
              <w:spacing w:after="0" w:line="240" w:lineRule="auto"/>
              <w:rPr>
                <w:rFonts w:cstheme="minorHAnsi"/>
                <w:sz w:val="18"/>
                <w:szCs w:val="18"/>
              </w:rPr>
            </w:pPr>
            <w:r w:rsidRPr="006B1615">
              <w:rPr>
                <w:rFonts w:eastAsia="Calibri Light" w:cstheme="minorHAnsi"/>
                <w:sz w:val="18"/>
                <w:szCs w:val="18"/>
              </w:rPr>
              <w:t>C</w:t>
            </w:r>
            <w:r w:rsidRPr="000E1E1E">
              <w:rPr>
                <w:rFonts w:eastAsia="Calibri Light" w:cstheme="minorHAnsi"/>
                <w:sz w:val="18"/>
                <w:szCs w:val="18"/>
              </w:rPr>
              <w:t>PD</w:t>
            </w:r>
          </w:p>
        </w:tc>
        <w:tc>
          <w:tcPr>
            <w:tcW w:w="2835" w:type="dxa"/>
            <w:tcBorders>
              <w:top w:val="single" w:sz="8" w:space="0" w:color="auto"/>
              <w:left w:val="single" w:sz="8" w:space="0" w:color="auto"/>
              <w:bottom w:val="single" w:sz="8" w:space="0" w:color="auto"/>
              <w:right w:val="single" w:sz="8" w:space="0" w:color="auto"/>
            </w:tcBorders>
          </w:tcPr>
          <w:p w14:paraId="57ADA6F3" w14:textId="16F5C6F9" w:rsidR="009B3BC1" w:rsidRPr="000E1E1E" w:rsidRDefault="009B3BC1" w:rsidP="0082351D">
            <w:pPr>
              <w:spacing w:after="0" w:line="240" w:lineRule="auto"/>
              <w:rPr>
                <w:rFonts w:cstheme="minorHAnsi"/>
                <w:sz w:val="18"/>
                <w:szCs w:val="18"/>
              </w:rPr>
            </w:pPr>
            <w:r w:rsidRPr="000E1E1E">
              <w:rPr>
                <w:rFonts w:eastAsia="Calibri Light" w:cstheme="minorHAnsi"/>
                <w:sz w:val="18"/>
                <w:szCs w:val="18"/>
              </w:rPr>
              <w:t>Literacy</w:t>
            </w:r>
            <w:r w:rsidR="00BD172B">
              <w:rPr>
                <w:rFonts w:eastAsia="Calibri Light" w:cstheme="minorHAnsi"/>
                <w:sz w:val="18"/>
                <w:szCs w:val="18"/>
              </w:rPr>
              <w:t xml:space="preserve">; </w:t>
            </w:r>
            <w:r w:rsidRPr="000E1E1E">
              <w:rPr>
                <w:rFonts w:eastAsia="Calibri Light" w:cstheme="minorHAnsi"/>
                <w:sz w:val="18"/>
                <w:szCs w:val="18"/>
              </w:rPr>
              <w:t>Math</w:t>
            </w:r>
            <w:r w:rsidR="00BD172B">
              <w:rPr>
                <w:rFonts w:eastAsia="Calibri Light" w:cstheme="minorHAnsi"/>
                <w:sz w:val="18"/>
                <w:szCs w:val="18"/>
              </w:rPr>
              <w:t>s</w:t>
            </w:r>
            <w:r w:rsidRPr="000E1E1E">
              <w:rPr>
                <w:rFonts w:eastAsia="Calibri Light" w:cstheme="minorHAnsi"/>
                <w:sz w:val="18"/>
                <w:szCs w:val="18"/>
              </w:rPr>
              <w:t xml:space="preserve">; </w:t>
            </w:r>
            <w:r w:rsidR="00BD172B">
              <w:rPr>
                <w:rFonts w:eastAsia="Calibri Light" w:cstheme="minorHAnsi"/>
                <w:sz w:val="18"/>
                <w:szCs w:val="18"/>
              </w:rPr>
              <w:t>(</w:t>
            </w:r>
            <w:r w:rsidRPr="000E1E1E">
              <w:rPr>
                <w:rFonts w:eastAsia="Calibri Light" w:cstheme="minorHAnsi"/>
                <w:sz w:val="18"/>
                <w:szCs w:val="18"/>
              </w:rPr>
              <w:t xml:space="preserve">this was a review of </w:t>
            </w:r>
            <w:r w:rsidR="007A1140">
              <w:rPr>
                <w:rFonts w:eastAsia="Calibri Light" w:cstheme="minorHAnsi"/>
                <w:sz w:val="18"/>
                <w:szCs w:val="18"/>
              </w:rPr>
              <w:t>CPD</w:t>
            </w:r>
            <w:r w:rsidRPr="000E1E1E">
              <w:rPr>
                <w:rFonts w:eastAsia="Calibri Light" w:cstheme="minorHAnsi"/>
                <w:sz w:val="18"/>
                <w:szCs w:val="18"/>
              </w:rPr>
              <w:t xml:space="preserve"> rather than outcomes of </w:t>
            </w:r>
            <w:r w:rsidR="007A1140">
              <w:rPr>
                <w:rFonts w:eastAsia="Calibri Light" w:cstheme="minorHAnsi"/>
                <w:sz w:val="18"/>
                <w:szCs w:val="18"/>
              </w:rPr>
              <w:t>C</w:t>
            </w:r>
            <w:r w:rsidRPr="000E1E1E">
              <w:rPr>
                <w:rFonts w:eastAsia="Calibri Light" w:cstheme="minorHAnsi"/>
                <w:sz w:val="18"/>
                <w:szCs w:val="18"/>
              </w:rPr>
              <w:t>PD</w:t>
            </w:r>
            <w:r w:rsidR="00BD172B">
              <w:rPr>
                <w:rFonts w:eastAsia="Calibri Light" w:cstheme="minorHAnsi"/>
                <w:sz w:val="18"/>
                <w:szCs w:val="18"/>
              </w:rPr>
              <w:t>)</w:t>
            </w:r>
          </w:p>
        </w:tc>
        <w:tc>
          <w:tcPr>
            <w:tcW w:w="2693" w:type="dxa"/>
            <w:tcBorders>
              <w:top w:val="single" w:sz="8" w:space="0" w:color="auto"/>
              <w:left w:val="single" w:sz="8" w:space="0" w:color="auto"/>
              <w:bottom w:val="single" w:sz="8" w:space="0" w:color="auto"/>
              <w:right w:val="single" w:sz="8" w:space="0" w:color="auto"/>
            </w:tcBorders>
          </w:tcPr>
          <w:p w14:paraId="3BEA8EF8" w14:textId="77777777" w:rsidR="009B3BC1" w:rsidRPr="000E1E1E" w:rsidRDefault="009B3BC1" w:rsidP="0082351D">
            <w:pPr>
              <w:spacing w:after="0" w:line="240" w:lineRule="auto"/>
              <w:rPr>
                <w:rFonts w:eastAsia="Calibri Light" w:cstheme="minorHAnsi"/>
                <w:sz w:val="18"/>
                <w:szCs w:val="18"/>
              </w:rPr>
            </w:pPr>
            <w:r w:rsidRPr="000E1E1E">
              <w:rPr>
                <w:rFonts w:eastAsia="Calibri Light" w:cstheme="minorHAnsi"/>
                <w:sz w:val="18"/>
                <w:szCs w:val="18"/>
              </w:rPr>
              <w:t>Unclear</w:t>
            </w:r>
          </w:p>
        </w:tc>
      </w:tr>
      <w:tr w:rsidR="009B3BC1" w:rsidRPr="000E1E1E" w14:paraId="770A45C8" w14:textId="77777777" w:rsidTr="00323F4D">
        <w:tc>
          <w:tcPr>
            <w:tcW w:w="2542" w:type="dxa"/>
            <w:tcBorders>
              <w:top w:val="single" w:sz="8" w:space="0" w:color="auto"/>
              <w:left w:val="single" w:sz="8" w:space="0" w:color="auto"/>
              <w:bottom w:val="single" w:sz="8" w:space="0" w:color="auto"/>
              <w:right w:val="single" w:sz="8" w:space="0" w:color="auto"/>
            </w:tcBorders>
          </w:tcPr>
          <w:p w14:paraId="11B60D06" w14:textId="77777777" w:rsidR="009B3BC1" w:rsidRPr="000E1E1E" w:rsidRDefault="009B3BC1" w:rsidP="0082351D">
            <w:pPr>
              <w:spacing w:after="0" w:line="240" w:lineRule="auto"/>
              <w:rPr>
                <w:rFonts w:cstheme="minorHAnsi"/>
                <w:sz w:val="18"/>
                <w:szCs w:val="18"/>
              </w:rPr>
            </w:pPr>
            <w:r w:rsidRPr="000E1E1E">
              <w:rPr>
                <w:rFonts w:cstheme="minorHAnsi"/>
                <w:sz w:val="18"/>
                <w:szCs w:val="18"/>
              </w:rPr>
              <w:t>Early et al. (2007)</w:t>
            </w:r>
          </w:p>
          <w:p w14:paraId="101E5DAC" w14:textId="77777777" w:rsidR="009B3BC1" w:rsidRPr="000E1E1E" w:rsidRDefault="009B3BC1" w:rsidP="0082351D">
            <w:pPr>
              <w:spacing w:after="0" w:line="240" w:lineRule="auto"/>
              <w:rPr>
                <w:rFonts w:cstheme="minorHAnsi"/>
              </w:rPr>
            </w:pPr>
          </w:p>
        </w:tc>
        <w:tc>
          <w:tcPr>
            <w:tcW w:w="709" w:type="dxa"/>
            <w:tcBorders>
              <w:top w:val="single" w:sz="8" w:space="0" w:color="auto"/>
              <w:left w:val="single" w:sz="8" w:space="0" w:color="auto"/>
              <w:bottom w:val="single" w:sz="8" w:space="0" w:color="auto"/>
              <w:right w:val="single" w:sz="8" w:space="0" w:color="auto"/>
            </w:tcBorders>
          </w:tcPr>
          <w:p w14:paraId="77FC55B0" w14:textId="77777777" w:rsidR="009B3BC1" w:rsidRPr="000E1E1E" w:rsidRDefault="009B3BC1" w:rsidP="0082351D">
            <w:pPr>
              <w:spacing w:after="0" w:line="240" w:lineRule="auto"/>
              <w:rPr>
                <w:rFonts w:cstheme="minorHAnsi"/>
                <w:sz w:val="18"/>
                <w:szCs w:val="18"/>
              </w:rPr>
            </w:pPr>
            <w:r w:rsidRPr="000E1E1E">
              <w:rPr>
                <w:rFonts w:eastAsia="Calibri Light" w:cstheme="minorHAnsi"/>
                <w:sz w:val="18"/>
                <w:szCs w:val="18"/>
              </w:rPr>
              <w:t>Qual</w:t>
            </w:r>
          </w:p>
        </w:tc>
        <w:tc>
          <w:tcPr>
            <w:tcW w:w="2835" w:type="dxa"/>
            <w:tcBorders>
              <w:top w:val="single" w:sz="8" w:space="0" w:color="auto"/>
              <w:left w:val="single" w:sz="8" w:space="0" w:color="auto"/>
              <w:bottom w:val="single" w:sz="8" w:space="0" w:color="auto"/>
              <w:right w:val="single" w:sz="8" w:space="0" w:color="auto"/>
            </w:tcBorders>
          </w:tcPr>
          <w:p w14:paraId="267048B6" w14:textId="2779135A" w:rsidR="009B3BC1" w:rsidRPr="000E1E1E" w:rsidRDefault="009B3BC1" w:rsidP="0082351D">
            <w:pPr>
              <w:spacing w:after="0" w:line="240" w:lineRule="auto"/>
              <w:rPr>
                <w:rFonts w:cstheme="minorHAnsi"/>
                <w:sz w:val="18"/>
                <w:szCs w:val="18"/>
              </w:rPr>
            </w:pPr>
            <w:r w:rsidRPr="000E1E1E">
              <w:rPr>
                <w:rFonts w:eastAsia="Calibri Light" w:cstheme="minorHAnsi"/>
                <w:sz w:val="18"/>
                <w:szCs w:val="18"/>
              </w:rPr>
              <w:t>Language;</w:t>
            </w:r>
            <w:r w:rsidRPr="000E1E1E">
              <w:rPr>
                <w:rFonts w:cstheme="minorHAnsi"/>
                <w:sz w:val="18"/>
                <w:szCs w:val="18"/>
              </w:rPr>
              <w:t xml:space="preserve"> </w:t>
            </w:r>
            <w:r w:rsidR="00BD172B">
              <w:rPr>
                <w:rFonts w:eastAsia="Calibri Light" w:cstheme="minorHAnsi"/>
                <w:sz w:val="18"/>
                <w:szCs w:val="18"/>
              </w:rPr>
              <w:t>p</w:t>
            </w:r>
            <w:r w:rsidRPr="000E1E1E">
              <w:rPr>
                <w:rFonts w:eastAsia="Calibri Light" w:cstheme="minorHAnsi"/>
                <w:sz w:val="18"/>
                <w:szCs w:val="18"/>
              </w:rPr>
              <w:t>re-reading;</w:t>
            </w:r>
            <w:r w:rsidRPr="000E1E1E">
              <w:rPr>
                <w:rFonts w:cstheme="minorHAnsi"/>
                <w:sz w:val="18"/>
                <w:szCs w:val="18"/>
              </w:rPr>
              <w:t xml:space="preserve"> </w:t>
            </w:r>
            <w:r w:rsidR="00BD172B">
              <w:rPr>
                <w:rFonts w:eastAsia="Calibri Light" w:cstheme="minorHAnsi"/>
                <w:sz w:val="18"/>
                <w:szCs w:val="18"/>
              </w:rPr>
              <w:t>m</w:t>
            </w:r>
            <w:r w:rsidRPr="000E1E1E">
              <w:rPr>
                <w:rFonts w:eastAsia="Calibri Light" w:cstheme="minorHAnsi"/>
                <w:sz w:val="18"/>
                <w:szCs w:val="18"/>
              </w:rPr>
              <w:t>aths</w:t>
            </w:r>
          </w:p>
          <w:p w14:paraId="3CA226B0" w14:textId="77777777" w:rsidR="009B3BC1" w:rsidRPr="000E1E1E" w:rsidRDefault="009B3BC1" w:rsidP="0082351D">
            <w:pPr>
              <w:spacing w:after="0" w:line="240" w:lineRule="auto"/>
              <w:rPr>
                <w:rFonts w:cstheme="minorHAnsi"/>
                <w:sz w:val="18"/>
                <w:szCs w:val="18"/>
              </w:rPr>
            </w:pPr>
            <w:r w:rsidRPr="000E1E1E">
              <w:rPr>
                <w:rFonts w:eastAsia="Calibri Light" w:cstheme="minorHAnsi"/>
                <w:sz w:val="18"/>
                <w:szCs w:val="18"/>
              </w:rPr>
              <w:t xml:space="preserve"> </w:t>
            </w:r>
          </w:p>
        </w:tc>
        <w:tc>
          <w:tcPr>
            <w:tcW w:w="2693" w:type="dxa"/>
            <w:tcBorders>
              <w:top w:val="single" w:sz="8" w:space="0" w:color="auto"/>
              <w:left w:val="single" w:sz="8" w:space="0" w:color="auto"/>
              <w:bottom w:val="single" w:sz="8" w:space="0" w:color="auto"/>
              <w:right w:val="single" w:sz="8" w:space="0" w:color="auto"/>
            </w:tcBorders>
          </w:tcPr>
          <w:p w14:paraId="33B30D19" w14:textId="37353A49" w:rsidR="009B3BC1" w:rsidRPr="000E1E1E" w:rsidRDefault="00BD172B" w:rsidP="0082351D">
            <w:pPr>
              <w:spacing w:after="0" w:line="240" w:lineRule="auto"/>
              <w:rPr>
                <w:rFonts w:eastAsia="Calibri Light" w:cstheme="minorHAnsi"/>
                <w:sz w:val="18"/>
                <w:szCs w:val="18"/>
              </w:rPr>
            </w:pPr>
            <w:r>
              <w:rPr>
                <w:rFonts w:eastAsia="Calibri Light" w:cstheme="minorHAnsi"/>
                <w:sz w:val="18"/>
                <w:szCs w:val="18"/>
              </w:rPr>
              <w:t>Little evidence</w:t>
            </w:r>
          </w:p>
        </w:tc>
      </w:tr>
      <w:tr w:rsidR="009B3BC1" w:rsidRPr="000E1E1E" w14:paraId="76D64FBB" w14:textId="77777777" w:rsidTr="00323F4D">
        <w:tc>
          <w:tcPr>
            <w:tcW w:w="2542" w:type="dxa"/>
            <w:tcBorders>
              <w:top w:val="single" w:sz="8" w:space="0" w:color="auto"/>
              <w:left w:val="single" w:sz="8" w:space="0" w:color="auto"/>
              <w:bottom w:val="single" w:sz="8" w:space="0" w:color="auto"/>
              <w:right w:val="single" w:sz="8" w:space="0" w:color="auto"/>
            </w:tcBorders>
          </w:tcPr>
          <w:p w14:paraId="6ADF2F45" w14:textId="77777777" w:rsidR="009B3BC1" w:rsidRPr="000E1E1E" w:rsidRDefault="009B3BC1" w:rsidP="0082351D">
            <w:pPr>
              <w:spacing w:after="0" w:line="240" w:lineRule="auto"/>
              <w:rPr>
                <w:rFonts w:cstheme="minorHAnsi"/>
                <w:sz w:val="18"/>
                <w:szCs w:val="18"/>
              </w:rPr>
            </w:pPr>
            <w:r w:rsidRPr="000E1E1E">
              <w:rPr>
                <w:rFonts w:eastAsia="Times New Roman" w:cstheme="minorHAnsi"/>
                <w:sz w:val="18"/>
                <w:szCs w:val="18"/>
                <w:lang w:eastAsia="en-GB"/>
              </w:rPr>
              <w:t>WWC (2016)</w:t>
            </w:r>
          </w:p>
        </w:tc>
        <w:tc>
          <w:tcPr>
            <w:tcW w:w="709" w:type="dxa"/>
            <w:tcBorders>
              <w:top w:val="single" w:sz="8" w:space="0" w:color="auto"/>
              <w:left w:val="single" w:sz="8" w:space="0" w:color="auto"/>
              <w:bottom w:val="single" w:sz="8" w:space="0" w:color="auto"/>
              <w:right w:val="single" w:sz="8" w:space="0" w:color="auto"/>
            </w:tcBorders>
          </w:tcPr>
          <w:p w14:paraId="0F254C4D" w14:textId="77777777" w:rsidR="009B3BC1" w:rsidRPr="000E1E1E" w:rsidRDefault="009B3BC1" w:rsidP="0082351D">
            <w:pPr>
              <w:spacing w:after="0" w:line="240" w:lineRule="auto"/>
              <w:rPr>
                <w:rFonts w:cstheme="minorHAnsi"/>
                <w:sz w:val="18"/>
                <w:szCs w:val="18"/>
              </w:rPr>
            </w:pPr>
            <w:r w:rsidRPr="000E1E1E">
              <w:rPr>
                <w:rFonts w:eastAsia="Calibri Light" w:cstheme="minorHAnsi"/>
                <w:sz w:val="18"/>
                <w:szCs w:val="18"/>
              </w:rPr>
              <w:t>Qual</w:t>
            </w:r>
          </w:p>
        </w:tc>
        <w:tc>
          <w:tcPr>
            <w:tcW w:w="2835" w:type="dxa"/>
            <w:tcBorders>
              <w:top w:val="single" w:sz="8" w:space="0" w:color="auto"/>
              <w:left w:val="single" w:sz="8" w:space="0" w:color="auto"/>
              <w:bottom w:val="single" w:sz="8" w:space="0" w:color="auto"/>
              <w:right w:val="single" w:sz="8" w:space="0" w:color="auto"/>
            </w:tcBorders>
          </w:tcPr>
          <w:p w14:paraId="24ECDE8C" w14:textId="45F4B759" w:rsidR="009B3BC1" w:rsidRPr="000E1E1E" w:rsidRDefault="009B3BC1" w:rsidP="0082351D">
            <w:pPr>
              <w:spacing w:after="0" w:line="240" w:lineRule="auto"/>
              <w:rPr>
                <w:rFonts w:cstheme="minorHAnsi"/>
                <w:sz w:val="18"/>
                <w:szCs w:val="18"/>
              </w:rPr>
            </w:pPr>
            <w:r w:rsidRPr="000E1E1E">
              <w:rPr>
                <w:rFonts w:eastAsia="Calibri Light" w:cstheme="minorHAnsi"/>
                <w:color w:val="000000" w:themeColor="text1"/>
                <w:sz w:val="18"/>
                <w:szCs w:val="18"/>
              </w:rPr>
              <w:t>English language</w:t>
            </w:r>
            <w:r w:rsidR="007A1140">
              <w:rPr>
                <w:rFonts w:eastAsia="Calibri Light" w:cstheme="minorHAnsi"/>
                <w:color w:val="000000" w:themeColor="text1"/>
                <w:sz w:val="18"/>
                <w:szCs w:val="18"/>
              </w:rPr>
              <w:t>;</w:t>
            </w:r>
            <w:r w:rsidRPr="000E1E1E">
              <w:rPr>
                <w:rFonts w:eastAsia="Calibri Light" w:cstheme="minorHAnsi"/>
                <w:color w:val="000000" w:themeColor="text1"/>
                <w:sz w:val="18"/>
                <w:szCs w:val="18"/>
              </w:rPr>
              <w:t xml:space="preserve"> arts achievement</w:t>
            </w:r>
          </w:p>
        </w:tc>
        <w:tc>
          <w:tcPr>
            <w:tcW w:w="2693" w:type="dxa"/>
            <w:tcBorders>
              <w:top w:val="single" w:sz="8" w:space="0" w:color="auto"/>
              <w:left w:val="single" w:sz="8" w:space="0" w:color="auto"/>
              <w:bottom w:val="single" w:sz="8" w:space="0" w:color="auto"/>
              <w:right w:val="single" w:sz="8" w:space="0" w:color="auto"/>
            </w:tcBorders>
          </w:tcPr>
          <w:p w14:paraId="2E2259A8" w14:textId="76371251" w:rsidR="009B3BC1" w:rsidRPr="000E1E1E" w:rsidRDefault="007A1140" w:rsidP="0082351D">
            <w:pPr>
              <w:spacing w:after="0" w:line="240" w:lineRule="auto"/>
              <w:rPr>
                <w:rFonts w:eastAsia="Calibri Light" w:cstheme="minorHAnsi"/>
                <w:color w:val="000000" w:themeColor="text1"/>
                <w:sz w:val="18"/>
                <w:szCs w:val="18"/>
              </w:rPr>
            </w:pPr>
            <w:r>
              <w:rPr>
                <w:rFonts w:eastAsia="Calibri Light" w:cstheme="minorHAnsi"/>
                <w:color w:val="000000" w:themeColor="text1"/>
                <w:sz w:val="18"/>
                <w:szCs w:val="18"/>
              </w:rPr>
              <w:t>N</w:t>
            </w:r>
            <w:r w:rsidR="009B3BC1" w:rsidRPr="000E1E1E">
              <w:rPr>
                <w:rFonts w:eastAsia="Calibri Light" w:cstheme="minorHAnsi"/>
                <w:color w:val="000000" w:themeColor="text1"/>
                <w:sz w:val="18"/>
                <w:szCs w:val="18"/>
              </w:rPr>
              <w:t>o significant association with language</w:t>
            </w:r>
          </w:p>
        </w:tc>
      </w:tr>
      <w:tr w:rsidR="009B3BC1" w:rsidRPr="000E1E1E" w14:paraId="7D2097FF" w14:textId="77777777" w:rsidTr="00323F4D">
        <w:tc>
          <w:tcPr>
            <w:tcW w:w="2542" w:type="dxa"/>
            <w:tcBorders>
              <w:top w:val="single" w:sz="8" w:space="0" w:color="auto"/>
              <w:left w:val="single" w:sz="8" w:space="0" w:color="auto"/>
              <w:bottom w:val="single" w:sz="8" w:space="0" w:color="auto"/>
              <w:right w:val="single" w:sz="8" w:space="0" w:color="auto"/>
            </w:tcBorders>
          </w:tcPr>
          <w:p w14:paraId="16BDA0A3" w14:textId="77777777" w:rsidR="009B3BC1" w:rsidRPr="000E1E1E" w:rsidRDefault="009B3BC1" w:rsidP="0082351D">
            <w:pPr>
              <w:spacing w:after="0" w:line="240" w:lineRule="auto"/>
              <w:rPr>
                <w:rFonts w:cstheme="minorHAnsi"/>
                <w:sz w:val="18"/>
                <w:szCs w:val="18"/>
              </w:rPr>
            </w:pPr>
            <w:r w:rsidRPr="000E1E1E">
              <w:rPr>
                <w:rFonts w:cstheme="minorHAnsi"/>
                <w:sz w:val="18"/>
                <w:szCs w:val="18"/>
              </w:rPr>
              <w:t>Whitebook (2003)</w:t>
            </w:r>
          </w:p>
        </w:tc>
        <w:tc>
          <w:tcPr>
            <w:tcW w:w="709" w:type="dxa"/>
            <w:tcBorders>
              <w:top w:val="single" w:sz="8" w:space="0" w:color="auto"/>
              <w:left w:val="single" w:sz="8" w:space="0" w:color="auto"/>
              <w:bottom w:val="single" w:sz="8" w:space="0" w:color="auto"/>
              <w:right w:val="single" w:sz="8" w:space="0" w:color="auto"/>
            </w:tcBorders>
          </w:tcPr>
          <w:p w14:paraId="03C84FAE" w14:textId="77777777" w:rsidR="009B3BC1" w:rsidRPr="000E1E1E" w:rsidRDefault="009B3BC1" w:rsidP="0082351D">
            <w:pPr>
              <w:spacing w:after="0" w:line="240" w:lineRule="auto"/>
              <w:rPr>
                <w:rFonts w:cstheme="minorHAnsi"/>
                <w:sz w:val="18"/>
                <w:szCs w:val="18"/>
              </w:rPr>
            </w:pPr>
            <w:r w:rsidRPr="000E1E1E">
              <w:rPr>
                <w:rFonts w:eastAsia="Calibri Light" w:cstheme="minorHAnsi"/>
                <w:sz w:val="18"/>
                <w:szCs w:val="18"/>
              </w:rPr>
              <w:t>Qual</w:t>
            </w:r>
          </w:p>
        </w:tc>
        <w:tc>
          <w:tcPr>
            <w:tcW w:w="2835" w:type="dxa"/>
            <w:tcBorders>
              <w:top w:val="single" w:sz="8" w:space="0" w:color="auto"/>
              <w:left w:val="single" w:sz="8" w:space="0" w:color="auto"/>
              <w:bottom w:val="single" w:sz="8" w:space="0" w:color="auto"/>
              <w:right w:val="single" w:sz="8" w:space="0" w:color="auto"/>
            </w:tcBorders>
          </w:tcPr>
          <w:p w14:paraId="36A57E1C" w14:textId="77777777" w:rsidR="009B3BC1" w:rsidRPr="000E1E1E" w:rsidRDefault="009B3BC1" w:rsidP="0082351D">
            <w:pPr>
              <w:spacing w:after="0" w:line="240" w:lineRule="auto"/>
              <w:rPr>
                <w:rFonts w:cstheme="minorHAnsi"/>
                <w:sz w:val="18"/>
                <w:szCs w:val="18"/>
              </w:rPr>
            </w:pPr>
            <w:r w:rsidRPr="000E1E1E">
              <w:rPr>
                <w:rFonts w:eastAsia="Calibri Light" w:cstheme="minorHAnsi"/>
                <w:color w:val="000000" w:themeColor="text1"/>
                <w:sz w:val="18"/>
                <w:szCs w:val="18"/>
              </w:rPr>
              <w:t>Vocabulary knowledge and story and print concepts,</w:t>
            </w:r>
          </w:p>
        </w:tc>
        <w:tc>
          <w:tcPr>
            <w:tcW w:w="2693" w:type="dxa"/>
            <w:tcBorders>
              <w:top w:val="single" w:sz="8" w:space="0" w:color="auto"/>
              <w:left w:val="single" w:sz="8" w:space="0" w:color="auto"/>
              <w:bottom w:val="single" w:sz="8" w:space="0" w:color="auto"/>
              <w:right w:val="single" w:sz="8" w:space="0" w:color="auto"/>
            </w:tcBorders>
          </w:tcPr>
          <w:p w14:paraId="0D226F9D" w14:textId="11D4CAB8" w:rsidR="009B3BC1" w:rsidRPr="000E1E1E" w:rsidRDefault="009B3BC1" w:rsidP="0082351D">
            <w:pPr>
              <w:spacing w:after="0" w:line="240" w:lineRule="auto"/>
              <w:rPr>
                <w:rFonts w:eastAsia="Calibri Light" w:cstheme="minorHAnsi"/>
                <w:sz w:val="18"/>
                <w:szCs w:val="18"/>
              </w:rPr>
            </w:pPr>
            <w:r w:rsidRPr="000E1E1E">
              <w:rPr>
                <w:rFonts w:eastAsia="Calibri Light" w:cstheme="minorHAnsi"/>
                <w:sz w:val="18"/>
                <w:szCs w:val="18"/>
              </w:rPr>
              <w:t>Specialist early childhood training positively associated with cognitive outcomes.</w:t>
            </w:r>
          </w:p>
        </w:tc>
      </w:tr>
      <w:tr w:rsidR="009B3BC1" w:rsidRPr="000E1E1E" w14:paraId="2CFA6297" w14:textId="77777777" w:rsidTr="00323F4D">
        <w:tc>
          <w:tcPr>
            <w:tcW w:w="2542" w:type="dxa"/>
            <w:tcBorders>
              <w:top w:val="single" w:sz="8" w:space="0" w:color="auto"/>
              <w:left w:val="single" w:sz="8" w:space="0" w:color="auto"/>
              <w:bottom w:val="single" w:sz="8" w:space="0" w:color="auto"/>
              <w:right w:val="single" w:sz="8" w:space="0" w:color="auto"/>
            </w:tcBorders>
          </w:tcPr>
          <w:p w14:paraId="66741A27" w14:textId="77777777" w:rsidR="009B3BC1" w:rsidRPr="000E1E1E" w:rsidRDefault="009B3BC1" w:rsidP="0082351D">
            <w:pPr>
              <w:spacing w:after="0" w:line="240" w:lineRule="auto"/>
              <w:rPr>
                <w:rFonts w:cstheme="minorHAnsi"/>
                <w:sz w:val="18"/>
                <w:szCs w:val="18"/>
              </w:rPr>
            </w:pPr>
            <w:r w:rsidRPr="000E1E1E">
              <w:rPr>
                <w:rFonts w:cstheme="minorHAnsi"/>
                <w:sz w:val="18"/>
                <w:szCs w:val="18"/>
              </w:rPr>
              <w:t>Nocita et al. (2020)</w:t>
            </w:r>
          </w:p>
        </w:tc>
        <w:tc>
          <w:tcPr>
            <w:tcW w:w="709" w:type="dxa"/>
            <w:tcBorders>
              <w:top w:val="single" w:sz="8" w:space="0" w:color="auto"/>
              <w:left w:val="single" w:sz="8" w:space="0" w:color="auto"/>
              <w:bottom w:val="single" w:sz="8" w:space="0" w:color="auto"/>
              <w:right w:val="single" w:sz="8" w:space="0" w:color="auto"/>
            </w:tcBorders>
          </w:tcPr>
          <w:p w14:paraId="0F1C4893" w14:textId="77777777" w:rsidR="009B3BC1" w:rsidRPr="000E1E1E" w:rsidRDefault="009B3BC1" w:rsidP="0082351D">
            <w:pPr>
              <w:spacing w:after="0" w:line="240" w:lineRule="auto"/>
              <w:rPr>
                <w:rFonts w:cstheme="minorHAnsi"/>
                <w:sz w:val="18"/>
                <w:szCs w:val="18"/>
              </w:rPr>
            </w:pPr>
            <w:r w:rsidRPr="000E1E1E">
              <w:rPr>
                <w:rFonts w:eastAsia="Calibri Light" w:cstheme="minorHAnsi"/>
                <w:sz w:val="18"/>
                <w:szCs w:val="18"/>
              </w:rPr>
              <w:t>Qual</w:t>
            </w:r>
          </w:p>
        </w:tc>
        <w:tc>
          <w:tcPr>
            <w:tcW w:w="2835" w:type="dxa"/>
            <w:tcBorders>
              <w:top w:val="single" w:sz="8" w:space="0" w:color="auto"/>
              <w:left w:val="single" w:sz="8" w:space="0" w:color="auto"/>
              <w:bottom w:val="single" w:sz="8" w:space="0" w:color="auto"/>
              <w:right w:val="single" w:sz="8" w:space="0" w:color="auto"/>
            </w:tcBorders>
          </w:tcPr>
          <w:p w14:paraId="4B18F349" w14:textId="52E2C4D4" w:rsidR="009B3BC1" w:rsidRPr="000E1E1E" w:rsidRDefault="009B3BC1" w:rsidP="0082351D">
            <w:pPr>
              <w:spacing w:after="0" w:line="240" w:lineRule="auto"/>
              <w:rPr>
                <w:rFonts w:cstheme="minorHAnsi"/>
                <w:sz w:val="18"/>
                <w:szCs w:val="18"/>
              </w:rPr>
            </w:pPr>
            <w:r w:rsidRPr="000E1E1E">
              <w:rPr>
                <w:rFonts w:eastAsia="Calibri Light" w:cstheme="minorHAnsi"/>
                <w:sz w:val="18"/>
                <w:szCs w:val="18"/>
              </w:rPr>
              <w:t>Early literacy</w:t>
            </w:r>
            <w:r w:rsidRPr="006B1615">
              <w:rPr>
                <w:rFonts w:cstheme="minorHAnsi"/>
                <w:sz w:val="18"/>
                <w:szCs w:val="18"/>
              </w:rPr>
              <w:t xml:space="preserve">; </w:t>
            </w:r>
            <w:r w:rsidR="00BE2BFC">
              <w:rPr>
                <w:rFonts w:eastAsia="Calibri Light" w:cstheme="minorHAnsi"/>
                <w:sz w:val="18"/>
                <w:szCs w:val="18"/>
              </w:rPr>
              <w:t>l</w:t>
            </w:r>
            <w:r w:rsidRPr="000E1E1E">
              <w:rPr>
                <w:rFonts w:eastAsia="Calibri Light" w:cstheme="minorHAnsi"/>
                <w:sz w:val="18"/>
                <w:szCs w:val="18"/>
              </w:rPr>
              <w:t>anguage</w:t>
            </w:r>
            <w:r w:rsidRPr="006B1615">
              <w:rPr>
                <w:rFonts w:eastAsia="Calibri Light" w:cstheme="minorHAnsi"/>
                <w:sz w:val="18"/>
                <w:szCs w:val="18"/>
              </w:rPr>
              <w:t xml:space="preserve">; </w:t>
            </w:r>
            <w:r w:rsidR="00BE2BFC">
              <w:rPr>
                <w:rFonts w:eastAsia="Calibri Light" w:cstheme="minorHAnsi"/>
                <w:sz w:val="18"/>
                <w:szCs w:val="18"/>
              </w:rPr>
              <w:t>m</w:t>
            </w:r>
            <w:r w:rsidRPr="000E1E1E">
              <w:rPr>
                <w:rFonts w:eastAsia="Calibri Light" w:cstheme="minorHAnsi"/>
                <w:sz w:val="18"/>
                <w:szCs w:val="18"/>
              </w:rPr>
              <w:t>aths</w:t>
            </w:r>
          </w:p>
        </w:tc>
        <w:tc>
          <w:tcPr>
            <w:tcW w:w="2693" w:type="dxa"/>
            <w:tcBorders>
              <w:top w:val="single" w:sz="8" w:space="0" w:color="auto"/>
              <w:left w:val="single" w:sz="8" w:space="0" w:color="auto"/>
              <w:bottom w:val="single" w:sz="8" w:space="0" w:color="auto"/>
              <w:right w:val="single" w:sz="8" w:space="0" w:color="auto"/>
            </w:tcBorders>
          </w:tcPr>
          <w:p w14:paraId="173A2717" w14:textId="77777777" w:rsidR="009B3BC1" w:rsidRPr="000E1E1E" w:rsidRDefault="009B3BC1" w:rsidP="0082351D">
            <w:pPr>
              <w:spacing w:after="0" w:line="240" w:lineRule="auto"/>
              <w:rPr>
                <w:rFonts w:eastAsia="Calibri Light" w:cstheme="minorHAnsi"/>
                <w:sz w:val="18"/>
                <w:szCs w:val="18"/>
              </w:rPr>
            </w:pPr>
            <w:r w:rsidRPr="000E1E1E">
              <w:rPr>
                <w:rFonts w:eastAsia="Calibri Light" w:cstheme="minorHAnsi"/>
                <w:sz w:val="18"/>
                <w:szCs w:val="18"/>
              </w:rPr>
              <w:t>Specialist early childhood training positively associated with cognitive outcomes (but not language)</w:t>
            </w:r>
          </w:p>
        </w:tc>
      </w:tr>
      <w:tr w:rsidR="009B3BC1" w:rsidRPr="000E1E1E" w14:paraId="60E73E19" w14:textId="77777777" w:rsidTr="00323F4D">
        <w:tc>
          <w:tcPr>
            <w:tcW w:w="2542" w:type="dxa"/>
            <w:tcBorders>
              <w:top w:val="single" w:sz="8" w:space="0" w:color="auto"/>
              <w:left w:val="single" w:sz="8" w:space="0" w:color="auto"/>
              <w:bottom w:val="single" w:sz="8" w:space="0" w:color="auto"/>
              <w:right w:val="single" w:sz="8" w:space="0" w:color="auto"/>
            </w:tcBorders>
          </w:tcPr>
          <w:p w14:paraId="1CA50E67" w14:textId="77777777" w:rsidR="009B3BC1" w:rsidRPr="000E1E1E" w:rsidRDefault="009B3BC1" w:rsidP="0082351D">
            <w:pPr>
              <w:spacing w:after="0" w:line="240" w:lineRule="auto"/>
              <w:rPr>
                <w:rFonts w:cstheme="minorHAnsi"/>
                <w:sz w:val="18"/>
                <w:szCs w:val="18"/>
              </w:rPr>
            </w:pPr>
            <w:r w:rsidRPr="000E1E1E">
              <w:rPr>
                <w:rFonts w:cstheme="minorHAnsi"/>
                <w:sz w:val="18"/>
                <w:szCs w:val="18"/>
              </w:rPr>
              <w:t>Falenchuk et al. (2017)</w:t>
            </w:r>
          </w:p>
        </w:tc>
        <w:tc>
          <w:tcPr>
            <w:tcW w:w="709" w:type="dxa"/>
            <w:tcBorders>
              <w:top w:val="single" w:sz="8" w:space="0" w:color="auto"/>
              <w:left w:val="single" w:sz="8" w:space="0" w:color="auto"/>
              <w:bottom w:val="single" w:sz="8" w:space="0" w:color="auto"/>
              <w:right w:val="single" w:sz="8" w:space="0" w:color="auto"/>
            </w:tcBorders>
          </w:tcPr>
          <w:p w14:paraId="03264D34" w14:textId="77777777" w:rsidR="009B3BC1" w:rsidRPr="000E1E1E" w:rsidRDefault="009B3BC1" w:rsidP="0082351D">
            <w:pPr>
              <w:spacing w:after="0" w:line="240" w:lineRule="auto"/>
              <w:rPr>
                <w:rFonts w:cstheme="minorHAnsi"/>
                <w:sz w:val="18"/>
                <w:szCs w:val="18"/>
              </w:rPr>
            </w:pPr>
            <w:r w:rsidRPr="000E1E1E">
              <w:rPr>
                <w:rFonts w:eastAsia="Calibri Light" w:cstheme="minorHAnsi"/>
                <w:sz w:val="18"/>
                <w:szCs w:val="18"/>
              </w:rPr>
              <w:t>Qual</w:t>
            </w:r>
          </w:p>
        </w:tc>
        <w:tc>
          <w:tcPr>
            <w:tcW w:w="2835" w:type="dxa"/>
            <w:tcBorders>
              <w:top w:val="single" w:sz="8" w:space="0" w:color="auto"/>
              <w:left w:val="single" w:sz="8" w:space="0" w:color="auto"/>
              <w:bottom w:val="single" w:sz="8" w:space="0" w:color="auto"/>
              <w:right w:val="single" w:sz="8" w:space="0" w:color="auto"/>
            </w:tcBorders>
          </w:tcPr>
          <w:p w14:paraId="6F6C77D0" w14:textId="72F57B9C" w:rsidR="009B3BC1" w:rsidRPr="000E1E1E" w:rsidRDefault="009B3BC1" w:rsidP="0082351D">
            <w:pPr>
              <w:spacing w:after="0" w:line="240" w:lineRule="auto"/>
              <w:rPr>
                <w:rFonts w:cstheme="minorHAnsi"/>
                <w:sz w:val="18"/>
                <w:szCs w:val="18"/>
              </w:rPr>
            </w:pPr>
            <w:r w:rsidRPr="000E1E1E">
              <w:rPr>
                <w:rFonts w:eastAsia="Calibri Light" w:cstheme="minorHAnsi"/>
                <w:sz w:val="18"/>
                <w:szCs w:val="18"/>
              </w:rPr>
              <w:t>Cognitive outcomes</w:t>
            </w:r>
            <w:r w:rsidRPr="006B1615">
              <w:rPr>
                <w:rFonts w:cstheme="minorHAnsi"/>
                <w:sz w:val="18"/>
                <w:szCs w:val="18"/>
              </w:rPr>
              <w:t xml:space="preserve">; </w:t>
            </w:r>
            <w:r w:rsidR="00BE2BFC">
              <w:rPr>
                <w:rFonts w:cstheme="minorHAnsi"/>
                <w:sz w:val="18"/>
                <w:szCs w:val="18"/>
              </w:rPr>
              <w:t>l</w:t>
            </w:r>
            <w:r w:rsidRPr="000E1E1E">
              <w:rPr>
                <w:rFonts w:eastAsia="Calibri Light" w:cstheme="minorHAnsi"/>
                <w:sz w:val="18"/>
                <w:szCs w:val="18"/>
              </w:rPr>
              <w:t>anguage outcomes</w:t>
            </w:r>
            <w:r w:rsidRPr="006B1615">
              <w:rPr>
                <w:rFonts w:cstheme="minorHAnsi"/>
                <w:sz w:val="18"/>
                <w:szCs w:val="18"/>
              </w:rPr>
              <w:t xml:space="preserve">; </w:t>
            </w:r>
            <w:r w:rsidR="00BE2BFC">
              <w:rPr>
                <w:rFonts w:eastAsia="Calibri Light" w:cstheme="minorHAnsi"/>
                <w:sz w:val="18"/>
                <w:szCs w:val="18"/>
              </w:rPr>
              <w:t>m</w:t>
            </w:r>
            <w:r w:rsidRPr="000E1E1E">
              <w:rPr>
                <w:rFonts w:eastAsia="Calibri Light" w:cstheme="minorHAnsi"/>
                <w:sz w:val="18"/>
                <w:szCs w:val="18"/>
              </w:rPr>
              <w:t>athematics outcomes</w:t>
            </w:r>
          </w:p>
        </w:tc>
        <w:tc>
          <w:tcPr>
            <w:tcW w:w="2693" w:type="dxa"/>
            <w:tcBorders>
              <w:top w:val="single" w:sz="8" w:space="0" w:color="auto"/>
              <w:left w:val="single" w:sz="8" w:space="0" w:color="auto"/>
              <w:bottom w:val="single" w:sz="8" w:space="0" w:color="auto"/>
              <w:right w:val="single" w:sz="8" w:space="0" w:color="auto"/>
            </w:tcBorders>
          </w:tcPr>
          <w:p w14:paraId="2F3D620C" w14:textId="538B2FC5" w:rsidR="009B3BC1" w:rsidRPr="000E1E1E" w:rsidRDefault="00BE2BFC" w:rsidP="0082351D">
            <w:pPr>
              <w:spacing w:after="0" w:line="240" w:lineRule="auto"/>
              <w:rPr>
                <w:rFonts w:eastAsia="Calibri Light" w:cstheme="minorHAnsi"/>
                <w:sz w:val="18"/>
                <w:szCs w:val="18"/>
              </w:rPr>
            </w:pPr>
            <w:r>
              <w:rPr>
                <w:rFonts w:eastAsia="Calibri Light" w:cstheme="minorHAnsi"/>
                <w:sz w:val="18"/>
                <w:szCs w:val="18"/>
              </w:rPr>
              <w:t xml:space="preserve">Some </w:t>
            </w:r>
            <w:r w:rsidRPr="00BE2BFC">
              <w:rPr>
                <w:rFonts w:eastAsia="Calibri Light" w:cstheme="minorHAnsi"/>
                <w:sz w:val="18"/>
                <w:szCs w:val="18"/>
              </w:rPr>
              <w:t xml:space="preserve">significant (and positive) associations </w:t>
            </w:r>
            <w:r>
              <w:rPr>
                <w:rFonts w:eastAsia="Calibri Light" w:cstheme="minorHAnsi"/>
                <w:sz w:val="18"/>
                <w:szCs w:val="18"/>
              </w:rPr>
              <w:t xml:space="preserve">with general </w:t>
            </w:r>
            <w:r w:rsidRPr="00BE2BFC">
              <w:rPr>
                <w:rFonts w:eastAsia="Calibri Light" w:cstheme="minorHAnsi"/>
                <w:sz w:val="18"/>
                <w:szCs w:val="18"/>
              </w:rPr>
              <w:t>cognitive outcomes</w:t>
            </w:r>
            <w:r>
              <w:rPr>
                <w:rFonts w:eastAsia="Calibri Light" w:cstheme="minorHAnsi"/>
                <w:sz w:val="18"/>
                <w:szCs w:val="18"/>
              </w:rPr>
              <w:t xml:space="preserve">; little of </w:t>
            </w:r>
            <w:r w:rsidRPr="00BE2BFC">
              <w:rPr>
                <w:rFonts w:eastAsia="Calibri Light" w:cstheme="minorHAnsi"/>
                <w:sz w:val="18"/>
                <w:szCs w:val="18"/>
              </w:rPr>
              <w:t xml:space="preserve">significance </w:t>
            </w:r>
            <w:r>
              <w:rPr>
                <w:rFonts w:eastAsia="Calibri Light" w:cstheme="minorHAnsi"/>
                <w:sz w:val="18"/>
                <w:szCs w:val="18"/>
              </w:rPr>
              <w:t>with language skills, literacy and maths.</w:t>
            </w:r>
          </w:p>
        </w:tc>
      </w:tr>
      <w:tr w:rsidR="009B3BC1" w:rsidRPr="000E1E1E" w14:paraId="111286D8" w14:textId="77777777" w:rsidTr="00323F4D">
        <w:tc>
          <w:tcPr>
            <w:tcW w:w="2542" w:type="dxa"/>
            <w:tcBorders>
              <w:top w:val="single" w:sz="8" w:space="0" w:color="auto"/>
              <w:left w:val="single" w:sz="8" w:space="0" w:color="auto"/>
              <w:bottom w:val="single" w:sz="8" w:space="0" w:color="auto"/>
              <w:right w:val="single" w:sz="8" w:space="0" w:color="auto"/>
            </w:tcBorders>
          </w:tcPr>
          <w:p w14:paraId="224639D3" w14:textId="77777777" w:rsidR="009B3BC1" w:rsidRPr="000E1E1E" w:rsidRDefault="009B3BC1" w:rsidP="0082351D">
            <w:pPr>
              <w:spacing w:after="0" w:line="240" w:lineRule="auto"/>
              <w:rPr>
                <w:rFonts w:cstheme="minorHAnsi"/>
                <w:sz w:val="18"/>
                <w:szCs w:val="18"/>
              </w:rPr>
            </w:pPr>
            <w:r w:rsidRPr="000E1E1E">
              <w:rPr>
                <w:rFonts w:cstheme="minorHAnsi"/>
                <w:sz w:val="18"/>
                <w:szCs w:val="18"/>
              </w:rPr>
              <w:t>Fuller et al. (200</w:t>
            </w:r>
            <w:r w:rsidRPr="006B1615">
              <w:rPr>
                <w:rFonts w:cstheme="minorHAnsi"/>
                <w:sz w:val="18"/>
                <w:szCs w:val="18"/>
              </w:rPr>
              <w:t>6</w:t>
            </w:r>
            <w:r w:rsidRPr="000E1E1E">
              <w:rPr>
                <w:rFonts w:cstheme="minorHAnsi"/>
                <w:sz w:val="18"/>
                <w:szCs w:val="18"/>
              </w:rPr>
              <w:t>)</w:t>
            </w:r>
          </w:p>
        </w:tc>
        <w:tc>
          <w:tcPr>
            <w:tcW w:w="709" w:type="dxa"/>
            <w:tcBorders>
              <w:top w:val="single" w:sz="8" w:space="0" w:color="auto"/>
              <w:left w:val="single" w:sz="8" w:space="0" w:color="auto"/>
              <w:bottom w:val="single" w:sz="8" w:space="0" w:color="auto"/>
              <w:right w:val="single" w:sz="8" w:space="0" w:color="auto"/>
            </w:tcBorders>
          </w:tcPr>
          <w:p w14:paraId="7B2506FA" w14:textId="77777777" w:rsidR="009B3BC1" w:rsidRPr="000E1E1E" w:rsidRDefault="009B3BC1" w:rsidP="0082351D">
            <w:pPr>
              <w:spacing w:after="0" w:line="240" w:lineRule="auto"/>
              <w:rPr>
                <w:rFonts w:cstheme="minorHAnsi"/>
                <w:sz w:val="18"/>
                <w:szCs w:val="18"/>
              </w:rPr>
            </w:pPr>
            <w:r w:rsidRPr="000E1E1E">
              <w:rPr>
                <w:rFonts w:eastAsia="Calibri Light" w:cstheme="minorHAnsi"/>
                <w:sz w:val="18"/>
                <w:szCs w:val="18"/>
              </w:rPr>
              <w:t>Qual</w:t>
            </w:r>
          </w:p>
        </w:tc>
        <w:tc>
          <w:tcPr>
            <w:tcW w:w="2835" w:type="dxa"/>
            <w:tcBorders>
              <w:top w:val="single" w:sz="8" w:space="0" w:color="auto"/>
              <w:left w:val="single" w:sz="8" w:space="0" w:color="auto"/>
              <w:bottom w:val="single" w:sz="8" w:space="0" w:color="auto"/>
              <w:right w:val="single" w:sz="8" w:space="0" w:color="auto"/>
            </w:tcBorders>
          </w:tcPr>
          <w:p w14:paraId="56898EEB" w14:textId="77777777" w:rsidR="009B3BC1" w:rsidRPr="000E1E1E" w:rsidRDefault="009B3BC1" w:rsidP="0082351D">
            <w:pPr>
              <w:spacing w:after="0" w:line="240" w:lineRule="auto"/>
              <w:rPr>
                <w:rFonts w:cstheme="minorHAnsi"/>
                <w:sz w:val="18"/>
                <w:szCs w:val="18"/>
              </w:rPr>
            </w:pPr>
            <w:r w:rsidRPr="000E1E1E">
              <w:rPr>
                <w:rFonts w:eastAsia="Calibri Light" w:cstheme="minorHAnsi"/>
                <w:sz w:val="18"/>
                <w:szCs w:val="18"/>
              </w:rPr>
              <w:t xml:space="preserve">Language </w:t>
            </w:r>
          </w:p>
        </w:tc>
        <w:tc>
          <w:tcPr>
            <w:tcW w:w="2693" w:type="dxa"/>
            <w:tcBorders>
              <w:top w:val="single" w:sz="8" w:space="0" w:color="auto"/>
              <w:left w:val="single" w:sz="8" w:space="0" w:color="auto"/>
              <w:bottom w:val="single" w:sz="8" w:space="0" w:color="auto"/>
              <w:right w:val="single" w:sz="8" w:space="0" w:color="auto"/>
            </w:tcBorders>
          </w:tcPr>
          <w:p w14:paraId="763CAF00" w14:textId="5D124759" w:rsidR="009B3BC1" w:rsidRPr="000E1E1E" w:rsidRDefault="009B3BC1" w:rsidP="0082351D">
            <w:pPr>
              <w:spacing w:after="0" w:line="240" w:lineRule="auto"/>
              <w:rPr>
                <w:rFonts w:eastAsia="Calibri Light" w:cstheme="minorHAnsi"/>
                <w:sz w:val="18"/>
                <w:szCs w:val="18"/>
              </w:rPr>
            </w:pPr>
            <w:r w:rsidRPr="006B1615">
              <w:rPr>
                <w:rFonts w:eastAsia="Calibri Light" w:cstheme="minorHAnsi"/>
                <w:sz w:val="18"/>
                <w:szCs w:val="18"/>
              </w:rPr>
              <w:t>A s</w:t>
            </w:r>
            <w:r w:rsidRPr="000E1E1E">
              <w:rPr>
                <w:rFonts w:eastAsia="Calibri Light" w:cstheme="minorHAnsi"/>
                <w:sz w:val="18"/>
                <w:szCs w:val="18"/>
              </w:rPr>
              <w:t>ingle stud</w:t>
            </w:r>
            <w:r w:rsidR="007A1140">
              <w:rPr>
                <w:rFonts w:eastAsia="Calibri Light" w:cstheme="minorHAnsi"/>
                <w:sz w:val="18"/>
                <w:szCs w:val="18"/>
              </w:rPr>
              <w:t xml:space="preserve">y </w:t>
            </w:r>
            <w:r w:rsidRPr="000E1E1E">
              <w:rPr>
                <w:rFonts w:eastAsia="Calibri Light" w:cstheme="minorHAnsi"/>
                <w:sz w:val="18"/>
                <w:szCs w:val="18"/>
              </w:rPr>
              <w:t>report</w:t>
            </w:r>
            <w:r w:rsidR="007A1140">
              <w:rPr>
                <w:rFonts w:eastAsia="Calibri Light" w:cstheme="minorHAnsi"/>
                <w:sz w:val="18"/>
                <w:szCs w:val="18"/>
              </w:rPr>
              <w:t xml:space="preserve">ed </w:t>
            </w:r>
            <w:r w:rsidRPr="000E1E1E">
              <w:rPr>
                <w:rFonts w:eastAsia="Calibri Light" w:cstheme="minorHAnsi"/>
                <w:sz w:val="18"/>
                <w:szCs w:val="18"/>
              </w:rPr>
              <w:t>positive associations with vocabulary, story and print concepts and language comprehension</w:t>
            </w:r>
          </w:p>
        </w:tc>
      </w:tr>
      <w:tr w:rsidR="009B3BC1" w:rsidRPr="000E1E1E" w14:paraId="7458FB51" w14:textId="77777777" w:rsidTr="00323F4D">
        <w:tc>
          <w:tcPr>
            <w:tcW w:w="2542" w:type="dxa"/>
            <w:tcBorders>
              <w:top w:val="single" w:sz="8" w:space="0" w:color="auto"/>
              <w:left w:val="single" w:sz="8" w:space="0" w:color="auto"/>
              <w:bottom w:val="single" w:sz="8" w:space="0" w:color="auto"/>
              <w:right w:val="single" w:sz="8" w:space="0" w:color="auto"/>
            </w:tcBorders>
          </w:tcPr>
          <w:p w14:paraId="0ECBB90E" w14:textId="77777777" w:rsidR="009B3BC1" w:rsidRPr="000E1E1E" w:rsidRDefault="009B3BC1" w:rsidP="0082351D">
            <w:pPr>
              <w:spacing w:after="0" w:line="240" w:lineRule="auto"/>
              <w:rPr>
                <w:rFonts w:cstheme="minorHAnsi"/>
                <w:sz w:val="18"/>
                <w:szCs w:val="18"/>
              </w:rPr>
            </w:pPr>
            <w:r w:rsidRPr="000E1E1E">
              <w:rPr>
                <w:rFonts w:cstheme="minorHAnsi"/>
                <w:sz w:val="18"/>
                <w:szCs w:val="18"/>
              </w:rPr>
              <w:t>Connor et al. (2014)</w:t>
            </w:r>
          </w:p>
        </w:tc>
        <w:tc>
          <w:tcPr>
            <w:tcW w:w="709" w:type="dxa"/>
            <w:tcBorders>
              <w:top w:val="single" w:sz="8" w:space="0" w:color="auto"/>
              <w:left w:val="single" w:sz="8" w:space="0" w:color="auto"/>
              <w:bottom w:val="single" w:sz="8" w:space="0" w:color="auto"/>
              <w:right w:val="single" w:sz="8" w:space="0" w:color="auto"/>
            </w:tcBorders>
          </w:tcPr>
          <w:p w14:paraId="3887047C" w14:textId="77777777" w:rsidR="009B3BC1" w:rsidRPr="000E1E1E" w:rsidRDefault="009B3BC1" w:rsidP="0082351D">
            <w:pPr>
              <w:spacing w:after="0" w:line="240" w:lineRule="auto"/>
              <w:rPr>
                <w:rFonts w:cstheme="minorHAnsi"/>
                <w:sz w:val="18"/>
                <w:szCs w:val="18"/>
              </w:rPr>
            </w:pPr>
            <w:r w:rsidRPr="000E1E1E">
              <w:rPr>
                <w:rFonts w:eastAsia="Calibri Light" w:cstheme="minorHAnsi"/>
                <w:sz w:val="18"/>
                <w:szCs w:val="18"/>
              </w:rPr>
              <w:t>Both</w:t>
            </w:r>
          </w:p>
        </w:tc>
        <w:tc>
          <w:tcPr>
            <w:tcW w:w="2835" w:type="dxa"/>
            <w:tcBorders>
              <w:top w:val="single" w:sz="8" w:space="0" w:color="auto"/>
              <w:left w:val="single" w:sz="8" w:space="0" w:color="auto"/>
              <w:bottom w:val="single" w:sz="8" w:space="0" w:color="auto"/>
              <w:right w:val="single" w:sz="8" w:space="0" w:color="auto"/>
            </w:tcBorders>
          </w:tcPr>
          <w:p w14:paraId="2EC3DDF1" w14:textId="6DDD2870" w:rsidR="009B3BC1" w:rsidRPr="000E1E1E" w:rsidRDefault="009B3BC1" w:rsidP="0082351D">
            <w:pPr>
              <w:spacing w:after="0" w:line="240" w:lineRule="auto"/>
              <w:rPr>
                <w:rFonts w:cstheme="minorHAnsi"/>
                <w:sz w:val="18"/>
                <w:szCs w:val="18"/>
              </w:rPr>
            </w:pPr>
            <w:r w:rsidRPr="000E1E1E">
              <w:rPr>
                <w:rFonts w:eastAsia="Calibri Light" w:cstheme="minorHAnsi"/>
                <w:sz w:val="18"/>
                <w:szCs w:val="18"/>
              </w:rPr>
              <w:t xml:space="preserve">Early Reading outcomes for children at risk of reading </w:t>
            </w:r>
            <w:r w:rsidR="00BE2BFC">
              <w:rPr>
                <w:rFonts w:eastAsia="Calibri Light" w:cstheme="minorHAnsi"/>
                <w:sz w:val="18"/>
                <w:szCs w:val="18"/>
              </w:rPr>
              <w:t>difficulties</w:t>
            </w:r>
          </w:p>
        </w:tc>
        <w:tc>
          <w:tcPr>
            <w:tcW w:w="2693" w:type="dxa"/>
            <w:tcBorders>
              <w:top w:val="single" w:sz="8" w:space="0" w:color="auto"/>
              <w:left w:val="single" w:sz="8" w:space="0" w:color="auto"/>
              <w:bottom w:val="single" w:sz="8" w:space="0" w:color="auto"/>
              <w:right w:val="single" w:sz="8" w:space="0" w:color="auto"/>
            </w:tcBorders>
          </w:tcPr>
          <w:p w14:paraId="2B2638AC" w14:textId="77777777" w:rsidR="009B3BC1" w:rsidRPr="000E1E1E" w:rsidRDefault="009B3BC1" w:rsidP="0082351D">
            <w:pPr>
              <w:spacing w:after="0" w:line="240" w:lineRule="auto"/>
              <w:rPr>
                <w:rFonts w:eastAsia="Calibri Light" w:cstheme="minorHAnsi"/>
                <w:sz w:val="18"/>
                <w:szCs w:val="18"/>
              </w:rPr>
            </w:pPr>
            <w:r w:rsidRPr="006B1615">
              <w:rPr>
                <w:rFonts w:eastAsia="Calibri Light" w:cstheme="minorHAnsi"/>
                <w:sz w:val="18"/>
                <w:szCs w:val="18"/>
              </w:rPr>
              <w:t>O</w:t>
            </w:r>
            <w:r w:rsidRPr="000E1E1E">
              <w:rPr>
                <w:rFonts w:eastAsia="Calibri Light" w:cstheme="minorHAnsi"/>
                <w:sz w:val="18"/>
                <w:szCs w:val="18"/>
              </w:rPr>
              <w:t xml:space="preserve">ne study that found that specialised early childhood training was associated with better outcomes in reading. </w:t>
            </w:r>
          </w:p>
        </w:tc>
      </w:tr>
    </w:tbl>
    <w:p w14:paraId="735713A1" w14:textId="77777777" w:rsidR="006720CA" w:rsidRPr="000B7ECF" w:rsidRDefault="006720CA" w:rsidP="006720CA">
      <w:pPr>
        <w:spacing w:line="257" w:lineRule="auto"/>
        <w:rPr>
          <w:rFonts w:eastAsia="Calibri" w:cstheme="minorHAnsi"/>
          <w:b/>
          <w:bCs/>
        </w:rPr>
      </w:pPr>
    </w:p>
    <w:p w14:paraId="6E99018B" w14:textId="070F3BF0" w:rsidR="006720CA" w:rsidRPr="00273B5C" w:rsidRDefault="006720CA" w:rsidP="006720CA">
      <w:pPr>
        <w:spacing w:line="257" w:lineRule="auto"/>
        <w:rPr>
          <w:rFonts w:eastAsia="Calibri" w:cstheme="minorHAnsi"/>
          <w:b/>
          <w:bCs/>
          <w:color w:val="FF0000"/>
        </w:rPr>
      </w:pPr>
    </w:p>
    <w:p w14:paraId="062D38C3" w14:textId="6FE41281" w:rsidR="006720CA" w:rsidRDefault="006720CA" w:rsidP="002F0F22">
      <w:pPr>
        <w:pStyle w:val="Heading4"/>
        <w:rPr>
          <w:rFonts w:asciiTheme="minorHAnsi" w:eastAsia="Calibri" w:hAnsiTheme="minorHAnsi" w:cstheme="minorHAnsi"/>
        </w:rPr>
      </w:pPr>
      <w:r w:rsidRPr="000B7ECF">
        <w:rPr>
          <w:rFonts w:asciiTheme="minorHAnsi" w:eastAsia="Calibri" w:hAnsiTheme="minorHAnsi" w:cstheme="minorHAnsi"/>
        </w:rPr>
        <w:t>General cognitive outcomes and children’s academic test scores</w:t>
      </w:r>
    </w:p>
    <w:p w14:paraId="1BA6CAD6" w14:textId="77777777" w:rsidR="002F0F22" w:rsidRPr="002F0F22" w:rsidRDefault="002F0F22" w:rsidP="002F0F22"/>
    <w:p w14:paraId="5F4F0F95" w14:textId="6BB93B8D" w:rsidR="009B3BC1" w:rsidRPr="006B1615" w:rsidRDefault="001F2550" w:rsidP="009B3BC1">
      <w:pPr>
        <w:spacing w:line="360" w:lineRule="auto"/>
        <w:rPr>
          <w:rFonts w:eastAsia="Calibri" w:cstheme="minorHAnsi"/>
        </w:rPr>
      </w:pPr>
      <w:r>
        <w:rPr>
          <w:rFonts w:eastAsia="Calibri" w:cstheme="minorHAnsi"/>
        </w:rPr>
        <w:t>As discussed in 3.1.1.</w:t>
      </w:r>
      <w:r w:rsidR="00A53014">
        <w:rPr>
          <w:rFonts w:eastAsia="Calibri" w:cstheme="minorHAnsi"/>
        </w:rPr>
        <w:t xml:space="preserve">, the findings suggest that </w:t>
      </w:r>
      <w:r w:rsidR="009B3BC1" w:rsidRPr="00D90C24">
        <w:rPr>
          <w:rFonts w:eastAsia="Calibri" w:cstheme="minorHAnsi"/>
        </w:rPr>
        <w:t xml:space="preserve">practitioner general level of education </w:t>
      </w:r>
      <w:r w:rsidR="00464D4A" w:rsidRPr="00D90C24">
        <w:rPr>
          <w:rFonts w:eastAsia="Calibri" w:cstheme="minorHAnsi"/>
        </w:rPr>
        <w:t xml:space="preserve">has limited </w:t>
      </w:r>
      <w:r w:rsidR="009B3BC1" w:rsidRPr="00D90C24">
        <w:rPr>
          <w:rFonts w:eastAsia="Calibri" w:cstheme="minorHAnsi"/>
        </w:rPr>
        <w:t>impact on measures of cognitive outcomes</w:t>
      </w:r>
      <w:r w:rsidR="00A53014">
        <w:rPr>
          <w:rFonts w:eastAsia="Calibri" w:cstheme="minorHAnsi"/>
        </w:rPr>
        <w:t xml:space="preserve"> (child level)</w:t>
      </w:r>
      <w:r w:rsidR="009B3BC1" w:rsidRPr="006B1615">
        <w:rPr>
          <w:rFonts w:eastAsia="Calibri" w:cstheme="minorHAnsi"/>
        </w:rPr>
        <w:t xml:space="preserve">. Exceptions were the studies of Whitebook (2003), who presented findings suggesting that pre-schoolers who </w:t>
      </w:r>
      <w:r w:rsidR="009B3BC1" w:rsidRPr="00E86CFA">
        <w:rPr>
          <w:rFonts w:eastAsia="Calibri" w:cstheme="minorHAnsi"/>
        </w:rPr>
        <w:t>attend settings with a higher proportion of trained caregivers achieved greater cognitive test score gains than those cared for by less-trained staff</w:t>
      </w:r>
      <w:r w:rsidR="009B3BC1" w:rsidRPr="006B1615">
        <w:rPr>
          <w:rFonts w:eastAsia="Calibri" w:cstheme="minorHAnsi"/>
        </w:rPr>
        <w:t>. In addition, two studies (Falenchuk et al.</w:t>
      </w:r>
      <w:r w:rsidR="007A1140">
        <w:rPr>
          <w:rFonts w:eastAsia="Calibri" w:cstheme="minorHAnsi"/>
        </w:rPr>
        <w:t xml:space="preserve"> </w:t>
      </w:r>
      <w:r w:rsidR="009B3BC1" w:rsidRPr="006B1615">
        <w:rPr>
          <w:rFonts w:eastAsia="Calibri" w:cstheme="minorHAnsi"/>
        </w:rPr>
        <w:t>2017; Fuller, Llvas,</w:t>
      </w:r>
      <w:r w:rsidR="00021AAA">
        <w:rPr>
          <w:rFonts w:eastAsia="Calibri" w:cstheme="minorHAnsi"/>
        </w:rPr>
        <w:t xml:space="preserve"> and </w:t>
      </w:r>
      <w:r w:rsidR="009B3BC1" w:rsidRPr="006B1615">
        <w:rPr>
          <w:rFonts w:eastAsia="Calibri" w:cstheme="minorHAnsi"/>
        </w:rPr>
        <w:t>Bridges 2006) reported an association between practitioner</w:t>
      </w:r>
      <w:r w:rsidR="00021AAA">
        <w:rPr>
          <w:rFonts w:eastAsia="Calibri" w:cstheme="minorHAnsi"/>
        </w:rPr>
        <w:t xml:space="preserve"> </w:t>
      </w:r>
      <w:r w:rsidR="009B3BC1" w:rsidRPr="006B1615">
        <w:rPr>
          <w:rFonts w:eastAsia="Calibri" w:cstheme="minorHAnsi"/>
        </w:rPr>
        <w:t>level of education and children’s school readiness scores, as measured by standardi</w:t>
      </w:r>
      <w:r w:rsidR="00464D4A">
        <w:rPr>
          <w:rFonts w:eastAsia="Calibri" w:cstheme="minorHAnsi"/>
        </w:rPr>
        <w:t>s</w:t>
      </w:r>
      <w:r w:rsidR="009B3BC1" w:rsidRPr="006B1615">
        <w:rPr>
          <w:rFonts w:eastAsia="Calibri" w:cstheme="minorHAnsi"/>
        </w:rPr>
        <w:t xml:space="preserve">ed assessments such as the Bracken School Readiness Assessment (which tests children’s knowledge of colours, letters, counting and numbers, size, comparisons and shape). Both reported some positive associations, although Falenchuk et al. (2017) included one study that reported a </w:t>
      </w:r>
      <w:r w:rsidR="009B3BC1" w:rsidRPr="00045A9B">
        <w:rPr>
          <w:rFonts w:eastAsia="Calibri" w:cstheme="minorHAnsi"/>
        </w:rPr>
        <w:t xml:space="preserve">negative association.  </w:t>
      </w:r>
    </w:p>
    <w:p w14:paraId="6C1858AA" w14:textId="3A5848AA" w:rsidR="009B3BC1" w:rsidRDefault="009B3BC1" w:rsidP="009B3BC1">
      <w:pPr>
        <w:spacing w:line="360" w:lineRule="auto"/>
        <w:rPr>
          <w:rFonts w:eastAsia="Calibri" w:cstheme="minorHAnsi"/>
        </w:rPr>
      </w:pPr>
      <w:r w:rsidRPr="006B1615">
        <w:rPr>
          <w:rFonts w:eastAsia="Calibri" w:cstheme="minorHAnsi"/>
        </w:rPr>
        <w:t xml:space="preserve">Both Whitebook (2003) and Nocita et al. (2020) indicate that specialist early childhood training </w:t>
      </w:r>
      <w:r w:rsidR="00464D4A">
        <w:rPr>
          <w:rFonts w:eastAsia="Calibri" w:cstheme="minorHAnsi"/>
        </w:rPr>
        <w:t>is</w:t>
      </w:r>
      <w:r w:rsidRPr="006B1615">
        <w:rPr>
          <w:rFonts w:eastAsia="Calibri" w:cstheme="minorHAnsi"/>
        </w:rPr>
        <w:t xml:space="preserve"> positively associated with cognitive outcomes for children and that</w:t>
      </w:r>
      <w:r w:rsidR="008D4A4B">
        <w:rPr>
          <w:rFonts w:eastAsia="Calibri" w:cstheme="minorHAnsi"/>
        </w:rPr>
        <w:t xml:space="preserve"> CPD</w:t>
      </w:r>
      <w:r w:rsidRPr="006B1615">
        <w:rPr>
          <w:rFonts w:eastAsia="Calibri" w:cstheme="minorHAnsi"/>
        </w:rPr>
        <w:t xml:space="preserve"> which focused on cognitive domains was found to have an overall positive effect</w:t>
      </w:r>
      <w:r w:rsidR="001F7CBC">
        <w:rPr>
          <w:rFonts w:eastAsia="Calibri" w:cstheme="minorHAnsi"/>
        </w:rPr>
        <w:t xml:space="preserve">. </w:t>
      </w:r>
    </w:p>
    <w:p w14:paraId="3124492E" w14:textId="3712017C" w:rsidR="007D65FE" w:rsidRPr="006B1615" w:rsidRDefault="007D65FE" w:rsidP="009B3BC1">
      <w:pPr>
        <w:spacing w:line="360" w:lineRule="auto"/>
        <w:rPr>
          <w:rFonts w:eastAsia="Calibri" w:cstheme="minorHAnsi"/>
        </w:rPr>
      </w:pPr>
    </w:p>
    <w:p w14:paraId="1E72410D" w14:textId="77777777" w:rsidR="009B3BC1" w:rsidRPr="000B7ECF" w:rsidRDefault="009B3BC1" w:rsidP="006720CA">
      <w:pPr>
        <w:rPr>
          <w:rFonts w:cstheme="minorHAnsi"/>
        </w:rPr>
      </w:pPr>
    </w:p>
    <w:p w14:paraId="1673E4AA" w14:textId="41DDD24E" w:rsidR="006720CA" w:rsidRDefault="006720CA" w:rsidP="006720CA">
      <w:pPr>
        <w:pStyle w:val="Heading4"/>
        <w:rPr>
          <w:rFonts w:asciiTheme="minorHAnsi" w:hAnsiTheme="minorHAnsi" w:cstheme="minorHAnsi"/>
        </w:rPr>
      </w:pPr>
      <w:r w:rsidRPr="007811DC">
        <w:rPr>
          <w:rFonts w:asciiTheme="minorHAnsi" w:hAnsiTheme="minorHAnsi" w:cstheme="minorHAnsi"/>
        </w:rPr>
        <w:t>Language Development</w:t>
      </w:r>
      <w:r w:rsidRPr="000B7ECF">
        <w:rPr>
          <w:rFonts w:asciiTheme="minorHAnsi" w:hAnsiTheme="minorHAnsi" w:cstheme="minorHAnsi"/>
        </w:rPr>
        <w:t xml:space="preserve"> </w:t>
      </w:r>
    </w:p>
    <w:p w14:paraId="75D9CC28" w14:textId="51C40586" w:rsidR="00394866" w:rsidRDefault="00394866" w:rsidP="00394866"/>
    <w:p w14:paraId="7ED06550" w14:textId="59A3DE76" w:rsidR="00394866" w:rsidRPr="006B1615" w:rsidRDefault="00026443" w:rsidP="00394866">
      <w:pPr>
        <w:spacing w:line="360" w:lineRule="auto"/>
        <w:rPr>
          <w:rFonts w:eastAsia="Calibri" w:cstheme="minorHAnsi"/>
          <w:color w:val="000000" w:themeColor="text1"/>
        </w:rPr>
      </w:pPr>
      <w:r>
        <w:rPr>
          <w:rFonts w:eastAsia="Calibri" w:cstheme="minorHAnsi"/>
          <w:color w:val="000000" w:themeColor="text1"/>
        </w:rPr>
        <w:t>CPD</w:t>
      </w:r>
      <w:r w:rsidR="00394866" w:rsidRPr="006B1615">
        <w:rPr>
          <w:rFonts w:eastAsia="Calibri" w:cstheme="minorHAnsi"/>
          <w:color w:val="000000" w:themeColor="text1"/>
        </w:rPr>
        <w:t xml:space="preserve"> that focused on language and communication was associated </w:t>
      </w:r>
      <w:r w:rsidR="007811DC">
        <w:rPr>
          <w:rFonts w:eastAsia="Calibri" w:cstheme="minorHAnsi"/>
          <w:color w:val="000000" w:themeColor="text1"/>
        </w:rPr>
        <w:t xml:space="preserve">with </w:t>
      </w:r>
      <w:r w:rsidR="00AA5560">
        <w:rPr>
          <w:rFonts w:eastAsia="Calibri" w:cstheme="minorHAnsi"/>
          <w:color w:val="000000" w:themeColor="text1"/>
        </w:rPr>
        <w:t>a</w:t>
      </w:r>
      <w:r w:rsidR="00394866" w:rsidRPr="006B1615">
        <w:rPr>
          <w:rFonts w:eastAsia="Calibri" w:cstheme="minorHAnsi"/>
          <w:color w:val="000000" w:themeColor="text1"/>
        </w:rPr>
        <w:t xml:space="preserve"> small positive association </w:t>
      </w:r>
      <w:r w:rsidR="00AA5560">
        <w:rPr>
          <w:rFonts w:eastAsia="Calibri" w:cstheme="minorHAnsi"/>
          <w:color w:val="000000" w:themeColor="text1"/>
        </w:rPr>
        <w:t>with</w:t>
      </w:r>
      <w:r w:rsidR="00394866" w:rsidRPr="006B1615">
        <w:rPr>
          <w:rFonts w:eastAsia="Calibri" w:cstheme="minorHAnsi"/>
          <w:color w:val="000000" w:themeColor="text1"/>
        </w:rPr>
        <w:t xml:space="preserve"> children’s receptive vocabulary (Markussen et al. 201</w:t>
      </w:r>
      <w:r w:rsidR="00B6365A">
        <w:rPr>
          <w:rFonts w:eastAsia="Calibri" w:cstheme="minorHAnsi"/>
          <w:color w:val="000000" w:themeColor="text1"/>
        </w:rPr>
        <w:t>6</w:t>
      </w:r>
      <w:r w:rsidR="00394866" w:rsidRPr="006B1615">
        <w:rPr>
          <w:rFonts w:eastAsia="Calibri" w:cstheme="minorHAnsi"/>
          <w:color w:val="000000" w:themeColor="text1"/>
        </w:rPr>
        <w:t>) and significant improvements with score</w:t>
      </w:r>
      <w:r w:rsidR="00AA5560">
        <w:rPr>
          <w:rFonts w:eastAsia="Calibri" w:cstheme="minorHAnsi"/>
          <w:color w:val="000000" w:themeColor="text1"/>
        </w:rPr>
        <w:t>s</w:t>
      </w:r>
      <w:r w:rsidR="00394866" w:rsidRPr="006B1615">
        <w:rPr>
          <w:rFonts w:eastAsia="Calibri" w:cstheme="minorHAnsi"/>
          <w:color w:val="000000" w:themeColor="text1"/>
        </w:rPr>
        <w:t xml:space="preserve"> on the PPVT and phonological awareness skills (El-Choueifati et al.</w:t>
      </w:r>
      <w:r>
        <w:rPr>
          <w:rFonts w:eastAsia="Calibri" w:cstheme="minorHAnsi"/>
          <w:color w:val="000000" w:themeColor="text1"/>
        </w:rPr>
        <w:t xml:space="preserve"> </w:t>
      </w:r>
      <w:r w:rsidR="00394866" w:rsidRPr="006B1615">
        <w:rPr>
          <w:rFonts w:eastAsia="Calibri" w:cstheme="minorHAnsi"/>
          <w:color w:val="000000" w:themeColor="text1"/>
        </w:rPr>
        <w:t>2012). One study</w:t>
      </w:r>
      <w:r>
        <w:rPr>
          <w:rFonts w:eastAsia="Calibri" w:cstheme="minorHAnsi"/>
          <w:color w:val="000000" w:themeColor="text1"/>
        </w:rPr>
        <w:t xml:space="preserve"> </w:t>
      </w:r>
      <w:r w:rsidR="00AA5560">
        <w:rPr>
          <w:rFonts w:eastAsia="Calibri" w:cstheme="minorHAnsi"/>
          <w:color w:val="000000" w:themeColor="text1"/>
        </w:rPr>
        <w:t>(</w:t>
      </w:r>
      <w:r w:rsidR="00394866" w:rsidRPr="006B1615">
        <w:rPr>
          <w:rFonts w:eastAsia="Calibri" w:cstheme="minorHAnsi"/>
          <w:color w:val="000000" w:themeColor="text1"/>
        </w:rPr>
        <w:t xml:space="preserve">Gupta </w:t>
      </w:r>
      <w:r>
        <w:rPr>
          <w:rFonts w:eastAsia="Calibri" w:cstheme="minorHAnsi"/>
          <w:color w:val="000000" w:themeColor="text1"/>
        </w:rPr>
        <w:t>and</w:t>
      </w:r>
      <w:r w:rsidR="00394866" w:rsidRPr="006B1615">
        <w:rPr>
          <w:rFonts w:eastAsia="Calibri" w:cstheme="minorHAnsi"/>
          <w:color w:val="000000" w:themeColor="text1"/>
        </w:rPr>
        <w:t xml:space="preserve"> Daniels</w:t>
      </w:r>
      <w:r w:rsidR="00AA5560">
        <w:rPr>
          <w:rFonts w:eastAsia="Calibri" w:cstheme="minorHAnsi"/>
          <w:color w:val="000000" w:themeColor="text1"/>
        </w:rPr>
        <w:t xml:space="preserve"> </w:t>
      </w:r>
      <w:r w:rsidR="00394866" w:rsidRPr="006B1615">
        <w:rPr>
          <w:rFonts w:eastAsia="Calibri" w:cstheme="minorHAnsi"/>
          <w:color w:val="000000" w:themeColor="text1"/>
        </w:rPr>
        <w:t xml:space="preserve">2012) found that the duration and nature of the CPD were linked with children’s gains in picture naming, alliteration, and rhyming, but that the coaching element of the CPD did not lead to additional gains.  Overall, the evidence reviewed suggests that aspects of children’s language development can be enhanced through language and literacy focused CPD. </w:t>
      </w:r>
    </w:p>
    <w:p w14:paraId="0CA25235" w14:textId="378F985A" w:rsidR="006720CA" w:rsidRDefault="00394866" w:rsidP="009B1ED2">
      <w:pPr>
        <w:spacing w:line="360" w:lineRule="auto"/>
        <w:rPr>
          <w:rFonts w:eastAsia="Calibri" w:cstheme="minorHAnsi"/>
          <w:color w:val="000000" w:themeColor="text1"/>
        </w:rPr>
      </w:pPr>
      <w:r w:rsidRPr="006B1615">
        <w:rPr>
          <w:rFonts w:eastAsia="Calibri" w:cstheme="minorHAnsi"/>
          <w:color w:val="000000" w:themeColor="text1"/>
        </w:rPr>
        <w:t xml:space="preserve">In terms of both practitioner level of education and specialist qualifications, the reviewed </w:t>
      </w:r>
      <w:r w:rsidR="0078489E" w:rsidRPr="006B1615">
        <w:rPr>
          <w:rFonts w:eastAsia="Calibri" w:cstheme="minorHAnsi"/>
          <w:color w:val="000000" w:themeColor="text1"/>
        </w:rPr>
        <w:t>studies show</w:t>
      </w:r>
      <w:r w:rsidRPr="006B1615">
        <w:rPr>
          <w:rFonts w:eastAsia="Calibri" w:cstheme="minorHAnsi"/>
          <w:color w:val="000000" w:themeColor="text1"/>
        </w:rPr>
        <w:t xml:space="preserve"> a mixed picture for children’s language development. Some found no significant association </w:t>
      </w:r>
      <w:r w:rsidR="0078489E" w:rsidRPr="006B1615">
        <w:rPr>
          <w:rFonts w:eastAsia="Calibri" w:cstheme="minorHAnsi"/>
          <w:color w:val="000000" w:themeColor="text1"/>
        </w:rPr>
        <w:t>and others</w:t>
      </w:r>
      <w:r w:rsidRPr="006B1615">
        <w:rPr>
          <w:rFonts w:eastAsia="Calibri" w:cstheme="minorHAnsi"/>
          <w:color w:val="000000" w:themeColor="text1"/>
        </w:rPr>
        <w:t xml:space="preserve"> report</w:t>
      </w:r>
      <w:r w:rsidR="00D013A7">
        <w:rPr>
          <w:rFonts w:eastAsia="Calibri" w:cstheme="minorHAnsi"/>
          <w:color w:val="000000" w:themeColor="text1"/>
        </w:rPr>
        <w:t>ed</w:t>
      </w:r>
      <w:r w:rsidRPr="006B1615">
        <w:rPr>
          <w:rFonts w:eastAsia="Calibri" w:cstheme="minorHAnsi"/>
          <w:color w:val="000000" w:themeColor="text1"/>
        </w:rPr>
        <w:t xml:space="preserve"> positive associations (</w:t>
      </w:r>
      <w:r w:rsidRPr="009B1ED2">
        <w:rPr>
          <w:rFonts w:eastAsia="Calibri" w:cstheme="minorHAnsi"/>
          <w:color w:val="000000" w:themeColor="text1"/>
        </w:rPr>
        <w:t>see</w:t>
      </w:r>
      <w:r w:rsidRPr="009B1ED2">
        <w:rPr>
          <w:rFonts w:eastAsia="Calibri" w:cstheme="minorHAnsi"/>
          <w:b/>
          <w:bCs/>
          <w:color w:val="000000" w:themeColor="text1"/>
        </w:rPr>
        <w:t xml:space="preserve"> Table 8</w:t>
      </w:r>
      <w:r w:rsidRPr="009B1ED2">
        <w:rPr>
          <w:rFonts w:eastAsia="Calibri" w:cstheme="minorHAnsi"/>
          <w:color w:val="000000" w:themeColor="text1"/>
        </w:rPr>
        <w:t xml:space="preserve">). </w:t>
      </w:r>
      <w:r w:rsidR="009B1ED2">
        <w:rPr>
          <w:rFonts w:eastAsia="Calibri" w:cstheme="minorHAnsi"/>
          <w:color w:val="000000" w:themeColor="text1"/>
        </w:rPr>
        <w:t xml:space="preserve"> </w:t>
      </w:r>
      <w:r w:rsidR="001256A8">
        <w:rPr>
          <w:rFonts w:eastAsia="Calibri" w:cstheme="minorHAnsi"/>
          <w:color w:val="000000" w:themeColor="text1"/>
        </w:rPr>
        <w:t>Overall, the</w:t>
      </w:r>
      <w:r w:rsidR="00D60E53">
        <w:rPr>
          <w:rFonts w:eastAsia="Calibri" w:cstheme="minorHAnsi"/>
          <w:color w:val="000000" w:themeColor="text1"/>
        </w:rPr>
        <w:t xml:space="preserve"> </w:t>
      </w:r>
      <w:r w:rsidR="009B1ED2">
        <w:rPr>
          <w:rFonts w:eastAsia="Calibri" w:cstheme="minorHAnsi"/>
          <w:color w:val="000000" w:themeColor="text1"/>
        </w:rPr>
        <w:t xml:space="preserve">findings </w:t>
      </w:r>
      <w:r w:rsidR="00D60E53">
        <w:rPr>
          <w:rFonts w:eastAsia="Calibri" w:cstheme="minorHAnsi"/>
          <w:color w:val="000000" w:themeColor="text1"/>
        </w:rPr>
        <w:t xml:space="preserve">suggest a mixed picture </w:t>
      </w:r>
      <w:r w:rsidR="001379D4">
        <w:rPr>
          <w:rFonts w:eastAsia="Calibri" w:cstheme="minorHAnsi"/>
          <w:color w:val="000000" w:themeColor="text1"/>
        </w:rPr>
        <w:t xml:space="preserve">of the link between </w:t>
      </w:r>
      <w:r w:rsidR="00E43222">
        <w:rPr>
          <w:rFonts w:eastAsia="Calibri" w:cstheme="minorHAnsi"/>
          <w:color w:val="000000" w:themeColor="text1"/>
        </w:rPr>
        <w:t xml:space="preserve">practitioner qualification and children’s language development. </w:t>
      </w:r>
    </w:p>
    <w:p w14:paraId="1AD47E94" w14:textId="77777777" w:rsidR="009B1ED2" w:rsidRPr="000B7ECF" w:rsidRDefault="009B1ED2" w:rsidP="009B1ED2">
      <w:pPr>
        <w:spacing w:line="360" w:lineRule="auto"/>
        <w:rPr>
          <w:rFonts w:eastAsia="Calibri" w:cstheme="minorHAnsi"/>
          <w:color w:val="000000" w:themeColor="text1"/>
        </w:rPr>
      </w:pPr>
    </w:p>
    <w:p w14:paraId="4A386224" w14:textId="78253EF7" w:rsidR="006720CA" w:rsidRDefault="006720CA" w:rsidP="006720CA">
      <w:pPr>
        <w:pStyle w:val="Heading4"/>
        <w:rPr>
          <w:rFonts w:asciiTheme="minorHAnsi" w:eastAsia="Calibri" w:hAnsiTheme="minorHAnsi" w:cstheme="minorHAnsi"/>
        </w:rPr>
      </w:pPr>
      <w:r w:rsidRPr="000B7ECF">
        <w:rPr>
          <w:rFonts w:asciiTheme="minorHAnsi" w:eastAsia="Calibri" w:hAnsiTheme="minorHAnsi" w:cstheme="minorHAnsi"/>
        </w:rPr>
        <w:t>Early Literacy and Reading</w:t>
      </w:r>
    </w:p>
    <w:p w14:paraId="47ED8ECE" w14:textId="7F8C3F16" w:rsidR="00394866" w:rsidRDefault="00394866" w:rsidP="00394866"/>
    <w:p w14:paraId="37FD828C" w14:textId="5001CCC7" w:rsidR="00394866" w:rsidRPr="006B1615" w:rsidRDefault="00394866" w:rsidP="00394866">
      <w:pPr>
        <w:spacing w:line="360" w:lineRule="auto"/>
        <w:rPr>
          <w:rFonts w:cstheme="minorHAnsi"/>
        </w:rPr>
      </w:pPr>
      <w:r w:rsidRPr="006B1615">
        <w:rPr>
          <w:rFonts w:eastAsia="Calibri" w:cstheme="minorHAnsi"/>
        </w:rPr>
        <w:t>Four of the reviewed papers examined the association between literacy focused CPD and gains in children’s early literacy skills (</w:t>
      </w:r>
      <w:r w:rsidR="001E76AE" w:rsidRPr="006B1615">
        <w:rPr>
          <w:rFonts w:eastAsia="Calibri" w:cstheme="minorHAnsi"/>
        </w:rPr>
        <w:t>Connor et al.</w:t>
      </w:r>
      <w:r w:rsidR="001E76AE">
        <w:rPr>
          <w:rFonts w:eastAsia="Calibri" w:cstheme="minorHAnsi"/>
        </w:rPr>
        <w:t xml:space="preserve"> </w:t>
      </w:r>
      <w:r w:rsidR="001E76AE" w:rsidRPr="006B1615">
        <w:rPr>
          <w:rFonts w:eastAsia="Calibri" w:cstheme="minorHAnsi"/>
        </w:rPr>
        <w:t>2014</w:t>
      </w:r>
      <w:r w:rsidR="001E76AE">
        <w:rPr>
          <w:rFonts w:eastAsia="Calibri" w:cstheme="minorHAnsi"/>
        </w:rPr>
        <w:t xml:space="preserve">; </w:t>
      </w:r>
      <w:r w:rsidR="001E76AE" w:rsidRPr="006B1615">
        <w:rPr>
          <w:rFonts w:eastAsia="Calibri" w:cstheme="minorHAnsi"/>
        </w:rPr>
        <w:t>Gupta and Daniels</w:t>
      </w:r>
      <w:r w:rsidR="001E76AE">
        <w:rPr>
          <w:rFonts w:eastAsia="Calibri" w:cstheme="minorHAnsi"/>
        </w:rPr>
        <w:t xml:space="preserve"> </w:t>
      </w:r>
      <w:r w:rsidR="001E76AE" w:rsidRPr="006B1615">
        <w:rPr>
          <w:rFonts w:eastAsia="Calibri" w:cstheme="minorHAnsi"/>
        </w:rPr>
        <w:t xml:space="preserve">2012; </w:t>
      </w:r>
      <w:r w:rsidRPr="006B1615">
        <w:rPr>
          <w:rFonts w:eastAsia="Calibri" w:cstheme="minorHAnsi"/>
        </w:rPr>
        <w:t>Markussen et al. 201</w:t>
      </w:r>
      <w:r w:rsidR="00B6365A">
        <w:rPr>
          <w:rFonts w:eastAsia="Calibri" w:cstheme="minorHAnsi"/>
        </w:rPr>
        <w:t>6</w:t>
      </w:r>
      <w:r w:rsidRPr="006B1615">
        <w:rPr>
          <w:rFonts w:eastAsia="Calibri" w:cstheme="minorHAnsi"/>
        </w:rPr>
        <w:t>; Piasta</w:t>
      </w:r>
      <w:r w:rsidR="003C5FA3">
        <w:rPr>
          <w:rFonts w:eastAsia="Calibri" w:cstheme="minorHAnsi"/>
        </w:rPr>
        <w:t xml:space="preserve"> </w:t>
      </w:r>
      <w:r w:rsidRPr="006B1615">
        <w:rPr>
          <w:rFonts w:eastAsia="Calibri" w:cstheme="minorHAnsi"/>
        </w:rPr>
        <w:t>2016).  All four studies found a positive association using various measures. Furthermore,</w:t>
      </w:r>
      <w:r w:rsidR="00D97C13">
        <w:rPr>
          <w:rFonts w:eastAsia="Calibri" w:cstheme="minorHAnsi"/>
        </w:rPr>
        <w:t xml:space="preserve"> </w:t>
      </w:r>
      <w:r w:rsidR="00362F55">
        <w:rPr>
          <w:rFonts w:eastAsia="Calibri" w:cstheme="minorHAnsi"/>
        </w:rPr>
        <w:t>Connor et al.</w:t>
      </w:r>
      <w:r w:rsidR="00D97C13">
        <w:rPr>
          <w:rFonts w:eastAsia="Calibri" w:cstheme="minorHAnsi"/>
        </w:rPr>
        <w:t xml:space="preserve"> (2014) found that </w:t>
      </w:r>
      <w:r w:rsidR="003C5FA3">
        <w:rPr>
          <w:rFonts w:eastAsia="Calibri" w:cstheme="minorHAnsi"/>
        </w:rPr>
        <w:t>C</w:t>
      </w:r>
      <w:r w:rsidRPr="006B1615">
        <w:rPr>
          <w:rFonts w:eastAsia="Calibri" w:cstheme="minorHAnsi"/>
        </w:rPr>
        <w:t>PD interventions result</w:t>
      </w:r>
      <w:r w:rsidR="00D97C13">
        <w:rPr>
          <w:rFonts w:eastAsia="Calibri" w:cstheme="minorHAnsi"/>
        </w:rPr>
        <w:t>ed</w:t>
      </w:r>
      <w:r w:rsidRPr="006B1615">
        <w:rPr>
          <w:rFonts w:eastAsia="Calibri" w:cstheme="minorHAnsi"/>
        </w:rPr>
        <w:t xml:space="preserve"> in early reading gains </w:t>
      </w:r>
      <w:r w:rsidR="00D97C13">
        <w:rPr>
          <w:rFonts w:eastAsia="Calibri" w:cstheme="minorHAnsi"/>
        </w:rPr>
        <w:t>for</w:t>
      </w:r>
      <w:r w:rsidRPr="006B1615">
        <w:rPr>
          <w:rFonts w:eastAsia="Calibri" w:cstheme="minorHAnsi"/>
        </w:rPr>
        <w:t xml:space="preserve"> children </w:t>
      </w:r>
      <w:r w:rsidR="00C97853">
        <w:rPr>
          <w:rFonts w:eastAsia="Calibri" w:cstheme="minorHAnsi"/>
        </w:rPr>
        <w:t>perceived to be</w:t>
      </w:r>
      <w:r w:rsidR="00A73DE4">
        <w:rPr>
          <w:rFonts w:eastAsia="Calibri" w:cstheme="minorHAnsi"/>
        </w:rPr>
        <w:t xml:space="preserve"> </w:t>
      </w:r>
      <w:r w:rsidR="00C97853">
        <w:rPr>
          <w:rFonts w:eastAsia="Calibri" w:cstheme="minorHAnsi"/>
        </w:rPr>
        <w:t>‘</w:t>
      </w:r>
      <w:r w:rsidR="00A73DE4">
        <w:rPr>
          <w:rFonts w:eastAsia="Calibri" w:cstheme="minorHAnsi"/>
        </w:rPr>
        <w:t>at risk of poor reading outcomes</w:t>
      </w:r>
      <w:r w:rsidR="00C97853">
        <w:rPr>
          <w:rFonts w:eastAsia="Calibri" w:cstheme="minorHAnsi"/>
        </w:rPr>
        <w:t>’</w:t>
      </w:r>
      <w:r w:rsidR="00A73DE4">
        <w:rPr>
          <w:rFonts w:eastAsia="Calibri" w:cstheme="minorHAnsi"/>
        </w:rPr>
        <w:t xml:space="preserve"> </w:t>
      </w:r>
      <w:r w:rsidR="00D97C13">
        <w:rPr>
          <w:rFonts w:eastAsia="Calibri" w:cstheme="minorHAnsi"/>
        </w:rPr>
        <w:t>(p.</w:t>
      </w:r>
      <w:r w:rsidR="00CA37A4">
        <w:rPr>
          <w:rFonts w:eastAsia="Calibri" w:cstheme="minorHAnsi"/>
        </w:rPr>
        <w:t xml:space="preserve"> vii). </w:t>
      </w:r>
    </w:p>
    <w:p w14:paraId="3C4A0A68" w14:textId="0337E860" w:rsidR="00394866" w:rsidRPr="006B1615" w:rsidRDefault="00394866" w:rsidP="00394866">
      <w:pPr>
        <w:spacing w:line="360" w:lineRule="auto"/>
        <w:rPr>
          <w:rFonts w:cstheme="minorHAnsi"/>
        </w:rPr>
      </w:pPr>
      <w:r w:rsidRPr="006B1615">
        <w:rPr>
          <w:rFonts w:eastAsia="Calibri" w:cstheme="minorHAnsi"/>
        </w:rPr>
        <w:t>Regarding the association between practitioner education</w:t>
      </w:r>
      <w:r w:rsidR="00696E49">
        <w:rPr>
          <w:rFonts w:eastAsia="Calibri" w:cstheme="minorHAnsi"/>
        </w:rPr>
        <w:t>/</w:t>
      </w:r>
      <w:r w:rsidRPr="006B1615">
        <w:rPr>
          <w:rFonts w:eastAsia="Calibri" w:cstheme="minorHAnsi"/>
        </w:rPr>
        <w:t>specialist qualification and gains in children’s early literacy skills, again, a mixed picture emerged. In one meta-analysis (Early et al. 2007)</w:t>
      </w:r>
      <w:r w:rsidR="00696E49">
        <w:rPr>
          <w:rFonts w:eastAsia="Calibri" w:cstheme="minorHAnsi"/>
        </w:rPr>
        <w:t xml:space="preserve"> </w:t>
      </w:r>
      <w:r w:rsidRPr="006B1615">
        <w:rPr>
          <w:rFonts w:eastAsia="Calibri" w:cstheme="minorHAnsi"/>
        </w:rPr>
        <w:t xml:space="preserve">of six studies including a prereading measure, three reported a positive association with </w:t>
      </w:r>
      <w:r w:rsidR="00FD2FDD">
        <w:rPr>
          <w:rFonts w:eastAsia="Calibri" w:cstheme="minorHAnsi"/>
        </w:rPr>
        <w:t>practitioners</w:t>
      </w:r>
      <w:r w:rsidRPr="006B1615">
        <w:rPr>
          <w:rFonts w:eastAsia="Calibri" w:cstheme="minorHAnsi"/>
        </w:rPr>
        <w:t xml:space="preserve"> holding a bachelor’s degree and three studies found no association. Elsewhere, children’s early literacy outcomes were not associated with specialist early childhood qualifications (Nocita et al.</w:t>
      </w:r>
      <w:r w:rsidR="00FD2FDD">
        <w:rPr>
          <w:rFonts w:eastAsia="Calibri" w:cstheme="minorHAnsi"/>
        </w:rPr>
        <w:t xml:space="preserve"> </w:t>
      </w:r>
      <w:r w:rsidRPr="006B1615">
        <w:rPr>
          <w:rFonts w:eastAsia="Calibri" w:cstheme="minorHAnsi"/>
        </w:rPr>
        <w:t xml:space="preserve">2020). Positive associations were found between teacher level of education and children’s story and print concepts (Whitebook 2003) and it was noted in one study included in </w:t>
      </w:r>
      <w:r w:rsidRPr="006B1615">
        <w:rPr>
          <w:rFonts w:eastAsia="Calibri" w:cstheme="minorHAnsi"/>
          <w:color w:val="000000" w:themeColor="text1"/>
        </w:rPr>
        <w:t>Connor et al. (2014)</w:t>
      </w:r>
      <w:r w:rsidRPr="006B1615">
        <w:rPr>
          <w:rFonts w:eastAsia="Calibri" w:cstheme="minorHAnsi"/>
        </w:rPr>
        <w:t xml:space="preserve"> that teachers with more education tended to increase their use of book-focused statements during shared book reading events.</w:t>
      </w:r>
    </w:p>
    <w:p w14:paraId="50497C3F" w14:textId="77777777" w:rsidR="006720CA" w:rsidRPr="000B7ECF" w:rsidRDefault="006720CA" w:rsidP="006720CA">
      <w:pPr>
        <w:rPr>
          <w:rFonts w:eastAsia="Calibri" w:cstheme="minorHAnsi"/>
          <w:b/>
          <w:bCs/>
          <w:color w:val="000000" w:themeColor="text1"/>
        </w:rPr>
      </w:pPr>
    </w:p>
    <w:p w14:paraId="2E304DBC" w14:textId="1497411D" w:rsidR="006720CA" w:rsidRDefault="006720CA" w:rsidP="006720CA">
      <w:pPr>
        <w:pStyle w:val="Heading4"/>
        <w:rPr>
          <w:rFonts w:asciiTheme="minorHAnsi" w:eastAsia="Calibri" w:hAnsiTheme="minorHAnsi" w:cstheme="minorHAnsi"/>
        </w:rPr>
      </w:pPr>
      <w:r w:rsidRPr="000B7ECF">
        <w:rPr>
          <w:rFonts w:asciiTheme="minorHAnsi" w:eastAsia="Calibri" w:hAnsiTheme="minorHAnsi" w:cstheme="minorHAnsi"/>
        </w:rPr>
        <w:t>Maths</w:t>
      </w:r>
    </w:p>
    <w:p w14:paraId="09A9C051" w14:textId="5043A18A" w:rsidR="00394866" w:rsidRDefault="00394866" w:rsidP="00394866"/>
    <w:p w14:paraId="3E1D22E8" w14:textId="0D82764D" w:rsidR="00394866" w:rsidRDefault="00394866" w:rsidP="00394866">
      <w:pPr>
        <w:spacing w:line="360" w:lineRule="auto"/>
        <w:rPr>
          <w:rFonts w:eastAsia="Calibri" w:cstheme="minorHAnsi"/>
        </w:rPr>
      </w:pPr>
      <w:r w:rsidRPr="006B1615">
        <w:rPr>
          <w:rFonts w:eastAsia="Calibri" w:cstheme="minorHAnsi"/>
        </w:rPr>
        <w:t xml:space="preserve">In relation to measures of maths outcomes, </w:t>
      </w:r>
      <w:r w:rsidR="00696E49">
        <w:rPr>
          <w:rFonts w:eastAsia="Calibri" w:cstheme="minorHAnsi"/>
        </w:rPr>
        <w:t>there were</w:t>
      </w:r>
      <w:r w:rsidRPr="006B1615">
        <w:rPr>
          <w:rFonts w:eastAsia="Calibri" w:cstheme="minorHAnsi"/>
        </w:rPr>
        <w:t xml:space="preserve"> contradictory findings. Three meta-analys</w:t>
      </w:r>
      <w:r w:rsidR="00D013A7">
        <w:rPr>
          <w:rFonts w:eastAsia="Calibri" w:cstheme="minorHAnsi"/>
        </w:rPr>
        <w:t>e</w:t>
      </w:r>
      <w:r w:rsidRPr="006B1615">
        <w:rPr>
          <w:rFonts w:eastAsia="Calibri" w:cstheme="minorHAnsi"/>
        </w:rPr>
        <w:t>s (with considerable overlap in included studies) reported both positive associations and no association between practitioner education level or EC specialism and children’s maths scores (</w:t>
      </w:r>
      <w:r w:rsidRPr="006B1615">
        <w:rPr>
          <w:rFonts w:cstheme="minorHAnsi"/>
        </w:rPr>
        <w:t>Early et al.</w:t>
      </w:r>
      <w:r w:rsidR="000F3015">
        <w:rPr>
          <w:rFonts w:cstheme="minorHAnsi"/>
        </w:rPr>
        <w:t xml:space="preserve"> </w:t>
      </w:r>
      <w:r w:rsidRPr="006B1615">
        <w:rPr>
          <w:rFonts w:cstheme="minorHAnsi"/>
        </w:rPr>
        <w:t>2007</w:t>
      </w:r>
      <w:r w:rsidR="000F3015">
        <w:rPr>
          <w:rFonts w:cstheme="minorHAnsi"/>
        </w:rPr>
        <w:t xml:space="preserve">; </w:t>
      </w:r>
      <w:r w:rsidR="00696E49" w:rsidRPr="006B1615">
        <w:rPr>
          <w:rFonts w:cstheme="minorHAnsi"/>
        </w:rPr>
        <w:t>Falenchuk et al. 2017</w:t>
      </w:r>
      <w:r w:rsidR="00696E49">
        <w:rPr>
          <w:rFonts w:cstheme="minorHAnsi"/>
        </w:rPr>
        <w:t xml:space="preserve">; </w:t>
      </w:r>
      <w:r w:rsidRPr="006B1615">
        <w:rPr>
          <w:rFonts w:cstheme="minorHAnsi"/>
        </w:rPr>
        <w:t>Nocita et al.</w:t>
      </w:r>
      <w:r w:rsidR="000F3015">
        <w:rPr>
          <w:rFonts w:cstheme="minorHAnsi"/>
        </w:rPr>
        <w:t xml:space="preserve"> </w:t>
      </w:r>
      <w:r w:rsidRPr="006B1615">
        <w:rPr>
          <w:rFonts w:cstheme="minorHAnsi"/>
        </w:rPr>
        <w:t xml:space="preserve">2020). </w:t>
      </w:r>
      <w:r w:rsidRPr="006B1615">
        <w:rPr>
          <w:rFonts w:eastAsia="Calibri" w:cstheme="minorHAnsi"/>
        </w:rPr>
        <w:t xml:space="preserve">Two studies in the evaluation of the Teach for America </w:t>
      </w:r>
      <w:r w:rsidR="0078489E" w:rsidRPr="006B1615">
        <w:rPr>
          <w:rFonts w:eastAsia="Calibri" w:cstheme="minorHAnsi"/>
        </w:rPr>
        <w:t>programme</w:t>
      </w:r>
      <w:r w:rsidR="0078489E" w:rsidRPr="006B1615">
        <w:rPr>
          <w:rFonts w:eastAsia="Calibri" w:cstheme="minorHAnsi"/>
          <w:vertAlign w:val="superscript"/>
        </w:rPr>
        <w:t xml:space="preserve"> </w:t>
      </w:r>
      <w:r w:rsidR="0078489E" w:rsidRPr="006B1615">
        <w:rPr>
          <w:rFonts w:cstheme="minorHAnsi"/>
        </w:rPr>
        <w:t>(</w:t>
      </w:r>
      <w:r w:rsidRPr="006B1615">
        <w:rPr>
          <w:rFonts w:cstheme="minorHAnsi"/>
        </w:rPr>
        <w:t>WWC</w:t>
      </w:r>
      <w:r w:rsidR="00696E49">
        <w:rPr>
          <w:rFonts w:cstheme="minorHAnsi"/>
        </w:rPr>
        <w:t xml:space="preserve"> </w:t>
      </w:r>
      <w:r w:rsidRPr="006B1615">
        <w:rPr>
          <w:rFonts w:cstheme="minorHAnsi"/>
        </w:rPr>
        <w:t>20</w:t>
      </w:r>
      <w:r w:rsidR="000F3015">
        <w:rPr>
          <w:rFonts w:cstheme="minorHAnsi"/>
        </w:rPr>
        <w:t>0</w:t>
      </w:r>
      <w:r w:rsidRPr="006B1615">
        <w:rPr>
          <w:rFonts w:cstheme="minorHAnsi"/>
        </w:rPr>
        <w:t xml:space="preserve">6) </w:t>
      </w:r>
      <w:r w:rsidRPr="006B1615">
        <w:rPr>
          <w:rFonts w:eastAsia="Calibri" w:cstheme="minorHAnsi"/>
        </w:rPr>
        <w:t>showed a positive effect on maths achievement that was statistically significant.</w:t>
      </w:r>
    </w:p>
    <w:p w14:paraId="2868A4E7" w14:textId="0B1FB908" w:rsidR="006720CA" w:rsidRPr="00D31CA8" w:rsidRDefault="00211E7A" w:rsidP="00D31CA8">
      <w:pPr>
        <w:spacing w:line="360" w:lineRule="auto"/>
        <w:rPr>
          <w:rFonts w:eastAsia="Calibri" w:cstheme="minorHAnsi"/>
        </w:rPr>
      </w:pPr>
      <w:r w:rsidRPr="006B1615">
        <w:rPr>
          <w:rFonts w:eastAsia="Calibri" w:cstheme="minorHAnsi"/>
          <w:b/>
          <w:bCs/>
        </w:rPr>
        <w:t xml:space="preserve">In </w:t>
      </w:r>
      <w:r w:rsidR="001153CC">
        <w:rPr>
          <w:rFonts w:eastAsia="Calibri" w:cstheme="minorHAnsi"/>
          <w:b/>
          <w:bCs/>
        </w:rPr>
        <w:t>s</w:t>
      </w:r>
      <w:r w:rsidRPr="006B1615">
        <w:rPr>
          <w:rFonts w:eastAsia="Calibri" w:cstheme="minorHAnsi"/>
          <w:b/>
          <w:bCs/>
        </w:rPr>
        <w:t>ummary</w:t>
      </w:r>
      <w:r w:rsidR="001153CC">
        <w:rPr>
          <w:rFonts w:eastAsia="Calibri" w:cstheme="minorHAnsi"/>
        </w:rPr>
        <w:t>: O</w:t>
      </w:r>
      <w:r w:rsidRPr="006B1615">
        <w:rPr>
          <w:rFonts w:eastAsia="Calibri" w:cstheme="minorHAnsi"/>
        </w:rPr>
        <w:t xml:space="preserve">verall, the evidence does not suggest a significant positive association between practitioner level of education and </w:t>
      </w:r>
      <w:r w:rsidR="00D31CA8">
        <w:rPr>
          <w:rFonts w:eastAsia="Calibri" w:cstheme="minorHAnsi"/>
        </w:rPr>
        <w:t>c</w:t>
      </w:r>
      <w:r w:rsidRPr="006B1615">
        <w:rPr>
          <w:rFonts w:eastAsia="Calibri" w:cstheme="minorHAnsi"/>
        </w:rPr>
        <w:t xml:space="preserve">ognitive outcomes. Positive associations between specialist ECEC qualifications and specific cognitive outcomes were reported but were inconsistent.  We found evidence that focused CPD was positively associated with children’s language and aspects of early literacy development. </w:t>
      </w:r>
    </w:p>
    <w:p w14:paraId="518AFE45" w14:textId="28319303" w:rsidR="006720CA" w:rsidRDefault="0054200A" w:rsidP="006720CA">
      <w:pPr>
        <w:pStyle w:val="Heading3"/>
        <w:rPr>
          <w:rFonts w:asciiTheme="minorHAnsi" w:hAnsiTheme="minorHAnsi" w:cstheme="minorHAnsi"/>
        </w:rPr>
      </w:pPr>
      <w:bookmarkStart w:id="35" w:name="_Toc90278714"/>
      <w:r w:rsidRPr="000B7ECF">
        <w:rPr>
          <w:rFonts w:asciiTheme="minorHAnsi" w:hAnsiTheme="minorHAnsi" w:cstheme="minorHAnsi"/>
        </w:rPr>
        <w:t>3</w:t>
      </w:r>
      <w:r w:rsidR="006720CA" w:rsidRPr="000B7ECF">
        <w:rPr>
          <w:rFonts w:asciiTheme="minorHAnsi" w:hAnsiTheme="minorHAnsi" w:cstheme="minorHAnsi"/>
        </w:rPr>
        <w:t xml:space="preserve">.3.2 Social and </w:t>
      </w:r>
      <w:r w:rsidR="00AA7357">
        <w:rPr>
          <w:rFonts w:asciiTheme="minorHAnsi" w:hAnsiTheme="minorHAnsi" w:cstheme="minorHAnsi"/>
        </w:rPr>
        <w:t>e</w:t>
      </w:r>
      <w:r w:rsidR="006720CA" w:rsidRPr="000B7ECF">
        <w:rPr>
          <w:rFonts w:asciiTheme="minorHAnsi" w:hAnsiTheme="minorHAnsi" w:cstheme="minorHAnsi"/>
        </w:rPr>
        <w:t xml:space="preserve">motional </w:t>
      </w:r>
      <w:r w:rsidR="00AA7357">
        <w:rPr>
          <w:rFonts w:asciiTheme="minorHAnsi" w:hAnsiTheme="minorHAnsi" w:cstheme="minorHAnsi"/>
        </w:rPr>
        <w:t>d</w:t>
      </w:r>
      <w:r w:rsidR="006720CA" w:rsidRPr="000B7ECF">
        <w:rPr>
          <w:rFonts w:asciiTheme="minorHAnsi" w:hAnsiTheme="minorHAnsi" w:cstheme="minorHAnsi"/>
        </w:rPr>
        <w:t>evelopment</w:t>
      </w:r>
      <w:bookmarkEnd w:id="35"/>
      <w:r w:rsidR="006720CA" w:rsidRPr="000B7ECF">
        <w:rPr>
          <w:rFonts w:asciiTheme="minorHAnsi" w:hAnsiTheme="minorHAnsi" w:cstheme="minorHAnsi"/>
        </w:rPr>
        <w:t xml:space="preserve"> </w:t>
      </w:r>
    </w:p>
    <w:p w14:paraId="7970F3F0" w14:textId="3E3DCB98" w:rsidR="004969F5" w:rsidRDefault="004969F5" w:rsidP="004969F5"/>
    <w:p w14:paraId="33978DA1" w14:textId="69DDB419" w:rsidR="004969F5" w:rsidRPr="00725E55" w:rsidRDefault="004969F5" w:rsidP="004969F5">
      <w:pPr>
        <w:spacing w:line="360" w:lineRule="auto"/>
        <w:rPr>
          <w:rFonts w:cstheme="minorHAnsi"/>
        </w:rPr>
      </w:pPr>
      <w:r w:rsidRPr="00725E55">
        <w:rPr>
          <w:rFonts w:eastAsia="Calibri Light" w:cstheme="minorHAnsi"/>
        </w:rPr>
        <w:t xml:space="preserve">Jensen </w:t>
      </w:r>
      <w:r w:rsidR="002F0F22" w:rsidRPr="00725E55">
        <w:rPr>
          <w:rFonts w:eastAsia="Calibri Light" w:cstheme="minorHAnsi"/>
        </w:rPr>
        <w:t>and Rasmussen’s</w:t>
      </w:r>
      <w:r w:rsidRPr="00725E55">
        <w:rPr>
          <w:rFonts w:eastAsia="Calibri Light" w:cstheme="minorHAnsi"/>
        </w:rPr>
        <w:t xml:space="preserve"> meta-analysis of European studies o</w:t>
      </w:r>
      <w:r w:rsidR="005C485F">
        <w:rPr>
          <w:rFonts w:eastAsia="Calibri Light" w:cstheme="minorHAnsi"/>
        </w:rPr>
        <w:t xml:space="preserve">n </w:t>
      </w:r>
      <w:r w:rsidRPr="00725E55">
        <w:rPr>
          <w:rFonts w:eastAsia="Calibri Light" w:cstheme="minorHAnsi"/>
        </w:rPr>
        <w:t xml:space="preserve">the impact of </w:t>
      </w:r>
      <w:r w:rsidR="005C485F">
        <w:rPr>
          <w:rFonts w:eastAsia="Calibri Light" w:cstheme="minorHAnsi"/>
        </w:rPr>
        <w:t>CPD</w:t>
      </w:r>
      <w:r w:rsidRPr="00725E55">
        <w:rPr>
          <w:rFonts w:eastAsia="Calibri Light" w:cstheme="minorHAnsi"/>
        </w:rPr>
        <w:t xml:space="preserve"> </w:t>
      </w:r>
      <w:r w:rsidR="00696E49">
        <w:rPr>
          <w:rFonts w:eastAsia="Calibri Light" w:cstheme="minorHAnsi"/>
        </w:rPr>
        <w:t xml:space="preserve">(2018) </w:t>
      </w:r>
      <w:r w:rsidRPr="00725E55">
        <w:rPr>
          <w:rFonts w:eastAsia="Calibri Light" w:cstheme="minorHAnsi"/>
        </w:rPr>
        <w:t>strongly point</w:t>
      </w:r>
      <w:r w:rsidR="005C485F">
        <w:rPr>
          <w:rFonts w:eastAsia="Calibri Light" w:cstheme="minorHAnsi"/>
        </w:rPr>
        <w:t xml:space="preserve">s </w:t>
      </w:r>
      <w:r w:rsidRPr="00725E55">
        <w:rPr>
          <w:rFonts w:eastAsia="Calibri Light" w:cstheme="minorHAnsi"/>
        </w:rPr>
        <w:t xml:space="preserve">to a positive effect on child outcomes for socio-emotional measures. Three studies included in their meta-analysis report that </w:t>
      </w:r>
      <w:r w:rsidR="005C485F">
        <w:rPr>
          <w:rFonts w:eastAsia="Calibri Light" w:cstheme="minorHAnsi"/>
        </w:rPr>
        <w:t>C</w:t>
      </w:r>
      <w:r w:rsidRPr="00725E55">
        <w:rPr>
          <w:rFonts w:eastAsia="Calibri Light" w:cstheme="minorHAnsi"/>
        </w:rPr>
        <w:t>PD interventions led to a reduction in children’s negative behaviours, one study report</w:t>
      </w:r>
      <w:r w:rsidR="005C485F">
        <w:rPr>
          <w:rFonts w:eastAsia="Calibri Light" w:cstheme="minorHAnsi"/>
        </w:rPr>
        <w:t>ed</w:t>
      </w:r>
      <w:r w:rsidRPr="00725E55">
        <w:rPr>
          <w:rFonts w:eastAsia="Calibri Light" w:cstheme="minorHAnsi"/>
        </w:rPr>
        <w:t xml:space="preserve"> positive impacts for children’s self-regulation and one study found that 3–6-year-old children’s self-esteem and behavioural stability were positively affected by the </w:t>
      </w:r>
      <w:r w:rsidR="005C485F">
        <w:rPr>
          <w:rFonts w:eastAsia="Calibri Light" w:cstheme="minorHAnsi"/>
        </w:rPr>
        <w:t>CPD</w:t>
      </w:r>
      <w:r w:rsidRPr="00725E55">
        <w:rPr>
          <w:rFonts w:eastAsia="Calibri Light" w:cstheme="minorHAnsi"/>
        </w:rPr>
        <w:t xml:space="preserve"> intervention. Similarly, a review of seven studies on the impact of ‘Teacher-Child Interaction Training’, a classroom-based teacher training protocol to manage children’s disruptive behaviour (Fernandez et al. 2015)</w:t>
      </w:r>
      <w:r w:rsidR="006C78B6">
        <w:rPr>
          <w:rFonts w:eastAsia="Calibri Light" w:cstheme="minorHAnsi"/>
        </w:rPr>
        <w:t>,</w:t>
      </w:r>
      <w:r w:rsidRPr="00725E55">
        <w:rPr>
          <w:rFonts w:eastAsia="Calibri Light" w:cstheme="minorHAnsi"/>
        </w:rPr>
        <w:t xml:space="preserve"> reported that four of the seven studies found a decrease in disruptive behaviour, one study found no impact and two did not report child-level outcomes. The authors conclude that the programme is a promising intervention. </w:t>
      </w:r>
    </w:p>
    <w:p w14:paraId="5444C784" w14:textId="0C5574D1" w:rsidR="005D3F42" w:rsidRDefault="004969F5" w:rsidP="00435004">
      <w:pPr>
        <w:spacing w:line="360" w:lineRule="auto"/>
        <w:rPr>
          <w:rFonts w:cstheme="minorHAnsi"/>
        </w:rPr>
      </w:pPr>
      <w:r w:rsidRPr="00725E55">
        <w:rPr>
          <w:rFonts w:eastAsia="Calibri Light" w:cstheme="minorHAnsi"/>
        </w:rPr>
        <w:t xml:space="preserve">The evidence of the impact of practitioner qualification on children’s social and emotional development was limited with little detail of the measurements used; our findings are inconclusive.  Falenchuk et al. (2017) reported </w:t>
      </w:r>
      <w:r w:rsidR="00696E49">
        <w:rPr>
          <w:rFonts w:eastAsia="Calibri Light" w:cstheme="minorHAnsi"/>
        </w:rPr>
        <w:t xml:space="preserve">only a </w:t>
      </w:r>
      <w:r w:rsidRPr="00725E55">
        <w:rPr>
          <w:rFonts w:eastAsia="Calibri Light" w:cstheme="minorHAnsi"/>
        </w:rPr>
        <w:t>small associatio</w:t>
      </w:r>
      <w:r w:rsidR="00696E49">
        <w:rPr>
          <w:rFonts w:eastAsia="Calibri Light" w:cstheme="minorHAnsi"/>
        </w:rPr>
        <w:t>n</w:t>
      </w:r>
      <w:r w:rsidRPr="00725E55">
        <w:rPr>
          <w:rFonts w:eastAsia="Calibri Light" w:cstheme="minorHAnsi"/>
        </w:rPr>
        <w:t xml:space="preserve"> between practitioner education level and children</w:t>
      </w:r>
      <w:r w:rsidR="00FB7E69">
        <w:rPr>
          <w:rFonts w:eastAsia="Calibri Light" w:cstheme="minorHAnsi"/>
        </w:rPr>
        <w:t>’s</w:t>
      </w:r>
      <w:r w:rsidRPr="00725E55">
        <w:rPr>
          <w:rFonts w:eastAsia="Calibri Light" w:cstheme="minorHAnsi"/>
        </w:rPr>
        <w:t xml:space="preserve"> social-emotional development, and mixed results for the association between practitioner education and children’s positive behaviour.  One study reported by Fuller, L</w:t>
      </w:r>
      <w:r w:rsidR="005C485F">
        <w:rPr>
          <w:rFonts w:eastAsia="Calibri Light" w:cstheme="minorHAnsi"/>
        </w:rPr>
        <w:t>l</w:t>
      </w:r>
      <w:r w:rsidRPr="00725E55">
        <w:rPr>
          <w:rFonts w:eastAsia="Calibri Light" w:cstheme="minorHAnsi"/>
        </w:rPr>
        <w:t>vas</w:t>
      </w:r>
      <w:r w:rsidR="00696E49">
        <w:rPr>
          <w:rFonts w:eastAsia="Calibri Light" w:cstheme="minorHAnsi"/>
        </w:rPr>
        <w:t>,</w:t>
      </w:r>
      <w:r w:rsidRPr="00725E55">
        <w:rPr>
          <w:rFonts w:eastAsia="Calibri Light" w:cstheme="minorHAnsi"/>
        </w:rPr>
        <w:t xml:space="preserve"> </w:t>
      </w:r>
      <w:r w:rsidR="005C485F">
        <w:rPr>
          <w:rFonts w:eastAsia="Calibri Light" w:cstheme="minorHAnsi"/>
        </w:rPr>
        <w:t>and</w:t>
      </w:r>
      <w:r w:rsidRPr="00725E55">
        <w:rPr>
          <w:rFonts w:eastAsia="Calibri Light" w:cstheme="minorHAnsi"/>
        </w:rPr>
        <w:t xml:space="preserve"> Bridges (2006) suggested that teacher credentials did not have a significant effect on measures of children’s social development; the study suggested that what mattered most was family background. </w:t>
      </w:r>
      <w:r w:rsidRPr="00725E55">
        <w:rPr>
          <w:rFonts w:cstheme="minorHAnsi"/>
        </w:rPr>
        <w:t xml:space="preserve"> </w:t>
      </w:r>
      <w:r w:rsidRPr="00725E55">
        <w:rPr>
          <w:rFonts w:eastAsia="Calibri Light" w:cstheme="minorHAnsi"/>
        </w:rPr>
        <w:t>A</w:t>
      </w:r>
      <w:r w:rsidR="00CE17C8">
        <w:rPr>
          <w:rFonts w:eastAsia="Calibri Light" w:cstheme="minorHAnsi"/>
        </w:rPr>
        <w:t xml:space="preserve"> small</w:t>
      </w:r>
      <w:r w:rsidRPr="00725E55">
        <w:rPr>
          <w:rFonts w:eastAsia="Calibri Light" w:cstheme="minorHAnsi"/>
        </w:rPr>
        <w:t xml:space="preserve"> association was found between specialist early childhood qualification</w:t>
      </w:r>
      <w:r w:rsidR="00FB7E69">
        <w:rPr>
          <w:rFonts w:eastAsia="Calibri Light" w:cstheme="minorHAnsi"/>
        </w:rPr>
        <w:t>s</w:t>
      </w:r>
      <w:r w:rsidRPr="00725E55">
        <w:rPr>
          <w:rFonts w:eastAsia="Calibri Light" w:cstheme="minorHAnsi"/>
        </w:rPr>
        <w:t xml:space="preserve"> and children’s social skills by Nocita et al. (2020); this corresponds with the findings of Whitebook (2003) who reported that, in terms of</w:t>
      </w:r>
      <w:r w:rsidR="00F36103">
        <w:rPr>
          <w:rFonts w:eastAsia="Calibri Light" w:cstheme="minorHAnsi"/>
        </w:rPr>
        <w:t xml:space="preserve"> practitioner</w:t>
      </w:r>
      <w:r w:rsidRPr="00725E55">
        <w:rPr>
          <w:rFonts w:eastAsia="Calibri Light" w:cstheme="minorHAnsi"/>
        </w:rPr>
        <w:t xml:space="preserve"> facilitation of children’s social and emotional development, specialist E</w:t>
      </w:r>
      <w:r w:rsidR="00F36103">
        <w:rPr>
          <w:rFonts w:eastAsia="Calibri Light" w:cstheme="minorHAnsi"/>
        </w:rPr>
        <w:t>arly Childhood</w:t>
      </w:r>
      <w:r w:rsidRPr="00725E55">
        <w:rPr>
          <w:rFonts w:eastAsia="Calibri Light" w:cstheme="minorHAnsi"/>
        </w:rPr>
        <w:t xml:space="preserve"> training accounted for ‘most of the variance in predicting teacher behaviour’ (p. 7). </w:t>
      </w:r>
    </w:p>
    <w:p w14:paraId="079FB7FA" w14:textId="486BD37A" w:rsidR="00435004" w:rsidRPr="005D3F42" w:rsidRDefault="005D3F42" w:rsidP="00435004">
      <w:pPr>
        <w:spacing w:line="360" w:lineRule="auto"/>
        <w:rPr>
          <w:rFonts w:cstheme="minorHAnsi"/>
        </w:rPr>
      </w:pPr>
      <w:r>
        <w:rPr>
          <w:rFonts w:cstheme="minorHAnsi"/>
        </w:rPr>
        <w:t>A</w:t>
      </w:r>
      <w:r w:rsidR="00435004" w:rsidRPr="00725E55">
        <w:rPr>
          <w:rFonts w:eastAsia="Calibri Light" w:cstheme="minorHAnsi"/>
        </w:rPr>
        <w:t>s our synthesis of evidence strongly suggests that practitioners holding higher level and specialist E</w:t>
      </w:r>
      <w:r w:rsidR="003479E1">
        <w:rPr>
          <w:rFonts w:eastAsia="Calibri Light" w:cstheme="minorHAnsi"/>
        </w:rPr>
        <w:t xml:space="preserve">arly Childhood </w:t>
      </w:r>
      <w:r w:rsidR="00435004" w:rsidRPr="00725E55">
        <w:rPr>
          <w:rFonts w:eastAsia="Calibri Light" w:cstheme="minorHAnsi"/>
        </w:rPr>
        <w:t>qualifications engage in more sensitive and responsive interactions with children</w:t>
      </w:r>
      <w:r w:rsidR="00C14169">
        <w:rPr>
          <w:rFonts w:eastAsia="Calibri Light" w:cstheme="minorHAnsi"/>
        </w:rPr>
        <w:t>,</w:t>
      </w:r>
      <w:r w:rsidR="00435004" w:rsidRPr="00725E55">
        <w:rPr>
          <w:rFonts w:eastAsia="Calibri Light" w:cstheme="minorHAnsi"/>
        </w:rPr>
        <w:t xml:space="preserve"> </w:t>
      </w:r>
      <w:r w:rsidR="00C14169">
        <w:rPr>
          <w:rFonts w:eastAsia="Calibri Light" w:cstheme="minorHAnsi"/>
        </w:rPr>
        <w:t>i</w:t>
      </w:r>
      <w:r w:rsidR="00435004" w:rsidRPr="00725E55">
        <w:rPr>
          <w:rFonts w:eastAsia="Calibri Light" w:cstheme="minorHAnsi"/>
        </w:rPr>
        <w:t xml:space="preserve">t is unclear why these positive associations are not reflected in measures of children’s social and emotional development. However, very limited information was available about the instruments and measurements used. </w:t>
      </w:r>
    </w:p>
    <w:p w14:paraId="5DDA7703" w14:textId="08701283" w:rsidR="001A6FA3" w:rsidRDefault="001A6FA3" w:rsidP="001A6FA3">
      <w:pPr>
        <w:spacing w:line="360" w:lineRule="auto"/>
        <w:rPr>
          <w:rFonts w:eastAsia="Calibri Light" w:cstheme="minorHAnsi"/>
        </w:rPr>
      </w:pPr>
      <w:r w:rsidRPr="00725E55">
        <w:rPr>
          <w:rFonts w:eastAsia="Calibri Light" w:cstheme="minorHAnsi"/>
          <w:b/>
          <w:bCs/>
        </w:rPr>
        <w:t>In summary:</w:t>
      </w:r>
      <w:r w:rsidRPr="00725E55">
        <w:rPr>
          <w:rFonts w:eastAsia="Calibri Light" w:cstheme="minorHAnsi"/>
        </w:rPr>
        <w:t xml:space="preserve"> </w:t>
      </w:r>
      <w:r w:rsidR="00CF529C">
        <w:rPr>
          <w:rFonts w:eastAsia="Calibri Light" w:cstheme="minorHAnsi"/>
        </w:rPr>
        <w:t>CPD</w:t>
      </w:r>
      <w:r w:rsidRPr="00725E55">
        <w:rPr>
          <w:rFonts w:eastAsia="Calibri Light" w:cstheme="minorHAnsi"/>
        </w:rPr>
        <w:t xml:space="preserve"> interventions have been found to have a positive impact on children’s levels of self-esteem</w:t>
      </w:r>
      <w:r w:rsidR="00535102">
        <w:rPr>
          <w:rFonts w:eastAsia="Calibri Light" w:cstheme="minorHAnsi"/>
        </w:rPr>
        <w:t xml:space="preserve"> and</w:t>
      </w:r>
      <w:r w:rsidRPr="00725E55">
        <w:rPr>
          <w:rFonts w:eastAsia="Calibri Light" w:cstheme="minorHAnsi"/>
        </w:rPr>
        <w:t xml:space="preserve"> self-</w:t>
      </w:r>
      <w:r w:rsidR="00CF529C" w:rsidRPr="00725E55">
        <w:rPr>
          <w:rFonts w:eastAsia="Calibri Light" w:cstheme="minorHAnsi"/>
        </w:rPr>
        <w:t>regulation</w:t>
      </w:r>
      <w:r w:rsidRPr="00725E55">
        <w:rPr>
          <w:rFonts w:eastAsia="Calibri Light" w:cstheme="minorHAnsi"/>
        </w:rPr>
        <w:t xml:space="preserve">. Practitioners with specialist ECEC qualifications engage in practices that are considered to promote children’s social and emotional development. </w:t>
      </w:r>
    </w:p>
    <w:p w14:paraId="27DE75A6" w14:textId="77777777" w:rsidR="004969F5" w:rsidRPr="004969F5" w:rsidRDefault="004969F5" w:rsidP="004969F5"/>
    <w:p w14:paraId="4FAD4472" w14:textId="28AEA98E" w:rsidR="006720CA" w:rsidRDefault="0054200A" w:rsidP="006720CA">
      <w:pPr>
        <w:pStyle w:val="Heading3"/>
        <w:rPr>
          <w:rFonts w:asciiTheme="minorHAnsi" w:hAnsiTheme="minorHAnsi" w:cstheme="minorHAnsi"/>
        </w:rPr>
      </w:pPr>
      <w:bookmarkStart w:id="36" w:name="_Toc90278715"/>
      <w:r w:rsidRPr="000B7ECF">
        <w:rPr>
          <w:rFonts w:asciiTheme="minorHAnsi" w:hAnsiTheme="minorHAnsi" w:cstheme="minorHAnsi"/>
        </w:rPr>
        <w:t>3</w:t>
      </w:r>
      <w:r w:rsidR="006720CA" w:rsidRPr="000B7ECF">
        <w:rPr>
          <w:rFonts w:asciiTheme="minorHAnsi" w:hAnsiTheme="minorHAnsi" w:cstheme="minorHAnsi"/>
        </w:rPr>
        <w:t xml:space="preserve">.3.3 Children’s </w:t>
      </w:r>
      <w:r w:rsidR="00AA7357">
        <w:rPr>
          <w:rFonts w:asciiTheme="minorHAnsi" w:hAnsiTheme="minorHAnsi" w:cstheme="minorHAnsi"/>
        </w:rPr>
        <w:t>h</w:t>
      </w:r>
      <w:r w:rsidR="006720CA" w:rsidRPr="000B7ECF">
        <w:rPr>
          <w:rFonts w:asciiTheme="minorHAnsi" w:hAnsiTheme="minorHAnsi" w:cstheme="minorHAnsi"/>
        </w:rPr>
        <w:t xml:space="preserve">ealth and </w:t>
      </w:r>
      <w:r w:rsidR="00AA7357">
        <w:rPr>
          <w:rFonts w:asciiTheme="minorHAnsi" w:hAnsiTheme="minorHAnsi" w:cstheme="minorHAnsi"/>
        </w:rPr>
        <w:t>p</w:t>
      </w:r>
      <w:r w:rsidR="006720CA" w:rsidRPr="000B7ECF">
        <w:rPr>
          <w:rFonts w:asciiTheme="minorHAnsi" w:hAnsiTheme="minorHAnsi" w:cstheme="minorHAnsi"/>
        </w:rPr>
        <w:t xml:space="preserve">hysical </w:t>
      </w:r>
      <w:r w:rsidR="00AA7357">
        <w:rPr>
          <w:rFonts w:asciiTheme="minorHAnsi" w:hAnsiTheme="minorHAnsi" w:cstheme="minorHAnsi"/>
        </w:rPr>
        <w:t>d</w:t>
      </w:r>
      <w:r w:rsidR="006720CA" w:rsidRPr="000B7ECF">
        <w:rPr>
          <w:rFonts w:asciiTheme="minorHAnsi" w:hAnsiTheme="minorHAnsi" w:cstheme="minorHAnsi"/>
        </w:rPr>
        <w:t xml:space="preserve">evelopment </w:t>
      </w:r>
      <w:r w:rsidR="00AA7357">
        <w:rPr>
          <w:rFonts w:asciiTheme="minorHAnsi" w:hAnsiTheme="minorHAnsi" w:cstheme="minorHAnsi"/>
        </w:rPr>
        <w:t>o</w:t>
      </w:r>
      <w:r w:rsidR="006720CA" w:rsidRPr="000B7ECF">
        <w:rPr>
          <w:rFonts w:asciiTheme="minorHAnsi" w:hAnsiTheme="minorHAnsi" w:cstheme="minorHAnsi"/>
        </w:rPr>
        <w:t>utcomes</w:t>
      </w:r>
      <w:bookmarkEnd w:id="36"/>
    </w:p>
    <w:p w14:paraId="161B0D30" w14:textId="26D5A063" w:rsidR="00323F4D" w:rsidRDefault="00323F4D" w:rsidP="00323F4D"/>
    <w:p w14:paraId="086C7804" w14:textId="362836D1" w:rsidR="00323F4D" w:rsidRPr="00725E55" w:rsidRDefault="00323F4D" w:rsidP="00323F4D">
      <w:pPr>
        <w:spacing w:line="360" w:lineRule="auto"/>
        <w:rPr>
          <w:rFonts w:eastAsia="Calibri Light" w:cstheme="minorHAnsi"/>
        </w:rPr>
      </w:pPr>
      <w:r w:rsidRPr="00725E55">
        <w:rPr>
          <w:rFonts w:eastAsia="Calibri Light" w:cstheme="minorHAnsi"/>
        </w:rPr>
        <w:t xml:space="preserve">Across the articles reviewed for this report, there was minimal attention given to </w:t>
      </w:r>
      <w:r w:rsidR="00593FBA" w:rsidRPr="00725E55">
        <w:rPr>
          <w:rFonts w:eastAsia="Calibri Light" w:cstheme="minorHAnsi"/>
        </w:rPr>
        <w:t>impact</w:t>
      </w:r>
      <w:r w:rsidR="00593FBA">
        <w:rPr>
          <w:rFonts w:eastAsia="Calibri Light" w:cstheme="minorHAnsi"/>
        </w:rPr>
        <w:t>s</w:t>
      </w:r>
      <w:r w:rsidR="00593FBA" w:rsidRPr="00725E55">
        <w:rPr>
          <w:rFonts w:eastAsia="Calibri Light" w:cstheme="minorHAnsi"/>
        </w:rPr>
        <w:t xml:space="preserve"> on</w:t>
      </w:r>
      <w:r w:rsidRPr="00725E55">
        <w:rPr>
          <w:rFonts w:eastAsia="Calibri Light" w:cstheme="minorHAnsi"/>
        </w:rPr>
        <w:t xml:space="preserve"> children’s physical health and development</w:t>
      </w:r>
      <w:r w:rsidR="007D73A9">
        <w:rPr>
          <w:rFonts w:eastAsia="Calibri Light" w:cstheme="minorHAnsi"/>
        </w:rPr>
        <w:t>.</w:t>
      </w:r>
      <w:r w:rsidRPr="00725E55">
        <w:rPr>
          <w:rFonts w:eastAsia="Calibri Light" w:cstheme="minorHAnsi"/>
        </w:rPr>
        <w:t xml:space="preserve"> In a critical review of childcare physical activity interventions including a </w:t>
      </w:r>
      <w:r w:rsidR="00593FBA">
        <w:rPr>
          <w:rFonts w:eastAsia="Calibri Light" w:cstheme="minorHAnsi"/>
        </w:rPr>
        <w:t>CPD</w:t>
      </w:r>
      <w:r w:rsidRPr="00725E55">
        <w:rPr>
          <w:rFonts w:eastAsia="Calibri Light" w:cstheme="minorHAnsi"/>
        </w:rPr>
        <w:t xml:space="preserve"> element </w:t>
      </w:r>
      <w:r w:rsidR="00593FBA">
        <w:rPr>
          <w:rFonts w:eastAsia="Calibri Light" w:cstheme="minorHAnsi"/>
        </w:rPr>
        <w:t>(</w:t>
      </w:r>
      <w:r w:rsidRPr="00725E55">
        <w:rPr>
          <w:rFonts w:eastAsia="Calibri Light" w:cstheme="minorHAnsi"/>
        </w:rPr>
        <w:t>Jones et al. 2019), only 44% of the studies showed significant changes in children’s physical activity at the end of the intervention. However, one of these studies reported significant changes in fitness levels between the intervention group and the control group, and four studies reported a positive impact on children’s physical activity levels one year after the intervention ended. Jones et al. (2019) note low confidence and competence amongst practitioners in the area of physical activity and suggest that</w:t>
      </w:r>
      <w:r w:rsidR="00593FBA">
        <w:rPr>
          <w:rFonts w:eastAsia="Calibri Light" w:cstheme="minorHAnsi"/>
        </w:rPr>
        <w:t xml:space="preserve"> CPD </w:t>
      </w:r>
      <w:r w:rsidRPr="00725E55">
        <w:rPr>
          <w:rFonts w:eastAsia="Calibri Light" w:cstheme="minorHAnsi"/>
        </w:rPr>
        <w:t>needs to be a priority.  In Schachter’s (2015)</w:t>
      </w:r>
      <w:r w:rsidRPr="00725E55">
        <w:rPr>
          <w:rFonts w:eastAsia="Calibri Light" w:cstheme="minorHAnsi"/>
          <w:vertAlign w:val="superscript"/>
        </w:rPr>
        <w:t xml:space="preserve"> </w:t>
      </w:r>
      <w:r w:rsidRPr="00725E55">
        <w:rPr>
          <w:rFonts w:eastAsia="Calibri Light" w:cstheme="minorHAnsi"/>
        </w:rPr>
        <w:t xml:space="preserve">review of </w:t>
      </w:r>
      <w:r w:rsidR="00593FBA">
        <w:rPr>
          <w:rFonts w:eastAsia="Calibri Light" w:cstheme="minorHAnsi"/>
        </w:rPr>
        <w:t xml:space="preserve">CPD </w:t>
      </w:r>
      <w:r w:rsidRPr="00725E55">
        <w:rPr>
          <w:rFonts w:eastAsia="Calibri Light" w:cstheme="minorHAnsi"/>
        </w:rPr>
        <w:t>in E</w:t>
      </w:r>
      <w:r w:rsidR="00593FBA">
        <w:rPr>
          <w:rFonts w:eastAsia="Calibri Light" w:cstheme="minorHAnsi"/>
        </w:rPr>
        <w:t>CEC</w:t>
      </w:r>
      <w:r w:rsidRPr="00725E55">
        <w:rPr>
          <w:rFonts w:eastAsia="Calibri Light" w:cstheme="minorHAnsi"/>
        </w:rPr>
        <w:t>, only one of the seventy-three included studies focused on children’s health; the results were not reported. In Falenchuk et al’s review and meta-analysis of practitioner education and child outcomes</w:t>
      </w:r>
      <w:r w:rsidR="00593FBA">
        <w:rPr>
          <w:rFonts w:eastAsia="Calibri Light" w:cstheme="minorHAnsi"/>
        </w:rPr>
        <w:t xml:space="preserve"> (2017)</w:t>
      </w:r>
      <w:r w:rsidRPr="00725E55">
        <w:rPr>
          <w:rFonts w:eastAsia="Calibri Light" w:cstheme="minorHAnsi"/>
        </w:rPr>
        <w:t>, only two of the thirty-nine included studies reported the relationship between practitioner education and child physical development outcomes, neither of which showed a significant association.</w:t>
      </w:r>
    </w:p>
    <w:p w14:paraId="527E3B70" w14:textId="7315680C" w:rsidR="00C0623E" w:rsidRPr="00725E55" w:rsidRDefault="00C0623E" w:rsidP="00C0623E">
      <w:pPr>
        <w:spacing w:line="360" w:lineRule="auto"/>
        <w:rPr>
          <w:rFonts w:cstheme="minorHAnsi"/>
        </w:rPr>
      </w:pPr>
      <w:r w:rsidRPr="00725E55">
        <w:rPr>
          <w:rFonts w:eastAsia="Calibri Light" w:cstheme="minorHAnsi"/>
          <w:b/>
          <w:bCs/>
        </w:rPr>
        <w:t>In summary:</w:t>
      </w:r>
      <w:r w:rsidRPr="00725E55">
        <w:rPr>
          <w:rFonts w:eastAsia="Calibri Light" w:cstheme="minorHAnsi"/>
        </w:rPr>
        <w:t xml:space="preserve"> </w:t>
      </w:r>
      <w:r w:rsidR="00F61615">
        <w:rPr>
          <w:rFonts w:eastAsia="Calibri Light" w:cstheme="minorHAnsi"/>
        </w:rPr>
        <w:t xml:space="preserve">Scant </w:t>
      </w:r>
      <w:r w:rsidRPr="00725E55">
        <w:rPr>
          <w:rFonts w:eastAsia="Calibri Light" w:cstheme="minorHAnsi"/>
        </w:rPr>
        <w:t>attention ha</w:t>
      </w:r>
      <w:r w:rsidR="00F61615">
        <w:rPr>
          <w:rFonts w:eastAsia="Calibri Light" w:cstheme="minorHAnsi"/>
        </w:rPr>
        <w:t xml:space="preserve">s </w:t>
      </w:r>
      <w:r w:rsidRPr="00725E55">
        <w:rPr>
          <w:rFonts w:eastAsia="Calibri Light" w:cstheme="minorHAnsi"/>
        </w:rPr>
        <w:t xml:space="preserve">been paid to the impact of practitioner qualification and training on children’s health and physical development. One critical review suggests that CPD interventions promoting children’s physical activity may have positive outcomes. </w:t>
      </w:r>
    </w:p>
    <w:p w14:paraId="6C76C769" w14:textId="77777777" w:rsidR="00323F4D" w:rsidRPr="00323F4D" w:rsidRDefault="00323F4D" w:rsidP="00323F4D"/>
    <w:p w14:paraId="7B8945D2" w14:textId="39125FA0" w:rsidR="006720CA" w:rsidRDefault="0054200A" w:rsidP="006720CA">
      <w:pPr>
        <w:pStyle w:val="Heading3"/>
        <w:rPr>
          <w:rFonts w:asciiTheme="minorHAnsi" w:hAnsiTheme="minorHAnsi" w:cstheme="minorHAnsi"/>
        </w:rPr>
      </w:pPr>
      <w:bookmarkStart w:id="37" w:name="_Toc90278716"/>
      <w:r w:rsidRPr="000B7ECF">
        <w:rPr>
          <w:rFonts w:asciiTheme="minorHAnsi" w:hAnsiTheme="minorHAnsi" w:cstheme="minorHAnsi"/>
        </w:rPr>
        <w:t>3</w:t>
      </w:r>
      <w:r w:rsidR="006720CA" w:rsidRPr="000B7ECF">
        <w:rPr>
          <w:rFonts w:asciiTheme="minorHAnsi" w:hAnsiTheme="minorHAnsi" w:cstheme="minorHAnsi"/>
        </w:rPr>
        <w:t xml:space="preserve">.3.4 </w:t>
      </w:r>
      <w:r w:rsidR="007A4D27">
        <w:rPr>
          <w:rFonts w:asciiTheme="minorHAnsi" w:hAnsiTheme="minorHAnsi" w:cstheme="minorHAnsi"/>
        </w:rPr>
        <w:t>I</w:t>
      </w:r>
      <w:r w:rsidR="006720CA" w:rsidRPr="000B7ECF">
        <w:rPr>
          <w:rFonts w:asciiTheme="minorHAnsi" w:hAnsiTheme="minorHAnsi" w:cstheme="minorHAnsi"/>
        </w:rPr>
        <w:t xml:space="preserve">mpact for </w:t>
      </w:r>
      <w:r w:rsidR="007A4D27">
        <w:rPr>
          <w:rFonts w:asciiTheme="minorHAnsi" w:hAnsiTheme="minorHAnsi" w:cstheme="minorHAnsi"/>
        </w:rPr>
        <w:t>inequalities</w:t>
      </w:r>
      <w:bookmarkEnd w:id="37"/>
    </w:p>
    <w:p w14:paraId="10EB5339" w14:textId="2EE459DF" w:rsidR="00D65B1A" w:rsidRDefault="00D65B1A" w:rsidP="00D65B1A"/>
    <w:p w14:paraId="3B3FA886" w14:textId="34A5874F" w:rsidR="0078489E" w:rsidRDefault="00D65B1A" w:rsidP="00667233">
      <w:pPr>
        <w:spacing w:line="480" w:lineRule="auto"/>
        <w:rPr>
          <w:rFonts w:eastAsiaTheme="majorEastAsia" w:cstheme="minorHAnsi"/>
        </w:rPr>
      </w:pPr>
      <w:r>
        <w:t xml:space="preserve"> Only </w:t>
      </w:r>
      <w:r w:rsidR="00E7646F">
        <w:t>four</w:t>
      </w:r>
      <w:r>
        <w:t xml:space="preserve"> of the papers reviewed where concerned with explicitly addressing any form of inequality</w:t>
      </w:r>
      <w:r w:rsidR="00E7646F">
        <w:t xml:space="preserve"> which included </w:t>
      </w:r>
      <w:r>
        <w:t xml:space="preserve">children’s mental health </w:t>
      </w:r>
      <w:r w:rsidR="00E7646F">
        <w:t>(Kingsley et al. 2020), communication and language difficulties (El-Choueifati et al. 2012), reading difficulties (</w:t>
      </w:r>
      <w:r>
        <w:t>Connor et al. 2014</w:t>
      </w:r>
      <w:r w:rsidR="00E7646F">
        <w:t>) and behaviour disorders (</w:t>
      </w:r>
      <w:r>
        <w:t>Fe</w:t>
      </w:r>
      <w:r w:rsidR="00B0454E">
        <w:t>rnan</w:t>
      </w:r>
      <w:r>
        <w:t xml:space="preserve">dez et al. </w:t>
      </w:r>
      <w:r w:rsidR="00B0454E">
        <w:t>2015</w:t>
      </w:r>
      <w:r w:rsidR="00E7646F">
        <w:t xml:space="preserve">). </w:t>
      </w:r>
      <w:r w:rsidR="00C0623E" w:rsidRPr="00725E55">
        <w:rPr>
          <w:rFonts w:eastAsiaTheme="majorEastAsia" w:cstheme="minorHAnsi"/>
        </w:rPr>
        <w:t xml:space="preserve">Three </w:t>
      </w:r>
      <w:r w:rsidR="00B0454E">
        <w:rPr>
          <w:rFonts w:eastAsiaTheme="majorEastAsia" w:cstheme="minorHAnsi"/>
        </w:rPr>
        <w:t xml:space="preserve">further </w:t>
      </w:r>
      <w:r w:rsidR="00C0623E" w:rsidRPr="00725E55">
        <w:rPr>
          <w:rFonts w:eastAsiaTheme="majorEastAsia" w:cstheme="minorHAnsi"/>
        </w:rPr>
        <w:t>articles presented findings on the differential impact of practitioner qualification for economically disadvantaged children. Nocita et al. (2020) and Early et al. (2007) dr</w:t>
      </w:r>
      <w:r w:rsidR="00A56362">
        <w:rPr>
          <w:rFonts w:eastAsiaTheme="majorEastAsia" w:cstheme="minorHAnsi"/>
        </w:rPr>
        <w:t>ew</w:t>
      </w:r>
      <w:r w:rsidR="00C0623E" w:rsidRPr="00725E55">
        <w:rPr>
          <w:rFonts w:eastAsiaTheme="majorEastAsia" w:cstheme="minorHAnsi"/>
        </w:rPr>
        <w:t xml:space="preserve"> on overlapping data sets to present evidence that tentatively suggests that disadvantaged children may make better progress </w:t>
      </w:r>
      <w:r w:rsidR="00E7646F">
        <w:rPr>
          <w:rFonts w:eastAsiaTheme="majorEastAsia" w:cstheme="minorHAnsi"/>
        </w:rPr>
        <w:t xml:space="preserve">with </w:t>
      </w:r>
      <w:r w:rsidR="00C0623E" w:rsidRPr="00725E55">
        <w:rPr>
          <w:rFonts w:eastAsiaTheme="majorEastAsia" w:cstheme="minorHAnsi"/>
        </w:rPr>
        <w:t xml:space="preserve">practitioners </w:t>
      </w:r>
      <w:r w:rsidR="00E7646F">
        <w:rPr>
          <w:rFonts w:eastAsiaTheme="majorEastAsia" w:cstheme="minorHAnsi"/>
        </w:rPr>
        <w:t>holding</w:t>
      </w:r>
      <w:r w:rsidR="00C0623E" w:rsidRPr="00725E55">
        <w:rPr>
          <w:rFonts w:eastAsiaTheme="majorEastAsia" w:cstheme="minorHAnsi"/>
        </w:rPr>
        <w:t xml:space="preserve"> a specialist EC</w:t>
      </w:r>
      <w:r w:rsidR="00E7646F">
        <w:rPr>
          <w:rFonts w:eastAsiaTheme="majorEastAsia" w:cstheme="minorHAnsi"/>
        </w:rPr>
        <w:t xml:space="preserve">EC </w:t>
      </w:r>
      <w:r w:rsidR="00C0623E" w:rsidRPr="00725E55">
        <w:rPr>
          <w:rFonts w:eastAsiaTheme="majorEastAsia" w:cstheme="minorHAnsi"/>
        </w:rPr>
        <w:t>qualification.</w:t>
      </w:r>
      <w:r w:rsidR="00A56362">
        <w:t xml:space="preserve"> </w:t>
      </w:r>
      <w:r w:rsidR="00E7646F">
        <w:t xml:space="preserve">However, </w:t>
      </w:r>
      <w:r w:rsidR="00C0623E" w:rsidRPr="00725E55">
        <w:rPr>
          <w:rFonts w:eastAsiaTheme="majorEastAsia" w:cstheme="minorHAnsi"/>
        </w:rPr>
        <w:t xml:space="preserve">Falenchuk et al. (2017) reported </w:t>
      </w:r>
      <w:r w:rsidR="00E7646F">
        <w:rPr>
          <w:rFonts w:eastAsiaTheme="majorEastAsia" w:cstheme="minorHAnsi"/>
        </w:rPr>
        <w:t>no such association.</w:t>
      </w:r>
    </w:p>
    <w:p w14:paraId="529E8A54" w14:textId="3E0C7F92" w:rsidR="00D50F4A" w:rsidRPr="00755523" w:rsidRDefault="00DE0548" w:rsidP="00050032">
      <w:pPr>
        <w:pStyle w:val="Heading2"/>
        <w:numPr>
          <w:ilvl w:val="1"/>
          <w:numId w:val="18"/>
        </w:numPr>
        <w:rPr>
          <w:rFonts w:asciiTheme="minorHAnsi" w:hAnsiTheme="minorHAnsi" w:cstheme="minorHAnsi"/>
        </w:rPr>
      </w:pPr>
      <w:bookmarkStart w:id="38" w:name="_Toc90278717"/>
      <w:r w:rsidRPr="00755523">
        <w:rPr>
          <w:rFonts w:asciiTheme="minorHAnsi" w:hAnsiTheme="minorHAnsi" w:cstheme="minorHAnsi"/>
        </w:rPr>
        <w:t>Impact on the experiences of families</w:t>
      </w:r>
      <w:bookmarkEnd w:id="38"/>
    </w:p>
    <w:p w14:paraId="78152060" w14:textId="77777777" w:rsidR="00534EE5" w:rsidRPr="00534EE5" w:rsidRDefault="00534EE5" w:rsidP="00534EE5">
      <w:pPr>
        <w:pStyle w:val="ListParagraph"/>
        <w:ind w:left="360"/>
      </w:pPr>
    </w:p>
    <w:p w14:paraId="19F9B27C" w14:textId="4202B44E" w:rsidR="00D50F4A" w:rsidRDefault="00D50F4A" w:rsidP="00A75D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cstheme="minorHAnsi"/>
        </w:rPr>
      </w:pPr>
      <w:r w:rsidRPr="00725E55">
        <w:rPr>
          <w:rFonts w:cstheme="minorHAnsi"/>
        </w:rPr>
        <w:t>Very little literature examined impact on outcomes and experiences for families. There were only two references and neither of these were papers which focused on parents; one had as it focus children’s mental health (Kingsley et al.</w:t>
      </w:r>
      <w:r w:rsidR="002E5D30">
        <w:rPr>
          <w:rFonts w:cstheme="minorHAnsi"/>
        </w:rPr>
        <w:t xml:space="preserve"> </w:t>
      </w:r>
      <w:r w:rsidRPr="00725E55">
        <w:rPr>
          <w:rFonts w:cstheme="minorHAnsi"/>
        </w:rPr>
        <w:t>2020) and the other</w:t>
      </w:r>
      <w:r w:rsidR="002E5D30">
        <w:rPr>
          <w:rFonts w:cstheme="minorHAnsi"/>
        </w:rPr>
        <w:t>,</w:t>
      </w:r>
      <w:r w:rsidRPr="00725E55">
        <w:rPr>
          <w:rFonts w:cstheme="minorHAnsi"/>
        </w:rPr>
        <w:t xml:space="preserve"> teacher</w:t>
      </w:r>
      <w:r w:rsidR="002E5D30">
        <w:rPr>
          <w:rFonts w:cstheme="minorHAnsi"/>
        </w:rPr>
        <w:t>-</w:t>
      </w:r>
      <w:r w:rsidRPr="00725E55">
        <w:rPr>
          <w:rFonts w:cstheme="minorHAnsi"/>
        </w:rPr>
        <w:t>child interactions (Fernadez et al.</w:t>
      </w:r>
      <w:r w:rsidR="002E5D30">
        <w:rPr>
          <w:rFonts w:cstheme="minorHAnsi"/>
        </w:rPr>
        <w:t xml:space="preserve"> </w:t>
      </w:r>
      <w:r w:rsidRPr="00725E55">
        <w:rPr>
          <w:rFonts w:cstheme="minorHAnsi"/>
        </w:rPr>
        <w:t xml:space="preserve">2015) in both early years settings and schools for children with behavioural </w:t>
      </w:r>
      <w:r w:rsidRPr="00AA4E48">
        <w:rPr>
          <w:rFonts w:cstheme="minorHAnsi"/>
        </w:rPr>
        <w:t xml:space="preserve">difficulties. Fernadez et al. (2015) </w:t>
      </w:r>
      <w:r w:rsidR="00AA4E48">
        <w:rPr>
          <w:rFonts w:cstheme="minorHAnsi"/>
        </w:rPr>
        <w:t>highlight</w:t>
      </w:r>
      <w:r w:rsidRPr="00AA4E48">
        <w:rPr>
          <w:rFonts w:cstheme="minorHAnsi"/>
        </w:rPr>
        <w:t xml:space="preserve"> </w:t>
      </w:r>
      <w:r w:rsidR="00AA4E48">
        <w:rPr>
          <w:rFonts w:cstheme="minorHAnsi"/>
        </w:rPr>
        <w:t>one study that, f</w:t>
      </w:r>
      <w:r w:rsidRPr="00AA4E48">
        <w:rPr>
          <w:rFonts w:cstheme="minorHAnsi"/>
        </w:rPr>
        <w:t xml:space="preserve">ollowing </w:t>
      </w:r>
      <w:r w:rsidRPr="00AA4E48">
        <w:rPr>
          <w:rFonts w:eastAsia="Times New Roman" w:cstheme="minorHAnsi"/>
          <w:color w:val="000000"/>
          <w:lang w:eastAsia="en-GB"/>
        </w:rPr>
        <w:t>teachers</w:t>
      </w:r>
      <w:r w:rsidR="004B330B" w:rsidRPr="00AA4E48">
        <w:rPr>
          <w:rFonts w:eastAsia="Times New Roman" w:cstheme="minorHAnsi"/>
          <w:color w:val="000000"/>
          <w:lang w:eastAsia="en-GB"/>
        </w:rPr>
        <w:t>’</w:t>
      </w:r>
      <w:r w:rsidRPr="00AA4E48">
        <w:rPr>
          <w:rFonts w:eastAsia="Times New Roman" w:cstheme="minorHAnsi"/>
          <w:color w:val="000000"/>
          <w:lang w:eastAsia="en-GB"/>
        </w:rPr>
        <w:t xml:space="preserve"> engagement with training to enable them to promote prosocial behaviour, </w:t>
      </w:r>
      <w:r w:rsidR="00AA4E48">
        <w:rPr>
          <w:rFonts w:eastAsia="Times New Roman" w:cstheme="minorHAnsi"/>
          <w:color w:val="000000"/>
          <w:lang w:eastAsia="en-GB"/>
        </w:rPr>
        <w:t xml:space="preserve">found that </w:t>
      </w:r>
      <w:r w:rsidRPr="00AA4E48">
        <w:rPr>
          <w:rFonts w:eastAsia="Times New Roman" w:cstheme="minorHAnsi"/>
          <w:color w:val="000000"/>
          <w:lang w:eastAsia="en-GB"/>
        </w:rPr>
        <w:t>parents noticed positive behaviours in the home context</w:t>
      </w:r>
      <w:r w:rsidR="00670A20">
        <w:rPr>
          <w:rFonts w:eastAsia="Times New Roman" w:cstheme="minorHAnsi"/>
          <w:color w:val="000000"/>
          <w:lang w:eastAsia="en-GB"/>
        </w:rPr>
        <w:t>.</w:t>
      </w:r>
      <w:r w:rsidRPr="00AA4E48">
        <w:rPr>
          <w:rFonts w:eastAsia="Times New Roman" w:cstheme="minorHAnsi"/>
          <w:color w:val="000000"/>
          <w:lang w:eastAsia="en-GB"/>
        </w:rPr>
        <w:t xml:space="preserve"> </w:t>
      </w:r>
      <w:r w:rsidRPr="00725E55">
        <w:rPr>
          <w:rFonts w:eastAsia="Times New Roman" w:cstheme="minorHAnsi"/>
          <w:color w:val="000000"/>
          <w:lang w:eastAsia="en-GB"/>
        </w:rPr>
        <w:t>Kingsley et al. (2020) found evidence that</w:t>
      </w:r>
      <w:r w:rsidRPr="00725E55">
        <w:rPr>
          <w:rFonts w:cstheme="minorHAnsi"/>
        </w:rPr>
        <w:t xml:space="preserve"> </w:t>
      </w:r>
      <w:r w:rsidR="00AA4E48">
        <w:rPr>
          <w:rFonts w:cstheme="minorHAnsi"/>
        </w:rPr>
        <w:t xml:space="preserve">CPD </w:t>
      </w:r>
      <w:r w:rsidRPr="00725E55">
        <w:rPr>
          <w:rFonts w:cstheme="minorHAnsi"/>
        </w:rPr>
        <w:t>which support</w:t>
      </w:r>
      <w:r w:rsidR="00AA4E48">
        <w:rPr>
          <w:rFonts w:cstheme="minorHAnsi"/>
        </w:rPr>
        <w:t>s</w:t>
      </w:r>
      <w:r w:rsidRPr="00725E55">
        <w:rPr>
          <w:rFonts w:cstheme="minorHAnsi"/>
        </w:rPr>
        <w:t xml:space="preserve"> working with families led to greater parental involvement. </w:t>
      </w:r>
      <w:r w:rsidR="00AA4E48">
        <w:rPr>
          <w:rFonts w:cstheme="minorHAnsi"/>
        </w:rPr>
        <w:t xml:space="preserve"> Their </w:t>
      </w:r>
      <w:r w:rsidRPr="00725E55">
        <w:rPr>
          <w:rFonts w:cstheme="minorHAnsi"/>
        </w:rPr>
        <w:t>paper review</w:t>
      </w:r>
      <w:r w:rsidR="00AA4E48">
        <w:rPr>
          <w:rFonts w:cstheme="minorHAnsi"/>
        </w:rPr>
        <w:t>ed</w:t>
      </w:r>
      <w:r w:rsidRPr="00725E55">
        <w:rPr>
          <w:rFonts w:cstheme="minorHAnsi"/>
        </w:rPr>
        <w:t xml:space="preserve"> interventions to support young children’s mental health</w:t>
      </w:r>
      <w:r w:rsidR="00AA4E48">
        <w:rPr>
          <w:rFonts w:cstheme="minorHAnsi"/>
        </w:rPr>
        <w:t xml:space="preserve"> and </w:t>
      </w:r>
      <w:r w:rsidRPr="00725E55">
        <w:rPr>
          <w:rFonts w:cstheme="minorHAnsi"/>
        </w:rPr>
        <w:t>found evidence that this could impact positively on parenting skills.</w:t>
      </w:r>
    </w:p>
    <w:p w14:paraId="2CCFE7C0" w14:textId="77777777" w:rsidR="004B330B" w:rsidRPr="00725E55" w:rsidRDefault="004B330B" w:rsidP="00D50F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cstheme="minorHAnsi"/>
        </w:rPr>
      </w:pPr>
    </w:p>
    <w:p w14:paraId="1B410375" w14:textId="27CF8C24" w:rsidR="00D50F4A" w:rsidRPr="00725E55" w:rsidRDefault="00D50F4A" w:rsidP="00D50F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cstheme="minorHAnsi"/>
        </w:rPr>
      </w:pPr>
      <w:r w:rsidRPr="00725E55">
        <w:rPr>
          <w:rFonts w:cstheme="minorHAnsi"/>
          <w:b/>
          <w:bCs/>
        </w:rPr>
        <w:t>In Summary</w:t>
      </w:r>
      <w:r w:rsidRPr="00725E55">
        <w:rPr>
          <w:rFonts w:cstheme="minorHAnsi"/>
        </w:rPr>
        <w:t xml:space="preserve">: Our review found very little attention had been paid to the relationship </w:t>
      </w:r>
      <w:r w:rsidR="004B330B" w:rsidRPr="00725E55">
        <w:rPr>
          <w:rFonts w:cstheme="minorHAnsi"/>
        </w:rPr>
        <w:t>between practitioner</w:t>
      </w:r>
      <w:r w:rsidRPr="00725E55">
        <w:rPr>
          <w:rFonts w:cstheme="minorHAnsi"/>
        </w:rPr>
        <w:t xml:space="preserve"> qualification and training and outcomes and experiences for families. </w:t>
      </w:r>
    </w:p>
    <w:p w14:paraId="07B731AF" w14:textId="77777777" w:rsidR="00D50F4A" w:rsidRPr="00D50F4A" w:rsidRDefault="00D50F4A" w:rsidP="00D50F4A"/>
    <w:p w14:paraId="335DC792" w14:textId="192D4AD3" w:rsidR="00630BFA" w:rsidRDefault="00630BFA" w:rsidP="00943F2C">
      <w:pPr>
        <w:pStyle w:val="Heading1"/>
        <w:rPr>
          <w:rFonts w:asciiTheme="minorHAnsi" w:hAnsiTheme="minorHAnsi" w:cstheme="minorHAnsi"/>
        </w:rPr>
      </w:pPr>
      <w:bookmarkStart w:id="39" w:name="_Toc90278718"/>
      <w:r w:rsidRPr="000B7ECF">
        <w:rPr>
          <w:rFonts w:asciiTheme="minorHAnsi" w:hAnsiTheme="minorHAnsi" w:cstheme="minorHAnsi"/>
        </w:rPr>
        <w:t>4.</w:t>
      </w:r>
      <w:r w:rsidR="00777801">
        <w:rPr>
          <w:rFonts w:asciiTheme="minorHAnsi" w:hAnsiTheme="minorHAnsi" w:cstheme="minorHAnsi"/>
        </w:rPr>
        <w:t xml:space="preserve">0 </w:t>
      </w:r>
      <w:r w:rsidRPr="000B7ECF">
        <w:rPr>
          <w:rFonts w:asciiTheme="minorHAnsi" w:hAnsiTheme="minorHAnsi" w:cstheme="minorHAnsi"/>
        </w:rPr>
        <w:t>Tensions</w:t>
      </w:r>
      <w:r w:rsidR="00095CAC">
        <w:rPr>
          <w:rFonts w:asciiTheme="minorHAnsi" w:hAnsiTheme="minorHAnsi" w:cstheme="minorHAnsi"/>
        </w:rPr>
        <w:t xml:space="preserve">, </w:t>
      </w:r>
      <w:r w:rsidR="00670A20" w:rsidRPr="000B7ECF">
        <w:rPr>
          <w:rFonts w:asciiTheme="minorHAnsi" w:hAnsiTheme="minorHAnsi" w:cstheme="minorHAnsi"/>
        </w:rPr>
        <w:t>contradictions,</w:t>
      </w:r>
      <w:r w:rsidR="00095CAC">
        <w:rPr>
          <w:rFonts w:asciiTheme="minorHAnsi" w:hAnsiTheme="minorHAnsi" w:cstheme="minorHAnsi"/>
        </w:rPr>
        <w:t xml:space="preserve"> and difficulties</w:t>
      </w:r>
      <w:bookmarkEnd w:id="39"/>
    </w:p>
    <w:p w14:paraId="3BAB627E" w14:textId="77777777" w:rsidR="00BD41DE" w:rsidRPr="00BD41DE" w:rsidRDefault="00BD41DE" w:rsidP="00BD41DE"/>
    <w:p w14:paraId="6E7B7C31" w14:textId="1C5F5B38" w:rsidR="004B099F" w:rsidRPr="000B7ECF" w:rsidRDefault="00943F2C" w:rsidP="00F44644">
      <w:pPr>
        <w:pStyle w:val="Heading2"/>
        <w:rPr>
          <w:rFonts w:asciiTheme="minorHAnsi" w:hAnsiTheme="minorHAnsi" w:cstheme="minorHAnsi"/>
        </w:rPr>
      </w:pPr>
      <w:bookmarkStart w:id="40" w:name="_Toc90278719"/>
      <w:r w:rsidRPr="000B7ECF">
        <w:rPr>
          <w:rFonts w:asciiTheme="minorHAnsi" w:hAnsiTheme="minorHAnsi" w:cstheme="minorHAnsi"/>
        </w:rPr>
        <w:t xml:space="preserve">4.1 </w:t>
      </w:r>
      <w:r w:rsidR="001555E0">
        <w:rPr>
          <w:rFonts w:asciiTheme="minorHAnsi" w:hAnsiTheme="minorHAnsi" w:cstheme="minorHAnsi"/>
        </w:rPr>
        <w:t>More questions than answers</w:t>
      </w:r>
      <w:bookmarkEnd w:id="40"/>
    </w:p>
    <w:p w14:paraId="7E99C987" w14:textId="77777777" w:rsidR="00F44644" w:rsidRPr="000B7ECF" w:rsidRDefault="00F44644" w:rsidP="00F44644">
      <w:pPr>
        <w:rPr>
          <w:rFonts w:cstheme="minorHAnsi"/>
        </w:rPr>
      </w:pPr>
    </w:p>
    <w:p w14:paraId="4FFE6913" w14:textId="5B93850F" w:rsidR="007B726E" w:rsidRPr="000B7ECF" w:rsidRDefault="00BF44CF" w:rsidP="001C2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cstheme="minorHAnsi"/>
        </w:rPr>
      </w:pPr>
      <w:r w:rsidRPr="000B7ECF">
        <w:rPr>
          <w:rFonts w:cstheme="minorHAnsi"/>
        </w:rPr>
        <w:t xml:space="preserve">Early et al. (2007) recommend caution </w:t>
      </w:r>
      <w:r w:rsidR="001555E0">
        <w:rPr>
          <w:rFonts w:cstheme="minorHAnsi"/>
        </w:rPr>
        <w:t>when interpreting findings which only show a weak correlation between practitioner qualifications and children’s outcomes</w:t>
      </w:r>
      <w:r w:rsidR="007B726E">
        <w:rPr>
          <w:rFonts w:cstheme="minorHAnsi"/>
        </w:rPr>
        <w:t xml:space="preserve">. </w:t>
      </w:r>
      <w:r w:rsidR="001555E0">
        <w:rPr>
          <w:rFonts w:cstheme="minorHAnsi"/>
        </w:rPr>
        <w:t>T</w:t>
      </w:r>
      <w:r w:rsidR="0076529A" w:rsidRPr="000B7ECF">
        <w:rPr>
          <w:rFonts w:cstheme="minorHAnsi"/>
        </w:rPr>
        <w:t>hey emphasise th</w:t>
      </w:r>
      <w:r w:rsidR="007B726E">
        <w:rPr>
          <w:rFonts w:cstheme="minorHAnsi"/>
        </w:rPr>
        <w:t xml:space="preserve">e skill and knowledge needed </w:t>
      </w:r>
      <w:r w:rsidR="0076529A" w:rsidRPr="000B7ECF">
        <w:rPr>
          <w:rFonts w:cstheme="minorHAnsi"/>
        </w:rPr>
        <w:t xml:space="preserve">to provide </w:t>
      </w:r>
      <w:r w:rsidR="007B726E">
        <w:rPr>
          <w:rFonts w:cstheme="minorHAnsi"/>
        </w:rPr>
        <w:t>important learning environments for young children</w:t>
      </w:r>
      <w:r w:rsidR="001555E0">
        <w:rPr>
          <w:rFonts w:cstheme="minorHAnsi"/>
        </w:rPr>
        <w:t xml:space="preserve"> and suggest that such research</w:t>
      </w:r>
      <w:r w:rsidR="007B726E">
        <w:rPr>
          <w:rFonts w:cstheme="minorHAnsi"/>
        </w:rPr>
        <w:t xml:space="preserve"> </w:t>
      </w:r>
      <w:r w:rsidR="007B726E" w:rsidRPr="000B7ECF">
        <w:rPr>
          <w:rFonts w:cstheme="minorHAnsi"/>
        </w:rPr>
        <w:t>‘</w:t>
      </w:r>
      <w:r w:rsidR="004B099F" w:rsidRPr="000B7ECF">
        <w:rPr>
          <w:rFonts w:cstheme="minorHAnsi"/>
        </w:rPr>
        <w:t>raise</w:t>
      </w:r>
      <w:r w:rsidR="001555E0">
        <w:rPr>
          <w:rFonts w:cstheme="minorHAnsi"/>
        </w:rPr>
        <w:t>[s]</w:t>
      </w:r>
      <w:r w:rsidR="004B099F" w:rsidRPr="000B7ECF">
        <w:rPr>
          <w:rFonts w:cstheme="minorHAnsi"/>
        </w:rPr>
        <w:t xml:space="preserve"> more questions than answers</w:t>
      </w:r>
      <w:r w:rsidR="00943F2C" w:rsidRPr="000B7ECF">
        <w:rPr>
          <w:rFonts w:cstheme="minorHAnsi"/>
        </w:rPr>
        <w:t xml:space="preserve">’ </w:t>
      </w:r>
      <w:r w:rsidR="00974672" w:rsidRPr="000B7ECF">
        <w:rPr>
          <w:rFonts w:cstheme="minorHAnsi"/>
        </w:rPr>
        <w:t>(</w:t>
      </w:r>
      <w:r w:rsidR="00F44644" w:rsidRPr="000B7ECF">
        <w:rPr>
          <w:rFonts w:cstheme="minorHAnsi"/>
        </w:rPr>
        <w:t>Early et al.</w:t>
      </w:r>
      <w:r w:rsidR="001555E0">
        <w:rPr>
          <w:rFonts w:cstheme="minorHAnsi"/>
        </w:rPr>
        <w:t xml:space="preserve"> </w:t>
      </w:r>
      <w:r w:rsidR="00F44644" w:rsidRPr="000B7ECF">
        <w:rPr>
          <w:rFonts w:cstheme="minorHAnsi"/>
        </w:rPr>
        <w:t>2007</w:t>
      </w:r>
      <w:r w:rsidR="00974672" w:rsidRPr="000B7ECF">
        <w:rPr>
          <w:rFonts w:cstheme="minorHAnsi"/>
        </w:rPr>
        <w:t>)</w:t>
      </w:r>
      <w:r w:rsidR="00F44644" w:rsidRPr="000B7ECF">
        <w:rPr>
          <w:rFonts w:cstheme="minorHAnsi"/>
        </w:rPr>
        <w:t>.</w:t>
      </w:r>
      <w:r w:rsidR="00EF6AE2" w:rsidRPr="000B7ECF">
        <w:rPr>
          <w:rFonts w:cstheme="minorHAnsi"/>
        </w:rPr>
        <w:t xml:space="preserve"> </w:t>
      </w:r>
      <w:r w:rsidR="00241D1D">
        <w:rPr>
          <w:rFonts w:cstheme="minorHAnsi"/>
        </w:rPr>
        <w:t xml:space="preserve">In the same vein, </w:t>
      </w:r>
      <w:r w:rsidR="00EF6AE2" w:rsidRPr="000B7ECF">
        <w:rPr>
          <w:rFonts w:cstheme="minorHAnsi"/>
        </w:rPr>
        <w:t>Dahlberg</w:t>
      </w:r>
      <w:r w:rsidR="00241D1D">
        <w:rPr>
          <w:rFonts w:cstheme="minorHAnsi"/>
        </w:rPr>
        <w:t>, Moss, and Pence</w:t>
      </w:r>
      <w:r w:rsidR="00EF6AE2" w:rsidRPr="000B7ECF">
        <w:rPr>
          <w:rFonts w:cstheme="minorHAnsi"/>
        </w:rPr>
        <w:t xml:space="preserve"> (2013) </w:t>
      </w:r>
      <w:r w:rsidR="00502A5A" w:rsidRPr="000B7ECF">
        <w:rPr>
          <w:rFonts w:cstheme="minorHAnsi"/>
        </w:rPr>
        <w:t xml:space="preserve">draw on </w:t>
      </w:r>
      <w:r w:rsidR="00241D1D">
        <w:rPr>
          <w:rFonts w:cstheme="minorHAnsi"/>
        </w:rPr>
        <w:t>pedagogical work</w:t>
      </w:r>
      <w:r w:rsidR="00502A5A" w:rsidRPr="000B7ECF">
        <w:rPr>
          <w:rFonts w:cstheme="minorHAnsi"/>
        </w:rPr>
        <w:t xml:space="preserve"> </w:t>
      </w:r>
      <w:r w:rsidR="00241D1D">
        <w:rPr>
          <w:rFonts w:cstheme="minorHAnsi"/>
        </w:rPr>
        <w:t xml:space="preserve">in </w:t>
      </w:r>
      <w:r w:rsidR="00502A5A" w:rsidRPr="000B7ECF">
        <w:rPr>
          <w:rFonts w:cstheme="minorHAnsi"/>
        </w:rPr>
        <w:t>Reggio</w:t>
      </w:r>
      <w:r w:rsidR="00AD57B0">
        <w:rPr>
          <w:rFonts w:cstheme="minorHAnsi"/>
        </w:rPr>
        <w:t xml:space="preserve"> Emilia</w:t>
      </w:r>
      <w:r w:rsidR="00502A5A" w:rsidRPr="000B7ECF">
        <w:rPr>
          <w:rFonts w:cstheme="minorHAnsi"/>
        </w:rPr>
        <w:t xml:space="preserve"> to </w:t>
      </w:r>
      <w:r w:rsidR="00241D1D">
        <w:rPr>
          <w:rFonts w:cstheme="minorHAnsi"/>
        </w:rPr>
        <w:t>suggest</w:t>
      </w:r>
      <w:r w:rsidR="007B726E">
        <w:rPr>
          <w:rFonts w:cstheme="minorHAnsi"/>
        </w:rPr>
        <w:t xml:space="preserve"> ‘</w:t>
      </w:r>
      <w:r w:rsidR="00502A5A" w:rsidRPr="000B7ECF">
        <w:rPr>
          <w:rFonts w:cstheme="minorHAnsi"/>
        </w:rPr>
        <w:t>opening up the possibility of viewing children, early childhood institutions and early childhood pedagogy in new ways- the child and the pedagogue as co-constructor of knowledge and identity’ (p. 130).</w:t>
      </w:r>
      <w:r w:rsidR="007B726E">
        <w:rPr>
          <w:rFonts w:cstheme="minorHAnsi"/>
        </w:rPr>
        <w:t xml:space="preserve"> The tenuous link </w:t>
      </w:r>
      <w:r w:rsidR="007B726E" w:rsidRPr="007B726E">
        <w:rPr>
          <w:rFonts w:cstheme="minorHAnsi"/>
        </w:rPr>
        <w:t xml:space="preserve">between </w:t>
      </w:r>
      <w:r w:rsidR="007B726E" w:rsidRPr="007B726E">
        <w:t>well-educated practitioners and measurable improvements spotlight</w:t>
      </w:r>
      <w:r w:rsidR="006464B7">
        <w:t>s</w:t>
      </w:r>
      <w:r w:rsidR="007B726E" w:rsidRPr="007B726E">
        <w:t xml:space="preserve"> </w:t>
      </w:r>
      <w:r w:rsidR="006464B7">
        <w:t xml:space="preserve">inappropriate measurements of quality and encourages more </w:t>
      </w:r>
      <w:r w:rsidR="007B726E" w:rsidRPr="007B726E">
        <w:t xml:space="preserve">appropriate ways of considering the value of </w:t>
      </w:r>
      <w:r w:rsidR="006464B7" w:rsidRPr="007B726E">
        <w:t>educati</w:t>
      </w:r>
      <w:r w:rsidR="006464B7">
        <w:t>on and training of th</w:t>
      </w:r>
      <w:r w:rsidR="007B726E" w:rsidRPr="007B726E">
        <w:t>ose who work with young children</w:t>
      </w:r>
      <w:r w:rsidR="006464B7">
        <w:t>.</w:t>
      </w:r>
    </w:p>
    <w:p w14:paraId="48415318" w14:textId="5997F846" w:rsidR="001C21D6" w:rsidRPr="000B7ECF" w:rsidRDefault="001C21D6" w:rsidP="001C21D6">
      <w:pPr>
        <w:pStyle w:val="Heading2"/>
        <w:rPr>
          <w:rFonts w:asciiTheme="minorHAnsi" w:hAnsiTheme="minorHAnsi" w:cstheme="minorHAnsi"/>
        </w:rPr>
      </w:pPr>
      <w:bookmarkStart w:id="41" w:name="_Toc90278720"/>
      <w:r w:rsidRPr="000B7ECF">
        <w:rPr>
          <w:rFonts w:asciiTheme="minorHAnsi" w:hAnsiTheme="minorHAnsi" w:cstheme="minorHAnsi"/>
        </w:rPr>
        <w:t>4.2 Heterogeneity of training programmes</w:t>
      </w:r>
      <w:bookmarkEnd w:id="41"/>
    </w:p>
    <w:p w14:paraId="5F9710EB" w14:textId="547025CC" w:rsidR="004B099F" w:rsidRPr="000B7ECF" w:rsidRDefault="004B099F" w:rsidP="004B09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cstheme="minorHAnsi"/>
        </w:rPr>
      </w:pPr>
    </w:p>
    <w:p w14:paraId="38E7FA78" w14:textId="7F125E29" w:rsidR="004B099F" w:rsidRPr="000B7ECF" w:rsidRDefault="00C85969" w:rsidP="008A71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cstheme="minorHAnsi"/>
        </w:rPr>
      </w:pPr>
      <w:r w:rsidRPr="000B7ECF">
        <w:rPr>
          <w:rFonts w:cstheme="minorHAnsi"/>
        </w:rPr>
        <w:t xml:space="preserve">One issue Early et al. (2007) claim </w:t>
      </w:r>
      <w:r w:rsidR="00614079" w:rsidRPr="000B7ECF">
        <w:rPr>
          <w:rFonts w:cstheme="minorHAnsi"/>
        </w:rPr>
        <w:t xml:space="preserve">affects the ability to measure associations </w:t>
      </w:r>
      <w:r w:rsidRPr="000B7ECF">
        <w:rPr>
          <w:rFonts w:cstheme="minorHAnsi"/>
        </w:rPr>
        <w:t>is</w:t>
      </w:r>
      <w:r w:rsidR="007417C6">
        <w:rPr>
          <w:rFonts w:cstheme="minorHAnsi"/>
        </w:rPr>
        <w:t xml:space="preserve"> the</w:t>
      </w:r>
      <w:r w:rsidRPr="000B7ECF">
        <w:rPr>
          <w:rFonts w:cstheme="minorHAnsi"/>
        </w:rPr>
        <w:t xml:space="preserve"> heterogeneity of training </w:t>
      </w:r>
      <w:r w:rsidR="008A7134" w:rsidRPr="000B7ECF">
        <w:rPr>
          <w:rFonts w:cstheme="minorHAnsi"/>
        </w:rPr>
        <w:t xml:space="preserve">content in the </w:t>
      </w:r>
      <w:r w:rsidR="00614079" w:rsidRPr="000B7ECF">
        <w:rPr>
          <w:rFonts w:cstheme="minorHAnsi"/>
        </w:rPr>
        <w:t xml:space="preserve">examined </w:t>
      </w:r>
      <w:r w:rsidRPr="000B7ECF">
        <w:rPr>
          <w:rFonts w:cstheme="minorHAnsi"/>
        </w:rPr>
        <w:t>programmes</w:t>
      </w:r>
      <w:r w:rsidR="00614079" w:rsidRPr="000B7ECF">
        <w:rPr>
          <w:rFonts w:cstheme="minorHAnsi"/>
        </w:rPr>
        <w:t xml:space="preserve"> and therefore the quality of the training that the included </w:t>
      </w:r>
      <w:r w:rsidR="007417C6">
        <w:rPr>
          <w:rFonts w:cstheme="minorHAnsi"/>
        </w:rPr>
        <w:t>practitioners</w:t>
      </w:r>
      <w:r w:rsidR="00614079" w:rsidRPr="000B7ECF">
        <w:rPr>
          <w:rFonts w:cstheme="minorHAnsi"/>
        </w:rPr>
        <w:t xml:space="preserve"> have undertaken. </w:t>
      </w:r>
      <w:r w:rsidR="007417C6">
        <w:rPr>
          <w:rFonts w:cstheme="minorHAnsi"/>
        </w:rPr>
        <w:t xml:space="preserve">Practitioner </w:t>
      </w:r>
      <w:r w:rsidR="00614079" w:rsidRPr="000B7ECF">
        <w:rPr>
          <w:rFonts w:cstheme="minorHAnsi"/>
        </w:rPr>
        <w:t>characteristics, such as age or dates of training, are not included as variables so that it is impossible to measure like with like; training programme characteristic</w:t>
      </w:r>
      <w:r w:rsidR="008A7134" w:rsidRPr="000B7ECF">
        <w:rPr>
          <w:rFonts w:cstheme="minorHAnsi"/>
        </w:rPr>
        <w:t>s</w:t>
      </w:r>
      <w:r w:rsidR="00614079" w:rsidRPr="000B7ECF">
        <w:rPr>
          <w:rFonts w:cstheme="minorHAnsi"/>
        </w:rPr>
        <w:t xml:space="preserve">, such as content or placement experiences, were also not included. </w:t>
      </w:r>
      <w:r w:rsidR="007417C6">
        <w:rPr>
          <w:rFonts w:cstheme="minorHAnsi"/>
        </w:rPr>
        <w:t xml:space="preserve">Early et al. (2007) also </w:t>
      </w:r>
      <w:r w:rsidR="00614079" w:rsidRPr="000B7ECF">
        <w:rPr>
          <w:rFonts w:cstheme="minorHAnsi"/>
        </w:rPr>
        <w:t>suggest that policies which demand graduate and/or specialised qualifications for early childhood practitioners are meaningless if the</w:t>
      </w:r>
      <w:r w:rsidR="00966420" w:rsidRPr="000B7ECF">
        <w:rPr>
          <w:rFonts w:cstheme="minorHAnsi"/>
        </w:rPr>
        <w:t>re is no process in place which can identify practitioners</w:t>
      </w:r>
      <w:r w:rsidR="0076529A" w:rsidRPr="000B7ECF">
        <w:rPr>
          <w:rFonts w:cstheme="minorHAnsi"/>
        </w:rPr>
        <w:t xml:space="preserve"> with the necessary skills</w:t>
      </w:r>
      <w:r w:rsidR="00966420" w:rsidRPr="000B7ECF">
        <w:rPr>
          <w:rFonts w:cstheme="minorHAnsi"/>
        </w:rPr>
        <w:t xml:space="preserve"> and if these practitioners, once identified, </w:t>
      </w:r>
      <w:r w:rsidR="00614079" w:rsidRPr="000B7ECF">
        <w:rPr>
          <w:rFonts w:cstheme="minorHAnsi"/>
        </w:rPr>
        <w:t>are not</w:t>
      </w:r>
      <w:r w:rsidR="00AD57B0">
        <w:rPr>
          <w:rFonts w:cstheme="minorHAnsi"/>
        </w:rPr>
        <w:t xml:space="preserve"> </w:t>
      </w:r>
      <w:r w:rsidR="007417C6">
        <w:rPr>
          <w:rFonts w:cstheme="minorHAnsi"/>
        </w:rPr>
        <w:t xml:space="preserve">supported </w:t>
      </w:r>
      <w:r w:rsidR="00670A20">
        <w:rPr>
          <w:rFonts w:cstheme="minorHAnsi"/>
        </w:rPr>
        <w:t>in their professional development.</w:t>
      </w:r>
    </w:p>
    <w:p w14:paraId="1A5CBF03" w14:textId="6482DBAC" w:rsidR="004B099F" w:rsidRPr="000B7ECF" w:rsidRDefault="00811E4B" w:rsidP="00EA27B6">
      <w:pPr>
        <w:pStyle w:val="Heading2"/>
        <w:rPr>
          <w:rFonts w:asciiTheme="minorHAnsi" w:hAnsiTheme="minorHAnsi" w:cstheme="minorHAnsi"/>
        </w:rPr>
      </w:pPr>
      <w:bookmarkStart w:id="42" w:name="_Toc90278721"/>
      <w:r w:rsidRPr="000B7ECF">
        <w:rPr>
          <w:rFonts w:asciiTheme="minorHAnsi" w:hAnsiTheme="minorHAnsi" w:cstheme="minorHAnsi"/>
        </w:rPr>
        <w:t>4.3 Quality of CPD</w:t>
      </w:r>
      <w:bookmarkEnd w:id="42"/>
    </w:p>
    <w:p w14:paraId="00D701A3" w14:textId="5366761F" w:rsidR="00811E4B" w:rsidRPr="000B7ECF" w:rsidRDefault="00811E4B" w:rsidP="004B09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cstheme="minorHAnsi"/>
        </w:rPr>
      </w:pPr>
    </w:p>
    <w:p w14:paraId="0562E2BF" w14:textId="526EF7D1" w:rsidR="004B099F" w:rsidRPr="000B7ECF" w:rsidRDefault="00EA27B6" w:rsidP="00263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cstheme="minorHAnsi"/>
        </w:rPr>
      </w:pPr>
      <w:r w:rsidRPr="000B7ECF">
        <w:rPr>
          <w:rFonts w:cstheme="minorHAnsi"/>
        </w:rPr>
        <w:t>Although there was some evidence that CPD can impact positively on outcomes for children, questions must be asked about the quality of this training. Jones et al</w:t>
      </w:r>
      <w:r w:rsidR="004F3618">
        <w:rPr>
          <w:rFonts w:cstheme="minorHAnsi"/>
        </w:rPr>
        <w:t xml:space="preserve">. </w:t>
      </w:r>
      <w:r w:rsidRPr="000B7ECF">
        <w:rPr>
          <w:rFonts w:cstheme="minorHAnsi"/>
        </w:rPr>
        <w:t xml:space="preserve">outline the limitations of the predominance of face to face training </w:t>
      </w:r>
      <w:r w:rsidR="004F3618">
        <w:rPr>
          <w:rFonts w:cstheme="minorHAnsi"/>
        </w:rPr>
        <w:t>which can merely comprise of delivering knowledge and which fails to</w:t>
      </w:r>
      <w:r w:rsidR="004B099F" w:rsidRPr="000B7ECF">
        <w:rPr>
          <w:rFonts w:cstheme="minorHAnsi"/>
        </w:rPr>
        <w:t xml:space="preserve"> </w:t>
      </w:r>
      <w:r w:rsidRPr="000B7ECF">
        <w:rPr>
          <w:rFonts w:cstheme="minorHAnsi"/>
        </w:rPr>
        <w:t>meet</w:t>
      </w:r>
      <w:r w:rsidR="004F3618">
        <w:rPr>
          <w:rFonts w:cstheme="minorHAnsi"/>
        </w:rPr>
        <w:t xml:space="preserve"> the requirements of </w:t>
      </w:r>
      <w:r w:rsidRPr="000B7ECF">
        <w:rPr>
          <w:rFonts w:cstheme="minorHAnsi"/>
        </w:rPr>
        <w:t xml:space="preserve">its intended audience (2019). They encourage a consideration of </w:t>
      </w:r>
      <w:r w:rsidR="004F3618">
        <w:rPr>
          <w:rFonts w:cstheme="minorHAnsi"/>
        </w:rPr>
        <w:t>blended approaches which include mentoring and coaching</w:t>
      </w:r>
      <w:r w:rsidRPr="000B7ECF">
        <w:rPr>
          <w:rFonts w:cstheme="minorHAnsi"/>
        </w:rPr>
        <w:t xml:space="preserve">. At the same time, they recognise that very little research has been carried out to date </w:t>
      </w:r>
      <w:r w:rsidR="004F3618">
        <w:rPr>
          <w:rFonts w:cstheme="minorHAnsi"/>
        </w:rPr>
        <w:t>which evaluates</w:t>
      </w:r>
      <w:r w:rsidRPr="000B7ECF">
        <w:rPr>
          <w:rFonts w:cstheme="minorHAnsi"/>
        </w:rPr>
        <w:t xml:space="preserve"> the impact of blended models</w:t>
      </w:r>
      <w:r w:rsidR="004F3618">
        <w:rPr>
          <w:rFonts w:cstheme="minorHAnsi"/>
        </w:rPr>
        <w:t>.</w:t>
      </w:r>
    </w:p>
    <w:p w14:paraId="331D416E" w14:textId="0463F25B" w:rsidR="000225EF" w:rsidRPr="000B7ECF" w:rsidRDefault="000225EF" w:rsidP="000225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cstheme="minorHAnsi"/>
          <w:color w:val="4472C4"/>
        </w:rPr>
      </w:pPr>
    </w:p>
    <w:p w14:paraId="02A8A96A" w14:textId="5E9B7EFC" w:rsidR="009F4F89" w:rsidRPr="000B7ECF" w:rsidRDefault="00EF209A" w:rsidP="002861F3">
      <w:pPr>
        <w:pStyle w:val="Heading1"/>
        <w:numPr>
          <w:ilvl w:val="1"/>
          <w:numId w:val="17"/>
        </w:numPr>
        <w:rPr>
          <w:rFonts w:asciiTheme="minorHAnsi" w:hAnsiTheme="minorHAnsi" w:cstheme="minorHAnsi"/>
        </w:rPr>
      </w:pPr>
      <w:bookmarkStart w:id="43" w:name="_Toc90278722"/>
      <w:r>
        <w:rPr>
          <w:rFonts w:asciiTheme="minorHAnsi" w:hAnsiTheme="minorHAnsi" w:cstheme="minorHAnsi"/>
        </w:rPr>
        <w:t xml:space="preserve"> </w:t>
      </w:r>
      <w:r w:rsidR="009F4F89" w:rsidRPr="000B7ECF">
        <w:rPr>
          <w:rFonts w:asciiTheme="minorHAnsi" w:hAnsiTheme="minorHAnsi" w:cstheme="minorHAnsi"/>
        </w:rPr>
        <w:t>Implications for policy makers and sectors leaders in England</w:t>
      </w:r>
      <w:bookmarkEnd w:id="43"/>
      <w:r w:rsidR="009F4F89" w:rsidRPr="000B7ECF">
        <w:rPr>
          <w:rFonts w:asciiTheme="minorHAnsi" w:hAnsiTheme="minorHAnsi" w:cstheme="minorHAnsi"/>
        </w:rPr>
        <w:t xml:space="preserve"> </w:t>
      </w:r>
      <w:r w:rsidR="00F54D67" w:rsidRPr="000B7ECF">
        <w:rPr>
          <w:rFonts w:asciiTheme="minorHAnsi" w:hAnsiTheme="minorHAnsi" w:cstheme="minorHAnsi"/>
        </w:rPr>
        <w:t xml:space="preserve"> </w:t>
      </w:r>
    </w:p>
    <w:p w14:paraId="3274BB23" w14:textId="433BEE7E" w:rsidR="009F4513" w:rsidRPr="000B7ECF" w:rsidRDefault="009F4513" w:rsidP="009F4513">
      <w:pPr>
        <w:rPr>
          <w:rFonts w:cstheme="minorHAnsi"/>
        </w:rPr>
      </w:pPr>
    </w:p>
    <w:p w14:paraId="38B2760E" w14:textId="45AD6192" w:rsidR="009F4513" w:rsidRDefault="002861F3" w:rsidP="002861F3">
      <w:pPr>
        <w:pStyle w:val="Heading2"/>
        <w:ind w:left="360"/>
        <w:rPr>
          <w:rFonts w:asciiTheme="minorHAnsi" w:hAnsiTheme="minorHAnsi" w:cstheme="minorHAnsi"/>
        </w:rPr>
      </w:pPr>
      <w:bookmarkStart w:id="44" w:name="_Toc90278723"/>
      <w:r>
        <w:rPr>
          <w:rFonts w:asciiTheme="minorHAnsi" w:hAnsiTheme="minorHAnsi" w:cstheme="minorHAnsi"/>
        </w:rPr>
        <w:t xml:space="preserve">5.1 </w:t>
      </w:r>
      <w:r w:rsidR="00CA18C1">
        <w:rPr>
          <w:rFonts w:asciiTheme="minorHAnsi" w:hAnsiTheme="minorHAnsi" w:cstheme="minorHAnsi"/>
        </w:rPr>
        <w:t>P</w:t>
      </w:r>
      <w:r w:rsidR="0063739B" w:rsidRPr="000B7ECF">
        <w:rPr>
          <w:rFonts w:asciiTheme="minorHAnsi" w:hAnsiTheme="minorHAnsi" w:cstheme="minorHAnsi"/>
        </w:rPr>
        <w:t>roblematising</w:t>
      </w:r>
      <w:r w:rsidR="009F4513" w:rsidRPr="000B7ECF">
        <w:rPr>
          <w:rFonts w:asciiTheme="minorHAnsi" w:hAnsiTheme="minorHAnsi" w:cstheme="minorHAnsi"/>
        </w:rPr>
        <w:t xml:space="preserve"> the relationship between practitioner qualification and training and outcomes for children.</w:t>
      </w:r>
      <w:bookmarkEnd w:id="44"/>
      <w:r w:rsidR="009F4513" w:rsidRPr="000B7ECF">
        <w:rPr>
          <w:rFonts w:asciiTheme="minorHAnsi" w:hAnsiTheme="minorHAnsi" w:cstheme="minorHAnsi"/>
        </w:rPr>
        <w:t xml:space="preserve"> </w:t>
      </w:r>
    </w:p>
    <w:p w14:paraId="3112486B" w14:textId="77777777" w:rsidR="0041084C" w:rsidRPr="0041084C" w:rsidRDefault="0041084C" w:rsidP="00CA18C1">
      <w:pPr>
        <w:pStyle w:val="ListParagraph"/>
        <w:ind w:left="744"/>
      </w:pPr>
    </w:p>
    <w:p w14:paraId="1A18F0D9" w14:textId="50FB6D02" w:rsidR="007A0369" w:rsidRPr="0002114A" w:rsidRDefault="007A0369" w:rsidP="0002114A">
      <w:pPr>
        <w:spacing w:line="480" w:lineRule="auto"/>
        <w:rPr>
          <w:rFonts w:cstheme="minorHAnsi"/>
        </w:rPr>
      </w:pPr>
      <w:r w:rsidRPr="0002114A">
        <w:rPr>
          <w:rFonts w:cstheme="minorHAnsi"/>
        </w:rPr>
        <w:t>The overarching concern for educational policy makers is how to improve educational attainment</w:t>
      </w:r>
      <w:r w:rsidR="00AD57B0">
        <w:rPr>
          <w:rFonts w:cstheme="minorHAnsi"/>
        </w:rPr>
        <w:t>.</w:t>
      </w:r>
      <w:r w:rsidRPr="0002114A">
        <w:rPr>
          <w:rFonts w:cstheme="minorHAnsi"/>
        </w:rPr>
        <w:t xml:space="preserve"> </w:t>
      </w:r>
      <w:r w:rsidR="00AD57B0">
        <w:rPr>
          <w:rFonts w:cstheme="minorHAnsi"/>
        </w:rPr>
        <w:t>The</w:t>
      </w:r>
      <w:r w:rsidRPr="0002114A">
        <w:rPr>
          <w:rFonts w:cstheme="minorHAnsi"/>
        </w:rPr>
        <w:t xml:space="preserve"> pursuit of research data that provides unequivocal evidence of ‘what works’ in raising immediate and long-term educational outcomes for young children</w:t>
      </w:r>
      <w:r w:rsidR="00AD57B0">
        <w:rPr>
          <w:rFonts w:cstheme="minorHAnsi"/>
        </w:rPr>
        <w:t xml:space="preserve"> therefore</w:t>
      </w:r>
      <w:r w:rsidRPr="0002114A">
        <w:rPr>
          <w:rFonts w:cstheme="minorHAnsi"/>
        </w:rPr>
        <w:t xml:space="preserve"> remains one of </w:t>
      </w:r>
      <w:r w:rsidR="00707F80" w:rsidRPr="0002114A">
        <w:rPr>
          <w:rFonts w:cstheme="minorHAnsi"/>
        </w:rPr>
        <w:t>the challenges</w:t>
      </w:r>
      <w:r w:rsidRPr="0002114A">
        <w:rPr>
          <w:rFonts w:cstheme="minorHAnsi"/>
        </w:rPr>
        <w:t>. In terms of the impact of staff qualifications and training on outcomes for children, our findings reflect those of other scholars (</w:t>
      </w:r>
      <w:r w:rsidR="0097766A" w:rsidRPr="0002114A">
        <w:rPr>
          <w:rFonts w:cstheme="minorHAnsi"/>
        </w:rPr>
        <w:t>e.g.,</w:t>
      </w:r>
      <w:r w:rsidRPr="0002114A">
        <w:rPr>
          <w:rFonts w:cstheme="minorHAnsi"/>
        </w:rPr>
        <w:t xml:space="preserve"> </w:t>
      </w:r>
      <w:r w:rsidR="00707F80" w:rsidRPr="0002114A">
        <w:rPr>
          <w:rFonts w:cstheme="minorHAnsi"/>
        </w:rPr>
        <w:t>Early et al., 2018</w:t>
      </w:r>
      <w:r w:rsidR="00707F80">
        <w:rPr>
          <w:rFonts w:cstheme="minorHAnsi"/>
        </w:rPr>
        <w:t xml:space="preserve">; </w:t>
      </w:r>
      <w:r w:rsidRPr="0002114A">
        <w:rPr>
          <w:rFonts w:cstheme="minorHAnsi"/>
        </w:rPr>
        <w:t>Melhuish et al., 2015; OCED, 2018</w:t>
      </w:r>
      <w:r w:rsidR="00703040">
        <w:rPr>
          <w:rFonts w:cstheme="minorHAnsi"/>
        </w:rPr>
        <w:t xml:space="preserve">), </w:t>
      </w:r>
      <w:r w:rsidRPr="0002114A">
        <w:rPr>
          <w:rFonts w:cstheme="minorHAnsi"/>
        </w:rPr>
        <w:t>whilst it is assumed that higher levels of staff qualification contribute to higher quality provision, which</w:t>
      </w:r>
      <w:r w:rsidR="00707F80">
        <w:rPr>
          <w:rFonts w:cstheme="minorHAnsi"/>
        </w:rPr>
        <w:t xml:space="preserve"> </w:t>
      </w:r>
      <w:r w:rsidRPr="0002114A">
        <w:rPr>
          <w:rFonts w:cstheme="minorHAnsi"/>
        </w:rPr>
        <w:t>in turn promotes children’s development, empirical evidence to support this assumption is scarce.</w:t>
      </w:r>
      <w:r w:rsidR="00807A67">
        <w:rPr>
          <w:rFonts w:cstheme="minorHAnsi"/>
        </w:rPr>
        <w:t xml:space="preserve"> </w:t>
      </w:r>
      <w:r w:rsidRPr="0002114A">
        <w:rPr>
          <w:rFonts w:cstheme="minorHAnsi"/>
        </w:rPr>
        <w:t xml:space="preserve">Furthermore, the studies reviewed elucidated how difficult it is to evidence a direct causal relationship. As we carried out our initial literature search, we found that many papers came to an abrupt halt – in that they considered practitioner training and qualifications, but they did not take the second step to consider their impact on outcomes for children. Our review found evidence of a small but significant relationship between higher-level specialist qualifications and the quality of provision, </w:t>
      </w:r>
      <w:r w:rsidRPr="00F15A4F">
        <w:rPr>
          <w:rFonts w:cstheme="minorHAnsi"/>
        </w:rPr>
        <w:t>yet the relationship between quality provision and outcomes for children’s developmen</w:t>
      </w:r>
      <w:r w:rsidR="001D4C42" w:rsidRPr="00F15A4F">
        <w:rPr>
          <w:rFonts w:cstheme="minorHAnsi"/>
        </w:rPr>
        <w:t>t</w:t>
      </w:r>
      <w:r w:rsidR="001D4C42">
        <w:rPr>
          <w:rFonts w:cstheme="minorHAnsi"/>
        </w:rPr>
        <w:t xml:space="preserve"> is </w:t>
      </w:r>
      <w:r w:rsidR="00F15A4F">
        <w:rPr>
          <w:rFonts w:cstheme="minorHAnsi"/>
        </w:rPr>
        <w:t>nuanced and complex</w:t>
      </w:r>
      <w:r w:rsidRPr="0002114A">
        <w:rPr>
          <w:rFonts w:cstheme="minorHAnsi"/>
        </w:rPr>
        <w:t xml:space="preserve">. However, we found convincing evidence of a positive association between focused CPD and quality provision and of some specific outcomes for children. </w:t>
      </w:r>
    </w:p>
    <w:p w14:paraId="49DC64C9" w14:textId="7BA3C323" w:rsidR="007A0369" w:rsidRDefault="0002114A" w:rsidP="0002114A">
      <w:pPr>
        <w:pStyle w:val="Heading3"/>
      </w:pPr>
      <w:bookmarkStart w:id="45" w:name="_Toc90278724"/>
      <w:r>
        <w:t xml:space="preserve">5.1.1 </w:t>
      </w:r>
      <w:r w:rsidR="007A0369" w:rsidRPr="0002114A">
        <w:t>Acknowledging the bigger picture</w:t>
      </w:r>
      <w:bookmarkEnd w:id="45"/>
    </w:p>
    <w:p w14:paraId="5482208E" w14:textId="77777777" w:rsidR="00B00F5E" w:rsidRPr="00B00F5E" w:rsidRDefault="00B00F5E" w:rsidP="00B00F5E"/>
    <w:p w14:paraId="27135674" w14:textId="6DEA0741" w:rsidR="007A0369" w:rsidRPr="0002114A" w:rsidRDefault="004459C7" w:rsidP="0002114A">
      <w:pPr>
        <w:spacing w:line="480" w:lineRule="auto"/>
        <w:rPr>
          <w:rFonts w:cstheme="minorHAnsi"/>
        </w:rPr>
      </w:pPr>
      <w:r w:rsidRPr="007A2191">
        <w:rPr>
          <w:rFonts w:eastAsia="Times New Roman" w:cstheme="minorHAnsi"/>
          <w:lang w:eastAsia="en-GB"/>
        </w:rPr>
        <w:t xml:space="preserve">Eckhardt and Egert (2020) </w:t>
      </w:r>
      <w:r w:rsidR="006F3817">
        <w:rPr>
          <w:rFonts w:eastAsia="Times New Roman" w:cstheme="minorHAnsi"/>
          <w:lang w:eastAsia="en-GB"/>
        </w:rPr>
        <w:t>remind us that</w:t>
      </w:r>
      <w:r w:rsidRPr="007A2191">
        <w:rPr>
          <w:rFonts w:eastAsia="Times New Roman" w:cstheme="minorHAnsi"/>
          <w:lang w:eastAsia="en-GB"/>
        </w:rPr>
        <w:t xml:space="preserve"> the setting</w:t>
      </w:r>
      <w:r w:rsidR="006F3817">
        <w:rPr>
          <w:rFonts w:eastAsia="Times New Roman" w:cstheme="minorHAnsi"/>
          <w:lang w:eastAsia="en-GB"/>
        </w:rPr>
        <w:t xml:space="preserve"> must be considered within its context. </w:t>
      </w:r>
      <w:r w:rsidR="007A0369" w:rsidRPr="0002114A">
        <w:rPr>
          <w:rFonts w:cstheme="minorHAnsi"/>
        </w:rPr>
        <w:t xml:space="preserve">Establishing the impact of staff qualification and training is complicated by the </w:t>
      </w:r>
      <w:r w:rsidR="0097766A" w:rsidRPr="0002114A">
        <w:rPr>
          <w:rFonts w:cstheme="minorHAnsi"/>
        </w:rPr>
        <w:t>plurality of</w:t>
      </w:r>
      <w:r w:rsidR="007A0369" w:rsidRPr="0002114A">
        <w:rPr>
          <w:rFonts w:cstheme="minorHAnsi"/>
        </w:rPr>
        <w:t xml:space="preserve"> variables that influence both the quality of provision (such as group size, staff–child ratios, the physical environment, resources and the cultur</w:t>
      </w:r>
      <w:r w:rsidR="0029489F">
        <w:rPr>
          <w:rFonts w:cstheme="minorHAnsi"/>
        </w:rPr>
        <w:t>e</w:t>
      </w:r>
      <w:r w:rsidR="007A0369" w:rsidRPr="0002114A">
        <w:rPr>
          <w:rFonts w:cstheme="minorHAnsi"/>
        </w:rPr>
        <w:t xml:space="preserve"> and leadership of the organisation) and children’s development and learning (such as the diversity of children’s life experiences outside of the early years settings). As the OCED (2018) note, the number of studies that have included or controlled for these aspects is very limited. In addition, unlike children of statutory school age, there is great variation in patterns of attendance in ECEC, where children may attend part-time or may attend multiple settings.  </w:t>
      </w:r>
    </w:p>
    <w:p w14:paraId="2BE8550B" w14:textId="6157BCD2" w:rsidR="007A0369" w:rsidRPr="0002114A" w:rsidRDefault="007A0369" w:rsidP="0002114A">
      <w:pPr>
        <w:spacing w:line="480" w:lineRule="auto"/>
        <w:rPr>
          <w:rFonts w:cstheme="minorHAnsi"/>
        </w:rPr>
      </w:pPr>
      <w:r w:rsidRPr="0002114A">
        <w:rPr>
          <w:rFonts w:cstheme="minorHAnsi"/>
        </w:rPr>
        <w:t xml:space="preserve">Early et al. (2018) suggest that another possible explanation for the weak association is that the tools used to measure outcomes for children are too narrowly focused and that brief child assessments simply fail to capture the broad range of skills and knowledge that children develop.  </w:t>
      </w:r>
      <w:r w:rsidR="0080101C">
        <w:rPr>
          <w:rFonts w:cstheme="minorHAnsi"/>
        </w:rPr>
        <w:t>O</w:t>
      </w:r>
      <w:r w:rsidRPr="0002114A">
        <w:rPr>
          <w:rFonts w:cstheme="minorHAnsi"/>
        </w:rPr>
        <w:t xml:space="preserve">ur </w:t>
      </w:r>
      <w:r w:rsidR="0080101C">
        <w:rPr>
          <w:rFonts w:cstheme="minorHAnsi"/>
        </w:rPr>
        <w:t xml:space="preserve">review notes </w:t>
      </w:r>
      <w:r w:rsidRPr="0002114A">
        <w:rPr>
          <w:rFonts w:cstheme="minorHAnsi"/>
        </w:rPr>
        <w:t>a plethora of different measurement instruments used in research to measure outcomes for children, some standardise</w:t>
      </w:r>
      <w:r w:rsidR="00B00F5E">
        <w:rPr>
          <w:rFonts w:cstheme="minorHAnsi"/>
        </w:rPr>
        <w:t>d</w:t>
      </w:r>
      <w:r w:rsidRPr="0002114A">
        <w:rPr>
          <w:rFonts w:cstheme="minorHAnsi"/>
        </w:rPr>
        <w:t xml:space="preserve"> and others bespoke</w:t>
      </w:r>
      <w:r w:rsidR="008B1328">
        <w:rPr>
          <w:rFonts w:cstheme="minorHAnsi"/>
        </w:rPr>
        <w:t>. F</w:t>
      </w:r>
      <w:r w:rsidRPr="0002114A">
        <w:rPr>
          <w:rFonts w:cstheme="minorHAnsi"/>
        </w:rPr>
        <w:t>urthermore, many studies did not specify the instruments used.</w:t>
      </w:r>
    </w:p>
    <w:p w14:paraId="0B13439E" w14:textId="3ECA8386" w:rsidR="007A0369" w:rsidRPr="004449CE" w:rsidRDefault="007A0369" w:rsidP="004449CE">
      <w:pPr>
        <w:spacing w:line="480" w:lineRule="auto"/>
        <w:rPr>
          <w:rFonts w:cstheme="minorHAnsi"/>
        </w:rPr>
      </w:pPr>
      <w:r w:rsidRPr="004449CE">
        <w:rPr>
          <w:rFonts w:cstheme="minorHAnsi"/>
        </w:rPr>
        <w:t>Hence, we echo the recent writings of Moss and Robert</w:t>
      </w:r>
      <w:r w:rsidR="007C43CF">
        <w:rPr>
          <w:rFonts w:cstheme="minorHAnsi"/>
        </w:rPr>
        <w:t>s-</w:t>
      </w:r>
      <w:r w:rsidRPr="004449CE">
        <w:rPr>
          <w:rFonts w:cstheme="minorHAnsi"/>
        </w:rPr>
        <w:t xml:space="preserve">Holmes (2021) who argue that we must resist the desire to measure the impact of quality </w:t>
      </w:r>
      <w:r w:rsidR="007C43CF" w:rsidRPr="004449CE">
        <w:rPr>
          <w:rFonts w:cstheme="minorHAnsi"/>
        </w:rPr>
        <w:t xml:space="preserve">only </w:t>
      </w:r>
      <w:r w:rsidRPr="004449CE">
        <w:rPr>
          <w:rFonts w:cstheme="minorHAnsi"/>
        </w:rPr>
        <w:t>through narrow and sometimes dubious measures. These authors critique how words such as ‘outcome’, ‘quality’ or ‘assessment’ “</w:t>
      </w:r>
      <w:r w:rsidRPr="0080101C">
        <w:rPr>
          <w:rFonts w:cstheme="minorHAnsi"/>
        </w:rPr>
        <w:t>have become taken for granted, used without second thought,” (p. 2).</w:t>
      </w:r>
      <w:r w:rsidRPr="004449CE">
        <w:rPr>
          <w:rFonts w:cstheme="minorHAnsi"/>
        </w:rPr>
        <w:t xml:space="preserve"> The contentious nature of baseline assessment demonstrates that both practitioners and academics feel uncomfortable about subjecting young children </w:t>
      </w:r>
      <w:r w:rsidR="00131724">
        <w:rPr>
          <w:rFonts w:cstheme="minorHAnsi"/>
        </w:rPr>
        <w:t xml:space="preserve">to </w:t>
      </w:r>
      <w:r w:rsidRPr="004449CE">
        <w:rPr>
          <w:rFonts w:cstheme="minorHAnsi"/>
        </w:rPr>
        <w:t>quantifiable me</w:t>
      </w:r>
      <w:r w:rsidR="00A92D3B">
        <w:rPr>
          <w:rFonts w:cstheme="minorHAnsi"/>
        </w:rPr>
        <w:t xml:space="preserve">asures. </w:t>
      </w:r>
      <w:r w:rsidRPr="004449CE">
        <w:rPr>
          <w:rFonts w:cstheme="minorHAnsi"/>
        </w:rPr>
        <w:t xml:space="preserve"> Easily quantifiable ‘outcomes’ such as scores on picture vocabulary tests, numerical </w:t>
      </w:r>
      <w:r w:rsidR="00A75306" w:rsidRPr="004449CE">
        <w:rPr>
          <w:rFonts w:cstheme="minorHAnsi"/>
        </w:rPr>
        <w:t>sequencing,</w:t>
      </w:r>
      <w:r w:rsidRPr="004449CE">
        <w:rPr>
          <w:rFonts w:cstheme="minorHAnsi"/>
        </w:rPr>
        <w:t xml:space="preserve"> or shape rotation tests, for example, may simply not be good and accurate measures of the impact of quality ECEC provision for children. </w:t>
      </w:r>
    </w:p>
    <w:p w14:paraId="4920B7BC" w14:textId="41AF0A08" w:rsidR="00263DFC" w:rsidRDefault="007A0369" w:rsidP="00A04E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cstheme="minorHAnsi"/>
        </w:rPr>
      </w:pPr>
      <w:r w:rsidRPr="0002114A">
        <w:rPr>
          <w:rFonts w:cstheme="minorHAnsi"/>
        </w:rPr>
        <w:t>Shifting the lens toward more nuanced aspects of children’s experiences, our review found strong evidence that staff with higher levels of specialist ECEC qualification engaged in more sensitive and positive interactions with children</w:t>
      </w:r>
      <w:r w:rsidR="00131724">
        <w:rPr>
          <w:rFonts w:cstheme="minorHAnsi"/>
        </w:rPr>
        <w:t xml:space="preserve">. </w:t>
      </w:r>
      <w:r w:rsidRPr="0002114A">
        <w:rPr>
          <w:rFonts w:cstheme="minorHAnsi"/>
        </w:rPr>
        <w:t>These findings echo Munton et al.’s review of international research evidence</w:t>
      </w:r>
      <w:r w:rsidR="00131724">
        <w:rPr>
          <w:rFonts w:cstheme="minorHAnsi"/>
        </w:rPr>
        <w:t xml:space="preserve"> (2002)</w:t>
      </w:r>
      <w:r w:rsidRPr="0002114A">
        <w:rPr>
          <w:rFonts w:cstheme="minorHAnsi"/>
        </w:rPr>
        <w:t xml:space="preserve"> which concluded that </w:t>
      </w:r>
      <w:r w:rsidR="00131724">
        <w:rPr>
          <w:rFonts w:cstheme="minorHAnsi"/>
        </w:rPr>
        <w:t>practitioner</w:t>
      </w:r>
      <w:r w:rsidRPr="0002114A">
        <w:rPr>
          <w:rFonts w:cstheme="minorHAnsi"/>
        </w:rPr>
        <w:t xml:space="preserve"> qualification was one of several factors that impact on the quality of adult-child interactions in ECEC settings</w:t>
      </w:r>
      <w:r w:rsidR="000D6664">
        <w:rPr>
          <w:rFonts w:cstheme="minorHAnsi"/>
        </w:rPr>
        <w:t xml:space="preserve"> and that</w:t>
      </w:r>
      <w:r w:rsidRPr="0002114A">
        <w:rPr>
          <w:rFonts w:cstheme="minorHAnsi"/>
        </w:rPr>
        <w:t xml:space="preserve"> it is not possible to isolate and </w:t>
      </w:r>
      <w:r w:rsidR="00892273" w:rsidRPr="0002114A">
        <w:rPr>
          <w:rFonts w:cstheme="minorHAnsi"/>
        </w:rPr>
        <w:t>precisely identify</w:t>
      </w:r>
      <w:r w:rsidRPr="0002114A">
        <w:rPr>
          <w:rFonts w:cstheme="minorHAnsi"/>
        </w:rPr>
        <w:t xml:space="preserve"> the unique effect of qualified staff. </w:t>
      </w:r>
      <w:r w:rsidR="000D6664">
        <w:rPr>
          <w:rFonts w:cstheme="minorHAnsi"/>
        </w:rPr>
        <w:t xml:space="preserve">Even if this were possible, </w:t>
      </w:r>
      <w:r w:rsidR="000D6664" w:rsidRPr="0028490A">
        <w:rPr>
          <w:rFonts w:cstheme="minorHAnsi"/>
        </w:rPr>
        <w:t>Fuller et al. (2006) suggest that a failure to capture specific practitioner characteristics in such research</w:t>
      </w:r>
      <w:r w:rsidR="0028490A">
        <w:rPr>
          <w:rFonts w:cstheme="minorHAnsi"/>
        </w:rPr>
        <w:t xml:space="preserve"> is an oversight ‘</w:t>
      </w:r>
      <w:r w:rsidR="0028490A" w:rsidRPr="0028490A">
        <w:rPr>
          <w:rFonts w:cstheme="minorHAnsi"/>
        </w:rPr>
        <w:t>similar to arguing that Harvard graduates reap success in the job market due to the quality of undergraduate teaching—ignoring how selective Harvard is in admitting outstanding students prior to and independent of their professors’ impact’ (p. 27).</w:t>
      </w:r>
      <w:r w:rsidR="0028490A">
        <w:rPr>
          <w:rFonts w:cstheme="minorHAnsi"/>
        </w:rPr>
        <w:t xml:space="preserve"> </w:t>
      </w:r>
      <w:r w:rsidR="0028490A" w:rsidRPr="000B7ECF">
        <w:rPr>
          <w:rFonts w:cstheme="minorHAnsi"/>
        </w:rPr>
        <w:t xml:space="preserve"> </w:t>
      </w:r>
    </w:p>
    <w:p w14:paraId="7320BDF4" w14:textId="77777777" w:rsidR="00A04EED" w:rsidRPr="0002114A" w:rsidRDefault="00A04EED" w:rsidP="00A04E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cstheme="minorHAnsi"/>
        </w:rPr>
      </w:pPr>
    </w:p>
    <w:p w14:paraId="44EE418A" w14:textId="354BFA35" w:rsidR="007A0369" w:rsidRDefault="0002114A" w:rsidP="0002114A">
      <w:pPr>
        <w:pStyle w:val="Heading3"/>
      </w:pPr>
      <w:bookmarkStart w:id="46" w:name="_Toc90278725"/>
      <w:r>
        <w:t xml:space="preserve">5.1.2 </w:t>
      </w:r>
      <w:r w:rsidR="007A0369" w:rsidRPr="0002114A">
        <w:t>Understanding Barriers to and Enablers of Change</w:t>
      </w:r>
      <w:bookmarkEnd w:id="46"/>
      <w:r w:rsidR="007A0369" w:rsidRPr="0002114A">
        <w:t xml:space="preserve"> </w:t>
      </w:r>
    </w:p>
    <w:p w14:paraId="3ECA863D" w14:textId="77777777" w:rsidR="003D1DDC" w:rsidRPr="003D1DDC" w:rsidRDefault="003D1DDC" w:rsidP="003D1DDC"/>
    <w:p w14:paraId="035520C8" w14:textId="062D1272" w:rsidR="007A0369" w:rsidRPr="0002114A" w:rsidRDefault="007A0369" w:rsidP="0002114A">
      <w:pPr>
        <w:spacing w:line="480" w:lineRule="auto"/>
        <w:rPr>
          <w:rFonts w:cstheme="minorHAnsi"/>
        </w:rPr>
      </w:pPr>
      <w:r w:rsidRPr="0002114A">
        <w:rPr>
          <w:rFonts w:cstheme="minorHAnsi"/>
        </w:rPr>
        <w:t xml:space="preserve">The Model of Change (based on Egert, Fukkink and Eckhardt, 2018) presented in </w:t>
      </w:r>
      <w:r w:rsidR="001962CA" w:rsidRPr="001962CA">
        <w:rPr>
          <w:rFonts w:cstheme="minorHAnsi"/>
          <w:b/>
          <w:bCs/>
        </w:rPr>
        <w:t>Figure 1</w:t>
      </w:r>
      <w:r w:rsidRPr="0002114A">
        <w:rPr>
          <w:rFonts w:cstheme="minorHAnsi"/>
        </w:rPr>
        <w:t xml:space="preserve"> illustrated that the relationship between practitioner qualification and training and outcomes for children is ‘two-steps’ removed. It shows how engagement with training must stimulate change at practitioner level and at setting level in order to affect children’s experiences and learning. At each level, however, there are potential barriers to, and enablers of</w:t>
      </w:r>
      <w:r w:rsidR="001456C2">
        <w:rPr>
          <w:rFonts w:cstheme="minorHAnsi"/>
        </w:rPr>
        <w:t>,</w:t>
      </w:r>
      <w:r w:rsidRPr="0002114A">
        <w:rPr>
          <w:rFonts w:cstheme="minorHAnsi"/>
        </w:rPr>
        <w:t xml:space="preserve"> change, influencing the potential impact on children’s outcomes and experiences, as shown in the </w:t>
      </w:r>
      <w:r w:rsidR="00654B78" w:rsidRPr="00F64BB7">
        <w:rPr>
          <w:rFonts w:cstheme="minorHAnsi"/>
        </w:rPr>
        <w:t xml:space="preserve">relational model of ECEC change </w:t>
      </w:r>
      <w:r w:rsidR="00B07DF3" w:rsidRPr="001962CA">
        <w:rPr>
          <w:rFonts w:cstheme="minorHAnsi"/>
          <w:b/>
          <w:bCs/>
        </w:rPr>
        <w:t>(Figure 6)</w:t>
      </w:r>
      <w:r w:rsidRPr="001962CA">
        <w:rPr>
          <w:rFonts w:cstheme="minorHAnsi"/>
          <w:b/>
          <w:bCs/>
        </w:rPr>
        <w:t xml:space="preserve">. </w:t>
      </w:r>
      <w:r w:rsidR="001962CA">
        <w:rPr>
          <w:rFonts w:cstheme="minorHAnsi"/>
        </w:rPr>
        <w:t xml:space="preserve"> W</w:t>
      </w:r>
      <w:r w:rsidRPr="0002114A">
        <w:rPr>
          <w:rFonts w:cstheme="minorHAnsi"/>
        </w:rPr>
        <w:t xml:space="preserve">e propose that </w:t>
      </w:r>
      <w:r w:rsidR="00B07DF3">
        <w:rPr>
          <w:rFonts w:cstheme="minorHAnsi"/>
        </w:rPr>
        <w:t xml:space="preserve">this </w:t>
      </w:r>
      <w:r w:rsidRPr="0002114A">
        <w:rPr>
          <w:rFonts w:cstheme="minorHAnsi"/>
        </w:rPr>
        <w:t xml:space="preserve">model may be better thought of as cyclical, rather than linear, acknowledging that change in practice at setting level and changes in children’s outcomes and experiences may iteratively stimulate change at practitioner level. </w:t>
      </w:r>
      <w:r w:rsidR="00B07DF3">
        <w:rPr>
          <w:rFonts w:cstheme="minorHAnsi"/>
        </w:rPr>
        <w:t xml:space="preserve">Ideally, </w:t>
      </w:r>
      <w:r w:rsidR="007228D5">
        <w:rPr>
          <w:rFonts w:cstheme="minorHAnsi"/>
        </w:rPr>
        <w:t>changes at all level</w:t>
      </w:r>
      <w:r w:rsidR="007D31E3">
        <w:rPr>
          <w:rFonts w:cstheme="minorHAnsi"/>
        </w:rPr>
        <w:t>s</w:t>
      </w:r>
      <w:r w:rsidR="007228D5">
        <w:rPr>
          <w:rFonts w:cstheme="minorHAnsi"/>
        </w:rPr>
        <w:t xml:space="preserve"> should </w:t>
      </w:r>
      <w:r w:rsidR="00CE4C07">
        <w:rPr>
          <w:rFonts w:cstheme="minorHAnsi"/>
        </w:rPr>
        <w:t xml:space="preserve">then </w:t>
      </w:r>
      <w:r w:rsidR="007228D5">
        <w:rPr>
          <w:rFonts w:cstheme="minorHAnsi"/>
        </w:rPr>
        <w:t xml:space="preserve">inform </w:t>
      </w:r>
      <w:r w:rsidR="007D31E3" w:rsidRPr="00EA554D">
        <w:rPr>
          <w:rFonts w:cstheme="minorHAnsi"/>
        </w:rPr>
        <w:t>course</w:t>
      </w:r>
      <w:r w:rsidR="00CE4C07" w:rsidRPr="00EA554D">
        <w:rPr>
          <w:rFonts w:cstheme="minorHAnsi"/>
        </w:rPr>
        <w:t xml:space="preserve"> development.</w:t>
      </w:r>
    </w:p>
    <w:p w14:paraId="0AA707C7" w14:textId="3BFE1DB9" w:rsidR="004F65C7" w:rsidRPr="004C6B9D" w:rsidRDefault="004C6B9D" w:rsidP="004C6B9D">
      <w:pPr>
        <w:jc w:val="center"/>
        <w:rPr>
          <w:rFonts w:cstheme="minorHAnsi"/>
          <w:sz w:val="24"/>
          <w:szCs w:val="24"/>
        </w:rPr>
      </w:pPr>
      <w:r>
        <w:rPr>
          <w:noProof/>
        </w:rPr>
        <w:drawing>
          <wp:inline distT="0" distB="0" distL="0" distR="0" wp14:anchorId="379419B1" wp14:editId="7BEE4CBE">
            <wp:extent cx="5778500" cy="30512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80104" cy="3052069"/>
                    </a:xfrm>
                    <a:prstGeom prst="rect">
                      <a:avLst/>
                    </a:prstGeom>
                    <a:noFill/>
                    <a:ln>
                      <a:noFill/>
                    </a:ln>
                  </pic:spPr>
                </pic:pic>
              </a:graphicData>
            </a:graphic>
          </wp:inline>
        </w:drawing>
      </w:r>
    </w:p>
    <w:p w14:paraId="6C6D33FB" w14:textId="2BD8A64A" w:rsidR="004456A7" w:rsidRDefault="00A118A4" w:rsidP="004456A7">
      <w:pPr>
        <w:tabs>
          <w:tab w:val="left" w:pos="8130"/>
        </w:tabs>
        <w:rPr>
          <w:rFonts w:cstheme="minorHAnsi"/>
          <w:sz w:val="24"/>
          <w:szCs w:val="24"/>
        </w:rPr>
      </w:pPr>
      <w:r w:rsidRPr="00C55FA6">
        <w:rPr>
          <w:rFonts w:cstheme="minorHAnsi"/>
          <w:b/>
          <w:bCs/>
        </w:rPr>
        <w:t>Figure 6</w:t>
      </w:r>
      <w:r w:rsidRPr="00C55FA6">
        <w:rPr>
          <w:rFonts w:cstheme="minorHAnsi"/>
        </w:rPr>
        <w:t>:</w:t>
      </w:r>
      <w:r w:rsidR="004F65C7" w:rsidRPr="00C55FA6">
        <w:rPr>
          <w:sz w:val="20"/>
          <w:szCs w:val="20"/>
        </w:rPr>
        <w:t xml:space="preserve"> </w:t>
      </w:r>
      <w:r w:rsidR="00C55FA6" w:rsidRPr="00C55FA6">
        <w:rPr>
          <w:rFonts w:cstheme="minorHAnsi"/>
        </w:rPr>
        <w:t xml:space="preserve">Relational model of ECEC change </w:t>
      </w:r>
      <w:r w:rsidR="004F65C7" w:rsidRPr="00C55FA6">
        <w:rPr>
          <w:rFonts w:cstheme="minorHAnsi"/>
          <w:i/>
          <w:iCs/>
        </w:rPr>
        <w:t>(adapted from Egert, Fukkink and Eckhardt, 2018, p. 405)</w:t>
      </w:r>
      <w:r w:rsidR="007A0369" w:rsidRPr="000B7ECF">
        <w:rPr>
          <w:rFonts w:cstheme="minorHAnsi"/>
          <w:sz w:val="24"/>
          <w:szCs w:val="24"/>
        </w:rPr>
        <w:tab/>
      </w:r>
    </w:p>
    <w:p w14:paraId="79EB2238" w14:textId="02A42922" w:rsidR="009F4513" w:rsidRPr="000B7ECF" w:rsidRDefault="007A0369" w:rsidP="00D15AAA">
      <w:pPr>
        <w:tabs>
          <w:tab w:val="left" w:pos="8130"/>
        </w:tabs>
        <w:spacing w:line="480" w:lineRule="auto"/>
        <w:rPr>
          <w:rFonts w:cstheme="minorHAnsi"/>
        </w:rPr>
      </w:pPr>
      <w:r w:rsidRPr="00D15AAA">
        <w:rPr>
          <w:rFonts w:cstheme="minorHAnsi"/>
        </w:rPr>
        <w:t xml:space="preserve">Our review suggests that </w:t>
      </w:r>
      <w:r w:rsidR="00D15AAA">
        <w:rPr>
          <w:rFonts w:cstheme="minorHAnsi"/>
        </w:rPr>
        <w:t>qualifications and specialised training for the ECEC workforce do indeed matter; c</w:t>
      </w:r>
      <w:r w:rsidRPr="00D15AAA">
        <w:rPr>
          <w:rFonts w:cstheme="minorHAnsi"/>
        </w:rPr>
        <w:t xml:space="preserve">hildren experience more positive relationships with the adults who care for them when those practitioners have higher levels of specialist ECEC qualification and have engaged in focused CPD. </w:t>
      </w:r>
      <w:r w:rsidR="00D15AAA">
        <w:rPr>
          <w:rFonts w:cstheme="minorHAnsi"/>
        </w:rPr>
        <w:t>We reiterate that practitioner</w:t>
      </w:r>
      <w:r w:rsidRPr="00D15AAA">
        <w:rPr>
          <w:rFonts w:cstheme="minorHAnsi"/>
        </w:rPr>
        <w:t xml:space="preserve"> impact is not easily quantified</w:t>
      </w:r>
      <w:r w:rsidR="00D15AAA">
        <w:rPr>
          <w:rFonts w:cstheme="minorHAnsi"/>
        </w:rPr>
        <w:t xml:space="preserve"> </w:t>
      </w:r>
      <w:r w:rsidR="00D15AAA" w:rsidRPr="00D15AAA">
        <w:rPr>
          <w:rFonts w:cstheme="minorHAnsi"/>
        </w:rPr>
        <w:t>and that measurement instruments used may be too narrow to capture the richness of children’s holistic development.</w:t>
      </w:r>
    </w:p>
    <w:p w14:paraId="1FF13DD0" w14:textId="56841058" w:rsidR="009F4513" w:rsidRDefault="009F4513" w:rsidP="009F4513">
      <w:pPr>
        <w:pStyle w:val="Heading2"/>
        <w:rPr>
          <w:rFonts w:asciiTheme="minorHAnsi" w:hAnsiTheme="minorHAnsi" w:cstheme="minorHAnsi"/>
        </w:rPr>
      </w:pPr>
      <w:bookmarkStart w:id="47" w:name="_Toc90278726"/>
      <w:r w:rsidRPr="000B7ECF">
        <w:rPr>
          <w:rFonts w:asciiTheme="minorHAnsi" w:hAnsiTheme="minorHAnsi" w:cstheme="minorHAnsi"/>
        </w:rPr>
        <w:t>5.2 A strong and specialised foundation</w:t>
      </w:r>
      <w:r w:rsidR="00BA4FBB" w:rsidRPr="000B7ECF">
        <w:rPr>
          <w:rFonts w:asciiTheme="minorHAnsi" w:hAnsiTheme="minorHAnsi" w:cstheme="minorHAnsi"/>
        </w:rPr>
        <w:t xml:space="preserve"> with </w:t>
      </w:r>
      <w:r w:rsidRPr="000B7ECF">
        <w:rPr>
          <w:rFonts w:asciiTheme="minorHAnsi" w:hAnsiTheme="minorHAnsi" w:cstheme="minorHAnsi"/>
        </w:rPr>
        <w:t>continuing support and development</w:t>
      </w:r>
      <w:bookmarkEnd w:id="47"/>
      <w:r w:rsidR="00367F77" w:rsidRPr="000B7ECF">
        <w:rPr>
          <w:rFonts w:asciiTheme="minorHAnsi" w:hAnsiTheme="minorHAnsi" w:cstheme="minorHAnsi"/>
        </w:rPr>
        <w:t xml:space="preserve"> </w:t>
      </w:r>
    </w:p>
    <w:p w14:paraId="2373F5AF" w14:textId="77777777" w:rsidR="00AB25E7" w:rsidRPr="00AB25E7" w:rsidRDefault="00AB25E7" w:rsidP="00AB25E7"/>
    <w:p w14:paraId="74D01A14" w14:textId="71B9F647" w:rsidR="00B4499E" w:rsidRPr="000B7ECF" w:rsidRDefault="00B4499E" w:rsidP="00B4499E">
      <w:pPr>
        <w:pStyle w:val="Heading3"/>
        <w:rPr>
          <w:rFonts w:asciiTheme="minorHAnsi" w:hAnsiTheme="minorHAnsi" w:cstheme="minorHAnsi"/>
        </w:rPr>
      </w:pPr>
      <w:bookmarkStart w:id="48" w:name="_Toc90278727"/>
      <w:r w:rsidRPr="000B7ECF">
        <w:rPr>
          <w:rFonts w:asciiTheme="minorHAnsi" w:hAnsiTheme="minorHAnsi" w:cstheme="minorHAnsi"/>
        </w:rPr>
        <w:t>5.2.1 A strong and specialised foundation</w:t>
      </w:r>
      <w:bookmarkEnd w:id="48"/>
    </w:p>
    <w:p w14:paraId="0629F796" w14:textId="130BD74A" w:rsidR="00E413BA" w:rsidRPr="000B7ECF" w:rsidRDefault="00E413BA" w:rsidP="00E413BA">
      <w:pPr>
        <w:rPr>
          <w:rFonts w:cstheme="minorHAnsi"/>
        </w:rPr>
      </w:pPr>
    </w:p>
    <w:p w14:paraId="061F29D5" w14:textId="1AE8FB28" w:rsidR="00837611" w:rsidRPr="003814A2" w:rsidRDefault="00BB0261" w:rsidP="003814A2">
      <w:pPr>
        <w:pStyle w:val="Default"/>
        <w:spacing w:line="480" w:lineRule="auto"/>
        <w:rPr>
          <w:rFonts w:asciiTheme="minorHAnsi" w:hAnsiTheme="minorHAnsi" w:cstheme="minorHAnsi"/>
          <w:sz w:val="22"/>
          <w:szCs w:val="22"/>
        </w:rPr>
      </w:pPr>
      <w:r w:rsidRPr="00AE37AC">
        <w:rPr>
          <w:rFonts w:asciiTheme="minorHAnsi" w:hAnsiTheme="minorHAnsi" w:cstheme="minorHAnsi"/>
          <w:sz w:val="22"/>
          <w:szCs w:val="22"/>
        </w:rPr>
        <w:t>T</w:t>
      </w:r>
      <w:r w:rsidR="00E413BA" w:rsidRPr="00AE37AC">
        <w:rPr>
          <w:rFonts w:asciiTheme="minorHAnsi" w:hAnsiTheme="minorHAnsi" w:cstheme="minorHAnsi"/>
          <w:sz w:val="22"/>
          <w:szCs w:val="22"/>
        </w:rPr>
        <w:t>h</w:t>
      </w:r>
      <w:r w:rsidR="000D0B0C">
        <w:rPr>
          <w:rFonts w:asciiTheme="minorHAnsi" w:hAnsiTheme="minorHAnsi" w:cstheme="minorHAnsi"/>
          <w:sz w:val="22"/>
          <w:szCs w:val="22"/>
        </w:rPr>
        <w:t>e</w:t>
      </w:r>
      <w:r w:rsidR="00E413BA" w:rsidRPr="00AE37AC">
        <w:rPr>
          <w:rFonts w:asciiTheme="minorHAnsi" w:hAnsiTheme="minorHAnsi" w:cstheme="minorHAnsi"/>
          <w:sz w:val="22"/>
          <w:szCs w:val="22"/>
        </w:rPr>
        <w:t xml:space="preserve"> positive</w:t>
      </w:r>
      <w:r w:rsidR="000D0B0C">
        <w:rPr>
          <w:rFonts w:asciiTheme="minorHAnsi" w:hAnsiTheme="minorHAnsi" w:cstheme="minorHAnsi"/>
          <w:sz w:val="22"/>
          <w:szCs w:val="22"/>
        </w:rPr>
        <w:t>, albeit small,</w:t>
      </w:r>
      <w:r w:rsidR="00E413BA" w:rsidRPr="00AE37AC">
        <w:rPr>
          <w:rFonts w:asciiTheme="minorHAnsi" w:hAnsiTheme="minorHAnsi" w:cstheme="minorHAnsi"/>
          <w:sz w:val="22"/>
          <w:szCs w:val="22"/>
        </w:rPr>
        <w:t xml:space="preserve"> association found between specialist ECE qualifications </w:t>
      </w:r>
      <w:r w:rsidRPr="00AE37AC">
        <w:rPr>
          <w:rFonts w:asciiTheme="minorHAnsi" w:hAnsiTheme="minorHAnsi" w:cstheme="minorHAnsi"/>
          <w:sz w:val="22"/>
          <w:szCs w:val="22"/>
        </w:rPr>
        <w:t xml:space="preserve">and </w:t>
      </w:r>
      <w:r w:rsidR="00E413BA" w:rsidRPr="00AE37AC">
        <w:rPr>
          <w:rFonts w:asciiTheme="minorHAnsi" w:hAnsiTheme="minorHAnsi" w:cstheme="minorHAnsi"/>
          <w:sz w:val="22"/>
          <w:szCs w:val="22"/>
        </w:rPr>
        <w:t xml:space="preserve">quality of provision </w:t>
      </w:r>
      <w:r w:rsidRPr="00AE37AC">
        <w:rPr>
          <w:rFonts w:asciiTheme="minorHAnsi" w:hAnsiTheme="minorHAnsi" w:cstheme="minorHAnsi"/>
          <w:sz w:val="22"/>
          <w:szCs w:val="22"/>
        </w:rPr>
        <w:t>would suggest a timely return to the examination of initial training provided for those who work with young children</w:t>
      </w:r>
      <w:r w:rsidR="003406C4" w:rsidRPr="00AE37AC">
        <w:rPr>
          <w:rFonts w:asciiTheme="minorHAnsi" w:hAnsiTheme="minorHAnsi" w:cstheme="minorHAnsi"/>
          <w:sz w:val="22"/>
          <w:szCs w:val="22"/>
        </w:rPr>
        <w:t xml:space="preserve"> (Nutbrown</w:t>
      </w:r>
      <w:r w:rsidR="000D0B0C">
        <w:rPr>
          <w:rFonts w:asciiTheme="minorHAnsi" w:hAnsiTheme="minorHAnsi" w:cstheme="minorHAnsi"/>
          <w:sz w:val="22"/>
          <w:szCs w:val="22"/>
        </w:rPr>
        <w:t xml:space="preserve"> </w:t>
      </w:r>
      <w:r w:rsidR="00AB25E7" w:rsidRPr="00AE37AC">
        <w:rPr>
          <w:rFonts w:asciiTheme="minorHAnsi" w:hAnsiTheme="minorHAnsi" w:cstheme="minorHAnsi"/>
          <w:sz w:val="22"/>
          <w:szCs w:val="22"/>
        </w:rPr>
        <w:t>2021</w:t>
      </w:r>
      <w:r w:rsidR="003406C4" w:rsidRPr="00AE37AC">
        <w:rPr>
          <w:rFonts w:asciiTheme="minorHAnsi" w:hAnsiTheme="minorHAnsi" w:cstheme="minorHAnsi"/>
          <w:sz w:val="22"/>
          <w:szCs w:val="22"/>
        </w:rPr>
        <w:t xml:space="preserve">). </w:t>
      </w:r>
      <w:r w:rsidRPr="00AE37AC">
        <w:rPr>
          <w:rFonts w:asciiTheme="minorHAnsi" w:hAnsiTheme="minorHAnsi" w:cstheme="minorHAnsi"/>
          <w:sz w:val="22"/>
          <w:szCs w:val="22"/>
        </w:rPr>
        <w:t xml:space="preserve"> This is particularly important if we consider </w:t>
      </w:r>
      <w:r w:rsidR="00E413BA" w:rsidRPr="00AE37AC">
        <w:rPr>
          <w:rFonts w:asciiTheme="minorHAnsi" w:hAnsiTheme="minorHAnsi" w:cstheme="minorHAnsi"/>
          <w:sz w:val="22"/>
          <w:szCs w:val="22"/>
        </w:rPr>
        <w:t xml:space="preserve">that specialist training is associated with </w:t>
      </w:r>
      <w:r w:rsidR="003814A2">
        <w:rPr>
          <w:rFonts w:asciiTheme="minorHAnsi" w:hAnsiTheme="minorHAnsi" w:cstheme="minorHAnsi"/>
          <w:sz w:val="22"/>
          <w:szCs w:val="22"/>
        </w:rPr>
        <w:t xml:space="preserve">the type of </w:t>
      </w:r>
      <w:r w:rsidR="00E413BA" w:rsidRPr="00AE37AC">
        <w:rPr>
          <w:rFonts w:asciiTheme="minorHAnsi" w:hAnsiTheme="minorHAnsi" w:cstheme="minorHAnsi"/>
          <w:sz w:val="22"/>
          <w:szCs w:val="22"/>
        </w:rPr>
        <w:t xml:space="preserve">positive adult-child interactions </w:t>
      </w:r>
      <w:r w:rsidR="003814A2">
        <w:rPr>
          <w:rFonts w:asciiTheme="minorHAnsi" w:hAnsiTheme="minorHAnsi" w:cstheme="minorHAnsi"/>
          <w:sz w:val="22"/>
          <w:szCs w:val="22"/>
        </w:rPr>
        <w:t>which are so important for young children’s experiences of learning (</w:t>
      </w:r>
      <w:r w:rsidR="003814A2">
        <w:rPr>
          <w:sz w:val="22"/>
          <w:szCs w:val="22"/>
        </w:rPr>
        <w:t xml:space="preserve">Slot 2018; </w:t>
      </w:r>
      <w:r w:rsidR="00AB25E7" w:rsidRPr="00AE37AC">
        <w:rPr>
          <w:sz w:val="22"/>
          <w:szCs w:val="22"/>
        </w:rPr>
        <w:t>Sylva et al.</w:t>
      </w:r>
      <w:r w:rsidR="003814A2">
        <w:rPr>
          <w:sz w:val="22"/>
          <w:szCs w:val="22"/>
        </w:rPr>
        <w:t xml:space="preserve"> </w:t>
      </w:r>
      <w:r w:rsidR="00AB25E7" w:rsidRPr="00AE37AC">
        <w:rPr>
          <w:sz w:val="22"/>
          <w:szCs w:val="22"/>
        </w:rPr>
        <w:t>2004)</w:t>
      </w:r>
      <w:r w:rsidR="003814A2">
        <w:rPr>
          <w:sz w:val="22"/>
          <w:szCs w:val="22"/>
        </w:rPr>
        <w:t>. F</w:t>
      </w:r>
      <w:r w:rsidR="00837611" w:rsidRPr="00B64873">
        <w:rPr>
          <w:rFonts w:cstheme="minorHAnsi"/>
          <w:sz w:val="22"/>
          <w:szCs w:val="22"/>
        </w:rPr>
        <w:t>indings which focus on the emotionally warm practitioner are</w:t>
      </w:r>
      <w:r w:rsidR="003814A2">
        <w:rPr>
          <w:rFonts w:cstheme="minorHAnsi"/>
          <w:sz w:val="22"/>
          <w:szCs w:val="22"/>
        </w:rPr>
        <w:t xml:space="preserve"> noteworthy </w:t>
      </w:r>
      <w:r w:rsidR="00837611" w:rsidRPr="00B64873">
        <w:rPr>
          <w:rFonts w:cstheme="minorHAnsi"/>
          <w:sz w:val="22"/>
          <w:szCs w:val="22"/>
        </w:rPr>
        <w:t xml:space="preserve">if </w:t>
      </w:r>
      <w:r w:rsidR="003814A2">
        <w:rPr>
          <w:rFonts w:cstheme="minorHAnsi"/>
          <w:sz w:val="22"/>
          <w:szCs w:val="22"/>
        </w:rPr>
        <w:t xml:space="preserve">current concerns </w:t>
      </w:r>
      <w:r w:rsidR="00837611" w:rsidRPr="00B64873">
        <w:rPr>
          <w:rFonts w:cstheme="minorHAnsi"/>
          <w:sz w:val="22"/>
          <w:szCs w:val="22"/>
        </w:rPr>
        <w:t>about young children’s mental health and wellbeing</w:t>
      </w:r>
      <w:r w:rsidR="003814A2">
        <w:rPr>
          <w:rFonts w:cstheme="minorHAnsi"/>
          <w:sz w:val="22"/>
          <w:szCs w:val="22"/>
        </w:rPr>
        <w:t xml:space="preserve"> </w:t>
      </w:r>
      <w:r w:rsidR="0086040B">
        <w:rPr>
          <w:rFonts w:cstheme="minorHAnsi"/>
          <w:sz w:val="22"/>
          <w:szCs w:val="22"/>
        </w:rPr>
        <w:t>are</w:t>
      </w:r>
      <w:r w:rsidR="003814A2">
        <w:rPr>
          <w:rFonts w:cstheme="minorHAnsi"/>
          <w:sz w:val="22"/>
          <w:szCs w:val="22"/>
        </w:rPr>
        <w:t xml:space="preserve"> taken into consideration, </w:t>
      </w:r>
      <w:r w:rsidR="00837611" w:rsidRPr="00B64873">
        <w:rPr>
          <w:rFonts w:cstheme="minorHAnsi"/>
          <w:sz w:val="22"/>
          <w:szCs w:val="22"/>
        </w:rPr>
        <w:t xml:space="preserve">particularly </w:t>
      </w:r>
      <w:r w:rsidR="00837611" w:rsidRPr="00D06572">
        <w:rPr>
          <w:sz w:val="22"/>
          <w:szCs w:val="22"/>
        </w:rPr>
        <w:t xml:space="preserve">given the impact of the Covid-19 pandemic on their lives. The importance of the attuned adult has always been </w:t>
      </w:r>
      <w:r w:rsidR="003814A2">
        <w:rPr>
          <w:sz w:val="22"/>
          <w:szCs w:val="22"/>
        </w:rPr>
        <w:t>prominent in</w:t>
      </w:r>
      <w:r w:rsidR="00837611" w:rsidRPr="00D06572">
        <w:rPr>
          <w:sz w:val="22"/>
          <w:szCs w:val="22"/>
        </w:rPr>
        <w:t xml:space="preserve"> discussions on quality in ECEC</w:t>
      </w:r>
      <w:r w:rsidR="003814A2">
        <w:rPr>
          <w:sz w:val="22"/>
          <w:szCs w:val="22"/>
        </w:rPr>
        <w:t xml:space="preserve"> (see for example Mathers et al. 2014). </w:t>
      </w:r>
      <w:r w:rsidR="00837611" w:rsidRPr="00D06572">
        <w:rPr>
          <w:sz w:val="22"/>
          <w:szCs w:val="22"/>
        </w:rPr>
        <w:t xml:space="preserve">Recent research </w:t>
      </w:r>
      <w:r w:rsidR="0018082D" w:rsidRPr="00D06572">
        <w:rPr>
          <w:sz w:val="22"/>
          <w:szCs w:val="22"/>
        </w:rPr>
        <w:t>(Nelinger et al. 2021)</w:t>
      </w:r>
      <w:r w:rsidR="0041084C">
        <w:rPr>
          <w:sz w:val="22"/>
          <w:szCs w:val="22"/>
        </w:rPr>
        <w:t xml:space="preserve"> </w:t>
      </w:r>
      <w:r w:rsidR="00837611" w:rsidRPr="00D06572">
        <w:rPr>
          <w:sz w:val="22"/>
          <w:szCs w:val="22"/>
        </w:rPr>
        <w:t>which gathered</w:t>
      </w:r>
      <w:r w:rsidR="003814A2">
        <w:rPr>
          <w:sz w:val="22"/>
          <w:szCs w:val="22"/>
        </w:rPr>
        <w:t xml:space="preserve"> </w:t>
      </w:r>
      <w:r w:rsidR="00837611" w:rsidRPr="00D06572">
        <w:rPr>
          <w:sz w:val="22"/>
          <w:szCs w:val="22"/>
        </w:rPr>
        <w:t>perspectives on children’s wellbeing</w:t>
      </w:r>
      <w:r w:rsidR="003814A2">
        <w:rPr>
          <w:sz w:val="22"/>
          <w:szCs w:val="22"/>
        </w:rPr>
        <w:t>,</w:t>
      </w:r>
      <w:r w:rsidR="00837611" w:rsidRPr="00D06572">
        <w:rPr>
          <w:sz w:val="22"/>
          <w:szCs w:val="22"/>
        </w:rPr>
        <w:t xml:space="preserve"> following the world event</w:t>
      </w:r>
      <w:r w:rsidR="007C43CF" w:rsidRPr="00D06572">
        <w:rPr>
          <w:sz w:val="22"/>
          <w:szCs w:val="22"/>
        </w:rPr>
        <w:t>s</w:t>
      </w:r>
      <w:r w:rsidR="00837611" w:rsidRPr="00D06572">
        <w:rPr>
          <w:sz w:val="22"/>
          <w:szCs w:val="22"/>
        </w:rPr>
        <w:t xml:space="preserve"> of 2020-2021</w:t>
      </w:r>
      <w:r w:rsidR="003814A2">
        <w:rPr>
          <w:sz w:val="22"/>
          <w:szCs w:val="22"/>
        </w:rPr>
        <w:t xml:space="preserve">, </w:t>
      </w:r>
      <w:r w:rsidR="00837611" w:rsidRPr="00D06572">
        <w:rPr>
          <w:sz w:val="22"/>
          <w:szCs w:val="22"/>
        </w:rPr>
        <w:t xml:space="preserve">note that </w:t>
      </w:r>
      <w:r w:rsidR="00837611" w:rsidRPr="00D06572">
        <w:rPr>
          <w:rFonts w:eastAsia="Times New Roman"/>
          <w:color w:val="333333"/>
          <w:sz w:val="22"/>
          <w:szCs w:val="22"/>
          <w:lang w:eastAsia="en-GB"/>
        </w:rPr>
        <w:t>42</w:t>
      </w:r>
      <w:r w:rsidR="003039B8" w:rsidRPr="00D06572">
        <w:rPr>
          <w:rFonts w:eastAsia="Times New Roman"/>
          <w:color w:val="333333"/>
          <w:sz w:val="22"/>
          <w:szCs w:val="22"/>
          <w:lang w:eastAsia="en-GB"/>
        </w:rPr>
        <w:t xml:space="preserve">% of </w:t>
      </w:r>
      <w:r w:rsidR="003814A2">
        <w:rPr>
          <w:rFonts w:eastAsia="Times New Roman"/>
          <w:color w:val="333333"/>
          <w:sz w:val="22"/>
          <w:szCs w:val="22"/>
          <w:lang w:eastAsia="en-GB"/>
        </w:rPr>
        <w:t>practitioners</w:t>
      </w:r>
      <w:r w:rsidR="00837611" w:rsidRPr="00D06572">
        <w:rPr>
          <w:rFonts w:eastAsia="Times New Roman"/>
          <w:color w:val="333333"/>
          <w:sz w:val="22"/>
          <w:szCs w:val="22"/>
          <w:lang w:eastAsia="en-GB"/>
        </w:rPr>
        <w:t xml:space="preserve"> had </w:t>
      </w:r>
      <w:r w:rsidR="003814A2">
        <w:rPr>
          <w:rFonts w:eastAsia="Times New Roman"/>
          <w:color w:val="333333"/>
          <w:sz w:val="22"/>
          <w:szCs w:val="22"/>
          <w:lang w:eastAsia="en-GB"/>
        </w:rPr>
        <w:t xml:space="preserve">clearly observed the impact on children’s emotional development and 93% </w:t>
      </w:r>
      <w:r w:rsidR="000B3787">
        <w:rPr>
          <w:rFonts w:eastAsia="Times New Roman"/>
          <w:color w:val="333333"/>
          <w:sz w:val="22"/>
          <w:szCs w:val="22"/>
          <w:lang w:eastAsia="en-GB"/>
        </w:rPr>
        <w:t xml:space="preserve">recognised a gap in their own skills and learning of how best to manage this. </w:t>
      </w:r>
      <w:r w:rsidR="00832FD6" w:rsidRPr="00D06572">
        <w:rPr>
          <w:rFonts w:eastAsia="Times New Roman"/>
          <w:color w:val="333333"/>
          <w:sz w:val="22"/>
          <w:szCs w:val="22"/>
          <w:lang w:eastAsia="en-GB"/>
        </w:rPr>
        <w:t>I</w:t>
      </w:r>
      <w:r w:rsidR="00837611" w:rsidRPr="00D06572">
        <w:rPr>
          <w:rFonts w:eastAsia="Times New Roman"/>
          <w:color w:val="333333"/>
          <w:sz w:val="22"/>
          <w:szCs w:val="22"/>
          <w:lang w:eastAsia="en-GB"/>
        </w:rPr>
        <w:t>f we consider this finding alongside the suggestion that</w:t>
      </w:r>
      <w:r w:rsidR="000B3787">
        <w:rPr>
          <w:rFonts w:eastAsia="Times New Roman"/>
          <w:color w:val="333333"/>
          <w:sz w:val="22"/>
          <w:szCs w:val="22"/>
          <w:lang w:eastAsia="en-GB"/>
        </w:rPr>
        <w:t>,</w:t>
      </w:r>
      <w:r w:rsidR="00837611" w:rsidRPr="00D06572">
        <w:rPr>
          <w:rFonts w:eastAsia="Times New Roman"/>
          <w:color w:val="333333"/>
          <w:sz w:val="22"/>
          <w:szCs w:val="22"/>
          <w:lang w:eastAsia="en-GB"/>
        </w:rPr>
        <w:t xml:space="preserve"> </w:t>
      </w:r>
      <w:r w:rsidR="00837611" w:rsidRPr="00D06572">
        <w:rPr>
          <w:sz w:val="22"/>
          <w:szCs w:val="22"/>
        </w:rPr>
        <w:t xml:space="preserve">even </w:t>
      </w:r>
      <w:r w:rsidR="00837611" w:rsidRPr="00064EB8">
        <w:rPr>
          <w:sz w:val="22"/>
          <w:szCs w:val="22"/>
        </w:rPr>
        <w:t>before the pandemic</w:t>
      </w:r>
      <w:r w:rsidR="000B3787">
        <w:rPr>
          <w:sz w:val="22"/>
          <w:szCs w:val="22"/>
        </w:rPr>
        <w:t>,</w:t>
      </w:r>
      <w:r w:rsidR="00837611" w:rsidRPr="00064EB8">
        <w:rPr>
          <w:sz w:val="22"/>
          <w:szCs w:val="22"/>
        </w:rPr>
        <w:t xml:space="preserve"> the state of happiness of children in the UK </w:t>
      </w:r>
      <w:r w:rsidR="000B3787">
        <w:rPr>
          <w:sz w:val="22"/>
          <w:szCs w:val="22"/>
        </w:rPr>
        <w:t>is ‘</w:t>
      </w:r>
      <w:r w:rsidR="00837611" w:rsidRPr="00064EB8">
        <w:rPr>
          <w:sz w:val="22"/>
          <w:szCs w:val="22"/>
        </w:rPr>
        <w:t>in decline’</w:t>
      </w:r>
      <w:r w:rsidR="00B64873" w:rsidRPr="00064EB8">
        <w:rPr>
          <w:sz w:val="22"/>
          <w:szCs w:val="22"/>
        </w:rPr>
        <w:t xml:space="preserve"> </w:t>
      </w:r>
      <w:r w:rsidR="00AB25E7" w:rsidRPr="00064EB8">
        <w:rPr>
          <w:sz w:val="22"/>
          <w:szCs w:val="22"/>
        </w:rPr>
        <w:t>(</w:t>
      </w:r>
      <w:r w:rsidR="00B64873" w:rsidRPr="00064EB8">
        <w:rPr>
          <w:sz w:val="22"/>
          <w:szCs w:val="22"/>
        </w:rPr>
        <w:t>Good</w:t>
      </w:r>
      <w:r w:rsidR="00AB25E7" w:rsidRPr="00064EB8">
        <w:rPr>
          <w:sz w:val="22"/>
          <w:szCs w:val="22"/>
        </w:rPr>
        <w:t xml:space="preserve"> </w:t>
      </w:r>
      <w:r w:rsidR="00B64873" w:rsidRPr="00064EB8">
        <w:rPr>
          <w:sz w:val="22"/>
          <w:szCs w:val="22"/>
        </w:rPr>
        <w:t>Childhood</w:t>
      </w:r>
      <w:r w:rsidR="00AB25E7" w:rsidRPr="00064EB8">
        <w:rPr>
          <w:sz w:val="22"/>
          <w:szCs w:val="22"/>
        </w:rPr>
        <w:t xml:space="preserve"> </w:t>
      </w:r>
      <w:r w:rsidR="00B64873" w:rsidRPr="00064EB8">
        <w:rPr>
          <w:sz w:val="22"/>
          <w:szCs w:val="22"/>
        </w:rPr>
        <w:t>Report</w:t>
      </w:r>
      <w:r w:rsidR="000B3787">
        <w:rPr>
          <w:sz w:val="22"/>
          <w:szCs w:val="22"/>
        </w:rPr>
        <w:t xml:space="preserve"> 2</w:t>
      </w:r>
      <w:r w:rsidR="00B64873" w:rsidRPr="00064EB8">
        <w:rPr>
          <w:sz w:val="22"/>
          <w:szCs w:val="22"/>
        </w:rPr>
        <w:t>020)</w:t>
      </w:r>
      <w:r w:rsidR="000B3787">
        <w:rPr>
          <w:sz w:val="22"/>
          <w:szCs w:val="22"/>
        </w:rPr>
        <w:t xml:space="preserve">, </w:t>
      </w:r>
      <w:r w:rsidR="00837611" w:rsidRPr="00064EB8">
        <w:rPr>
          <w:sz w:val="22"/>
          <w:szCs w:val="22"/>
        </w:rPr>
        <w:t xml:space="preserve">the importance of having early years practitioners who are confident and competent to engage in warm, attuned interactions with young children </w:t>
      </w:r>
      <w:r w:rsidR="000B3787">
        <w:rPr>
          <w:sz w:val="22"/>
          <w:szCs w:val="22"/>
        </w:rPr>
        <w:t>is a priority.</w:t>
      </w:r>
      <w:r w:rsidR="000A4CCB">
        <w:rPr>
          <w:sz w:val="22"/>
          <w:szCs w:val="22"/>
        </w:rPr>
        <w:t xml:space="preserve"> At the same time, it must be recognised that</w:t>
      </w:r>
      <w:r w:rsidR="00837611" w:rsidRPr="00064EB8">
        <w:rPr>
          <w:sz w:val="22"/>
          <w:szCs w:val="22"/>
        </w:rPr>
        <w:t xml:space="preserve"> </w:t>
      </w:r>
      <w:r w:rsidR="000A4CCB">
        <w:rPr>
          <w:sz w:val="22"/>
          <w:szCs w:val="22"/>
        </w:rPr>
        <w:t>t</w:t>
      </w:r>
      <w:r w:rsidR="00837611" w:rsidRPr="00064EB8">
        <w:rPr>
          <w:sz w:val="22"/>
          <w:szCs w:val="22"/>
        </w:rPr>
        <w:t xml:space="preserve">he early years setting is only </w:t>
      </w:r>
      <w:r w:rsidR="000A4CCB">
        <w:rPr>
          <w:sz w:val="22"/>
          <w:szCs w:val="22"/>
        </w:rPr>
        <w:t xml:space="preserve">one </w:t>
      </w:r>
      <w:r w:rsidR="00837611" w:rsidRPr="00064EB8">
        <w:rPr>
          <w:sz w:val="22"/>
          <w:szCs w:val="22"/>
        </w:rPr>
        <w:t>part of the context of wider society within which young children thrive</w:t>
      </w:r>
      <w:r w:rsidR="00AB25E7" w:rsidRPr="00064EB8">
        <w:rPr>
          <w:sz w:val="22"/>
          <w:szCs w:val="22"/>
        </w:rPr>
        <w:t xml:space="preserve"> </w:t>
      </w:r>
      <w:r w:rsidR="00837611" w:rsidRPr="00064EB8">
        <w:rPr>
          <w:sz w:val="22"/>
          <w:szCs w:val="22"/>
        </w:rPr>
        <w:t>or fail to thrive</w:t>
      </w:r>
      <w:r w:rsidR="00064EB8">
        <w:rPr>
          <w:sz w:val="22"/>
          <w:szCs w:val="22"/>
        </w:rPr>
        <w:t>; t</w:t>
      </w:r>
      <w:r w:rsidR="006F3295" w:rsidRPr="00064EB8">
        <w:rPr>
          <w:sz w:val="22"/>
          <w:szCs w:val="22"/>
        </w:rPr>
        <w:t xml:space="preserve">he impact of provision may not be as uniform as </w:t>
      </w:r>
      <w:r w:rsidR="00064EB8" w:rsidRPr="00D64B48">
        <w:rPr>
          <w:sz w:val="22"/>
          <w:szCs w:val="22"/>
        </w:rPr>
        <w:t xml:space="preserve">could be assumed </w:t>
      </w:r>
      <w:r w:rsidR="006F3295" w:rsidRPr="00D64B48">
        <w:rPr>
          <w:sz w:val="22"/>
          <w:szCs w:val="22"/>
        </w:rPr>
        <w:t>given the different circumstances of different families.</w:t>
      </w:r>
      <w:r w:rsidR="00F675D4" w:rsidRPr="00D64B48">
        <w:rPr>
          <w:sz w:val="22"/>
          <w:szCs w:val="22"/>
        </w:rPr>
        <w:t xml:space="preserve"> For </w:t>
      </w:r>
      <w:r w:rsidR="00D64B48" w:rsidRPr="00D64B48">
        <w:rPr>
          <w:sz w:val="22"/>
          <w:szCs w:val="22"/>
        </w:rPr>
        <w:t>example,</w:t>
      </w:r>
      <w:r w:rsidR="00F675D4" w:rsidRPr="00D64B48">
        <w:rPr>
          <w:sz w:val="22"/>
          <w:szCs w:val="22"/>
        </w:rPr>
        <w:t xml:space="preserve"> 4.3 million children </w:t>
      </w:r>
      <w:r w:rsidR="00D64B48">
        <w:rPr>
          <w:sz w:val="22"/>
          <w:szCs w:val="22"/>
        </w:rPr>
        <w:t xml:space="preserve">in the UK were </w:t>
      </w:r>
      <w:r w:rsidR="00F675D4" w:rsidRPr="00D64B48">
        <w:rPr>
          <w:sz w:val="22"/>
          <w:szCs w:val="22"/>
        </w:rPr>
        <w:t>living in poverty</w:t>
      </w:r>
      <w:r w:rsidR="00D64B48">
        <w:rPr>
          <w:sz w:val="22"/>
          <w:szCs w:val="22"/>
        </w:rPr>
        <w:t xml:space="preserve"> in 2020 with numbers rising to include the impact of the pandemic (Hirsch and Stone 2021).</w:t>
      </w:r>
    </w:p>
    <w:p w14:paraId="579D1EDF" w14:textId="77777777" w:rsidR="00E413BA" w:rsidRPr="000B7ECF" w:rsidRDefault="00E413BA" w:rsidP="00E413BA">
      <w:pPr>
        <w:rPr>
          <w:rFonts w:cstheme="minorHAnsi"/>
        </w:rPr>
      </w:pPr>
    </w:p>
    <w:p w14:paraId="2852BE8D" w14:textId="096D100B" w:rsidR="00B4499E" w:rsidRPr="000B7ECF" w:rsidRDefault="00B4499E" w:rsidP="00B4499E">
      <w:pPr>
        <w:pStyle w:val="Heading3"/>
        <w:rPr>
          <w:rFonts w:asciiTheme="minorHAnsi" w:hAnsiTheme="minorHAnsi" w:cstheme="minorHAnsi"/>
        </w:rPr>
      </w:pPr>
      <w:bookmarkStart w:id="49" w:name="_Toc90278728"/>
      <w:r w:rsidRPr="000B7ECF">
        <w:rPr>
          <w:rFonts w:asciiTheme="minorHAnsi" w:hAnsiTheme="minorHAnsi" w:cstheme="minorHAnsi"/>
        </w:rPr>
        <w:t>5.2.2 Continuing support and development</w:t>
      </w:r>
      <w:bookmarkEnd w:id="49"/>
    </w:p>
    <w:p w14:paraId="380D3563" w14:textId="6DC5E410" w:rsidR="00BB2BD3" w:rsidRPr="000B7ECF" w:rsidRDefault="00BB2BD3" w:rsidP="00BB2BD3">
      <w:pPr>
        <w:rPr>
          <w:rFonts w:cstheme="minorHAnsi"/>
        </w:rPr>
      </w:pPr>
    </w:p>
    <w:p w14:paraId="7D13AB60" w14:textId="3CBD4AF9" w:rsidR="00BB2BD3" w:rsidRPr="000B7ECF" w:rsidRDefault="00BB2BD3" w:rsidP="00BA4FBB">
      <w:pPr>
        <w:spacing w:line="480" w:lineRule="auto"/>
        <w:rPr>
          <w:rFonts w:cstheme="minorHAnsi"/>
        </w:rPr>
      </w:pPr>
      <w:r w:rsidRPr="000B7ECF">
        <w:rPr>
          <w:rFonts w:cstheme="minorHAnsi"/>
        </w:rPr>
        <w:t xml:space="preserve">The studies reviewed indicate that </w:t>
      </w:r>
      <w:r w:rsidR="00BA4FBB" w:rsidRPr="000B7ECF">
        <w:rPr>
          <w:rFonts w:cstheme="minorHAnsi"/>
        </w:rPr>
        <w:t xml:space="preserve">there is a small positive association between </w:t>
      </w:r>
      <w:r w:rsidR="008C7D3B">
        <w:rPr>
          <w:rFonts w:cstheme="minorHAnsi"/>
        </w:rPr>
        <w:t xml:space="preserve">CPD </w:t>
      </w:r>
      <w:r w:rsidR="00BA4FBB" w:rsidRPr="000B7ECF">
        <w:rPr>
          <w:rFonts w:cstheme="minorHAnsi"/>
        </w:rPr>
        <w:t>and outcomes for children, even if the relationship is indirect</w:t>
      </w:r>
      <w:r w:rsidR="00D02AF0">
        <w:rPr>
          <w:rFonts w:cstheme="minorHAnsi"/>
        </w:rPr>
        <w:t xml:space="preserve">; we </w:t>
      </w:r>
      <w:r w:rsidR="007660F8" w:rsidRPr="000B7ECF">
        <w:rPr>
          <w:rFonts w:cstheme="minorHAnsi"/>
        </w:rPr>
        <w:t xml:space="preserve">echo Early et al.’s claim that practitioners need </w:t>
      </w:r>
      <w:r w:rsidR="00A77D02">
        <w:rPr>
          <w:rFonts w:cstheme="minorHAnsi"/>
        </w:rPr>
        <w:t>the appropriate support to ‘</w:t>
      </w:r>
      <w:r w:rsidR="007660F8" w:rsidRPr="000B7ECF">
        <w:rPr>
          <w:rFonts w:cstheme="minorHAnsi"/>
        </w:rPr>
        <w:t xml:space="preserve">maximise their </w:t>
      </w:r>
      <w:r w:rsidR="007660F8" w:rsidRPr="00003E4D">
        <w:rPr>
          <w:rFonts w:cstheme="minorHAnsi"/>
        </w:rPr>
        <w:t>capacity’ (2007</w:t>
      </w:r>
      <w:r w:rsidR="00003E4D">
        <w:rPr>
          <w:rFonts w:cstheme="minorHAnsi"/>
        </w:rPr>
        <w:t>, p. 575)</w:t>
      </w:r>
      <w:r w:rsidR="00D53740">
        <w:rPr>
          <w:rFonts w:cstheme="minorHAnsi"/>
        </w:rPr>
        <w:t>.</w:t>
      </w:r>
      <w:r w:rsidR="007660F8" w:rsidRPr="000B7ECF">
        <w:rPr>
          <w:rFonts w:cstheme="minorHAnsi"/>
        </w:rPr>
        <w:t xml:space="preserve"> Yet there are issues around the quality of CPD and </w:t>
      </w:r>
      <w:r w:rsidR="00D53740">
        <w:rPr>
          <w:rFonts w:cstheme="minorHAnsi"/>
        </w:rPr>
        <w:t xml:space="preserve">therefore a </w:t>
      </w:r>
      <w:r w:rsidR="007660F8" w:rsidRPr="000B7ECF">
        <w:rPr>
          <w:rFonts w:cstheme="minorHAnsi"/>
        </w:rPr>
        <w:t xml:space="preserve">need to </w:t>
      </w:r>
      <w:r w:rsidR="00D53740">
        <w:rPr>
          <w:rFonts w:cstheme="minorHAnsi"/>
        </w:rPr>
        <w:t xml:space="preserve">consider </w:t>
      </w:r>
      <w:r w:rsidR="007660F8" w:rsidRPr="000B7ECF">
        <w:rPr>
          <w:rFonts w:cstheme="minorHAnsi"/>
        </w:rPr>
        <w:t>content</w:t>
      </w:r>
      <w:r w:rsidR="001456C2">
        <w:rPr>
          <w:rFonts w:cstheme="minorHAnsi"/>
        </w:rPr>
        <w:t xml:space="preserve"> and</w:t>
      </w:r>
      <w:r w:rsidR="007660F8" w:rsidRPr="000B7ECF">
        <w:rPr>
          <w:rFonts w:cstheme="minorHAnsi"/>
        </w:rPr>
        <w:t xml:space="preserve"> duration</w:t>
      </w:r>
      <w:r w:rsidR="00D53740">
        <w:rPr>
          <w:rFonts w:cstheme="minorHAnsi"/>
        </w:rPr>
        <w:t xml:space="preserve">; these are </w:t>
      </w:r>
      <w:r w:rsidR="007660F8" w:rsidRPr="000B7ECF">
        <w:rPr>
          <w:rFonts w:cstheme="minorHAnsi"/>
        </w:rPr>
        <w:t>key elements that would be worthy of further research.</w:t>
      </w:r>
      <w:r w:rsidR="005064CF" w:rsidRPr="000B7ECF">
        <w:rPr>
          <w:rFonts w:cstheme="minorHAnsi"/>
        </w:rPr>
        <w:t xml:space="preserve"> </w:t>
      </w:r>
    </w:p>
    <w:p w14:paraId="1B27A699" w14:textId="626C0992" w:rsidR="006304D8" w:rsidRPr="000B7ECF" w:rsidRDefault="006304D8" w:rsidP="006304D8">
      <w:pPr>
        <w:pStyle w:val="Heading2"/>
        <w:rPr>
          <w:rFonts w:asciiTheme="minorHAnsi" w:hAnsiTheme="minorHAnsi" w:cstheme="minorHAnsi"/>
        </w:rPr>
      </w:pPr>
      <w:bookmarkStart w:id="50" w:name="_Toc90278729"/>
      <w:r w:rsidRPr="000B7ECF">
        <w:rPr>
          <w:rFonts w:asciiTheme="minorHAnsi" w:hAnsiTheme="minorHAnsi" w:cstheme="minorHAnsi"/>
        </w:rPr>
        <w:t>5.</w:t>
      </w:r>
      <w:r w:rsidR="009F4513" w:rsidRPr="000B7ECF">
        <w:rPr>
          <w:rFonts w:asciiTheme="minorHAnsi" w:hAnsiTheme="minorHAnsi" w:cstheme="minorHAnsi"/>
        </w:rPr>
        <w:t>3</w:t>
      </w:r>
      <w:r w:rsidRPr="000B7ECF">
        <w:rPr>
          <w:rFonts w:asciiTheme="minorHAnsi" w:hAnsiTheme="minorHAnsi" w:cstheme="minorHAnsi"/>
        </w:rPr>
        <w:t xml:space="preserve"> </w:t>
      </w:r>
      <w:r w:rsidR="006E75AA">
        <w:rPr>
          <w:rFonts w:asciiTheme="minorHAnsi" w:hAnsiTheme="minorHAnsi" w:cstheme="minorHAnsi"/>
        </w:rPr>
        <w:t>Missing narratives</w:t>
      </w:r>
      <w:bookmarkEnd w:id="50"/>
    </w:p>
    <w:p w14:paraId="21F35E1B" w14:textId="2C8FE209" w:rsidR="006304D8" w:rsidRPr="000B7ECF" w:rsidRDefault="006304D8" w:rsidP="006304D8">
      <w:pPr>
        <w:rPr>
          <w:rFonts w:cstheme="minorHAnsi"/>
        </w:rPr>
      </w:pPr>
    </w:p>
    <w:p w14:paraId="1DC3C6AC" w14:textId="2ADEAB84" w:rsidR="006304D8" w:rsidRPr="000B7ECF" w:rsidRDefault="00064098" w:rsidP="00064098">
      <w:pPr>
        <w:spacing w:line="480" w:lineRule="auto"/>
        <w:rPr>
          <w:rFonts w:cstheme="minorHAnsi"/>
        </w:rPr>
      </w:pPr>
      <w:r w:rsidRPr="000B7ECF">
        <w:rPr>
          <w:rFonts w:cstheme="minorHAnsi"/>
        </w:rPr>
        <w:t>The research reviewed has notable gaps; in particular t</w:t>
      </w:r>
      <w:r w:rsidR="001425FC">
        <w:rPr>
          <w:rFonts w:cstheme="minorHAnsi"/>
        </w:rPr>
        <w:t xml:space="preserve">here </w:t>
      </w:r>
      <w:r w:rsidR="001A2E1D">
        <w:rPr>
          <w:rFonts w:cstheme="minorHAnsi"/>
        </w:rPr>
        <w:t xml:space="preserve">are </w:t>
      </w:r>
      <w:r w:rsidR="001425FC">
        <w:rPr>
          <w:rFonts w:cstheme="minorHAnsi"/>
        </w:rPr>
        <w:t>research gaps</w:t>
      </w:r>
      <w:r w:rsidRPr="000B7ECF">
        <w:rPr>
          <w:rFonts w:cstheme="minorHAnsi"/>
        </w:rPr>
        <w:t xml:space="preserve"> around the areas of play pedagogies, experiences for families</w:t>
      </w:r>
      <w:r w:rsidR="00D73DF4">
        <w:rPr>
          <w:rFonts w:cstheme="minorHAnsi"/>
        </w:rPr>
        <w:t xml:space="preserve">, </w:t>
      </w:r>
      <w:r w:rsidRPr="000B7ECF">
        <w:rPr>
          <w:rFonts w:cstheme="minorHAnsi"/>
        </w:rPr>
        <w:t>the voice of the child</w:t>
      </w:r>
      <w:r w:rsidR="00D73DF4">
        <w:rPr>
          <w:rFonts w:cstheme="minorHAnsi"/>
        </w:rPr>
        <w:t xml:space="preserve"> and addressing inequalities.</w:t>
      </w:r>
    </w:p>
    <w:p w14:paraId="15AFD21E" w14:textId="06650316" w:rsidR="00064098" w:rsidRPr="000B7ECF" w:rsidRDefault="00064098" w:rsidP="00064098">
      <w:pPr>
        <w:pStyle w:val="Heading3"/>
        <w:rPr>
          <w:rFonts w:asciiTheme="minorHAnsi" w:hAnsiTheme="minorHAnsi" w:cstheme="minorHAnsi"/>
        </w:rPr>
      </w:pPr>
      <w:bookmarkStart w:id="51" w:name="_Toc90278730"/>
      <w:r w:rsidRPr="000B7ECF">
        <w:rPr>
          <w:rFonts w:asciiTheme="minorHAnsi" w:hAnsiTheme="minorHAnsi" w:cstheme="minorHAnsi"/>
        </w:rPr>
        <w:t>5.</w:t>
      </w:r>
      <w:r w:rsidR="00156677" w:rsidRPr="000B7ECF">
        <w:rPr>
          <w:rFonts w:asciiTheme="minorHAnsi" w:hAnsiTheme="minorHAnsi" w:cstheme="minorHAnsi"/>
        </w:rPr>
        <w:t>3</w:t>
      </w:r>
      <w:r w:rsidRPr="000B7ECF">
        <w:rPr>
          <w:rFonts w:asciiTheme="minorHAnsi" w:hAnsiTheme="minorHAnsi" w:cstheme="minorHAnsi"/>
        </w:rPr>
        <w:t>.1 Play as a pedagogy</w:t>
      </w:r>
      <w:bookmarkEnd w:id="51"/>
    </w:p>
    <w:p w14:paraId="574A992B" w14:textId="77777777" w:rsidR="00064098" w:rsidRPr="000B7ECF" w:rsidRDefault="00064098" w:rsidP="00064098">
      <w:pPr>
        <w:rPr>
          <w:rFonts w:cstheme="minorHAnsi"/>
        </w:rPr>
      </w:pPr>
    </w:p>
    <w:p w14:paraId="460BF4F2" w14:textId="73D45F6B" w:rsidR="006304D8" w:rsidRPr="000651AF" w:rsidRDefault="006304D8" w:rsidP="000651AF">
      <w:pPr>
        <w:spacing w:line="480" w:lineRule="auto"/>
        <w:rPr>
          <w:rFonts w:cstheme="minorHAnsi"/>
          <w:sz w:val="20"/>
          <w:szCs w:val="20"/>
        </w:rPr>
      </w:pPr>
      <w:r w:rsidRPr="000B7ECF">
        <w:rPr>
          <w:rFonts w:cstheme="minorHAnsi"/>
        </w:rPr>
        <w:t>A significant gap in the literature exist</w:t>
      </w:r>
      <w:r w:rsidR="001E1537">
        <w:rPr>
          <w:rFonts w:cstheme="minorHAnsi"/>
        </w:rPr>
        <w:t>s</w:t>
      </w:r>
      <w:r w:rsidRPr="000B7ECF">
        <w:rPr>
          <w:rFonts w:cstheme="minorHAnsi"/>
        </w:rPr>
        <w:t xml:space="preserve"> around play.</w:t>
      </w:r>
      <w:r w:rsidR="00B5180B" w:rsidRPr="000B7ECF">
        <w:rPr>
          <w:rFonts w:cstheme="minorHAnsi"/>
        </w:rPr>
        <w:t xml:space="preserve"> </w:t>
      </w:r>
      <w:r w:rsidRPr="000B7ECF">
        <w:rPr>
          <w:rFonts w:cstheme="minorHAnsi"/>
        </w:rPr>
        <w:t>This is surprising given its importance as a key element of early years pedagogy</w:t>
      </w:r>
      <w:r w:rsidR="001E1537">
        <w:rPr>
          <w:rFonts w:cstheme="minorHAnsi"/>
        </w:rPr>
        <w:t xml:space="preserve"> (Mathers et al 2014; Sylva et al. 2004); its contribution to </w:t>
      </w:r>
      <w:r w:rsidRPr="000B7ECF">
        <w:rPr>
          <w:rFonts w:cstheme="minorHAnsi"/>
        </w:rPr>
        <w:t xml:space="preserve">quality in </w:t>
      </w:r>
      <w:r w:rsidR="001E1537">
        <w:rPr>
          <w:rFonts w:cstheme="minorHAnsi"/>
        </w:rPr>
        <w:t>ECEC</w:t>
      </w:r>
      <w:r w:rsidRPr="000B7ECF">
        <w:rPr>
          <w:rFonts w:cstheme="minorHAnsi"/>
        </w:rPr>
        <w:t xml:space="preserve"> appears unnoteworthy within the articles reviewed</w:t>
      </w:r>
      <w:r w:rsidR="001E1537">
        <w:rPr>
          <w:rFonts w:cstheme="minorHAnsi"/>
        </w:rPr>
        <w:t>. I</w:t>
      </w:r>
      <w:r w:rsidRPr="00D342C0">
        <w:rPr>
          <w:rFonts w:cstheme="minorHAnsi"/>
        </w:rPr>
        <w:t xml:space="preserve">n the </w:t>
      </w:r>
      <w:r w:rsidR="00064098" w:rsidRPr="00D342C0">
        <w:rPr>
          <w:rFonts w:cstheme="minorHAnsi"/>
        </w:rPr>
        <w:t xml:space="preserve">reviews analysed, </w:t>
      </w:r>
      <w:r w:rsidR="001E1537">
        <w:rPr>
          <w:rFonts w:cstheme="minorHAnsi"/>
        </w:rPr>
        <w:t>there was just one</w:t>
      </w:r>
      <w:r w:rsidRPr="00D342C0">
        <w:rPr>
          <w:rFonts w:cstheme="minorHAnsi"/>
        </w:rPr>
        <w:t xml:space="preserve"> very short reference</w:t>
      </w:r>
      <w:r w:rsidR="009B64DC" w:rsidRPr="000B7ECF">
        <w:rPr>
          <w:rFonts w:cstheme="minorHAnsi"/>
        </w:rPr>
        <w:t xml:space="preserve"> (Fukkink </w:t>
      </w:r>
      <w:r w:rsidR="000B34A9">
        <w:rPr>
          <w:rFonts w:cstheme="minorHAnsi"/>
        </w:rPr>
        <w:t>and</w:t>
      </w:r>
      <w:r w:rsidR="009B64DC" w:rsidRPr="000B7ECF">
        <w:rPr>
          <w:rFonts w:cstheme="minorHAnsi"/>
        </w:rPr>
        <w:t xml:space="preserve"> Lont 2007)</w:t>
      </w:r>
      <w:r w:rsidR="000E74F6" w:rsidRPr="000B7ECF">
        <w:rPr>
          <w:rFonts w:cstheme="minorHAnsi"/>
        </w:rPr>
        <w:t xml:space="preserve">. </w:t>
      </w:r>
      <w:r w:rsidR="005C5C66" w:rsidRPr="000B7ECF">
        <w:rPr>
          <w:rFonts w:cstheme="minorHAnsi"/>
        </w:rPr>
        <w:t xml:space="preserve">This lack of emphasis highlights how play is </w:t>
      </w:r>
      <w:r w:rsidR="000972B1">
        <w:rPr>
          <w:rFonts w:cstheme="minorHAnsi"/>
        </w:rPr>
        <w:t xml:space="preserve">neither </w:t>
      </w:r>
      <w:r w:rsidR="005C5C66" w:rsidRPr="000B7ECF">
        <w:rPr>
          <w:rFonts w:cstheme="minorHAnsi"/>
        </w:rPr>
        <w:t>prioritised in research or policy</w:t>
      </w:r>
      <w:r w:rsidR="000B34A9">
        <w:rPr>
          <w:rFonts w:cstheme="minorHAnsi"/>
        </w:rPr>
        <w:t xml:space="preserve"> and is an important exemplification of how a focus on inappropriate measures is not helpful when considering the value of a well-educated workforce in supporting young children in their learning.</w:t>
      </w:r>
    </w:p>
    <w:p w14:paraId="0EDE6A7F" w14:textId="28232AAD" w:rsidR="00352B44" w:rsidRPr="000B7ECF" w:rsidRDefault="00352B44" w:rsidP="00352B44">
      <w:pPr>
        <w:pStyle w:val="Heading3"/>
        <w:rPr>
          <w:rFonts w:asciiTheme="minorHAnsi" w:hAnsiTheme="minorHAnsi" w:cstheme="minorHAnsi"/>
        </w:rPr>
      </w:pPr>
      <w:bookmarkStart w:id="52" w:name="_Toc90278731"/>
      <w:r w:rsidRPr="000B7ECF">
        <w:rPr>
          <w:rFonts w:asciiTheme="minorHAnsi" w:hAnsiTheme="minorHAnsi" w:cstheme="minorHAnsi"/>
        </w:rPr>
        <w:t>5.</w:t>
      </w:r>
      <w:r w:rsidR="00156677" w:rsidRPr="000B7ECF">
        <w:rPr>
          <w:rFonts w:asciiTheme="minorHAnsi" w:hAnsiTheme="minorHAnsi" w:cstheme="minorHAnsi"/>
        </w:rPr>
        <w:t>3</w:t>
      </w:r>
      <w:r w:rsidRPr="000B7ECF">
        <w:rPr>
          <w:rFonts w:asciiTheme="minorHAnsi" w:hAnsiTheme="minorHAnsi" w:cstheme="minorHAnsi"/>
        </w:rPr>
        <w:t xml:space="preserve">.2 </w:t>
      </w:r>
      <w:r w:rsidR="0095181C" w:rsidRPr="000B7ECF">
        <w:rPr>
          <w:rFonts w:asciiTheme="minorHAnsi" w:hAnsiTheme="minorHAnsi" w:cstheme="minorHAnsi"/>
        </w:rPr>
        <w:t>Parents and f</w:t>
      </w:r>
      <w:r w:rsidR="006304D8" w:rsidRPr="000B7ECF">
        <w:rPr>
          <w:rFonts w:asciiTheme="minorHAnsi" w:hAnsiTheme="minorHAnsi" w:cstheme="minorHAnsi"/>
        </w:rPr>
        <w:t>amilies</w:t>
      </w:r>
      <w:bookmarkEnd w:id="52"/>
      <w:r w:rsidRPr="000B7ECF">
        <w:rPr>
          <w:rFonts w:asciiTheme="minorHAnsi" w:hAnsiTheme="minorHAnsi" w:cstheme="minorHAnsi"/>
        </w:rPr>
        <w:t xml:space="preserve"> </w:t>
      </w:r>
    </w:p>
    <w:p w14:paraId="49D617CA" w14:textId="77777777" w:rsidR="005F18D4" w:rsidRDefault="005F18D4" w:rsidP="00FA01E1">
      <w:pPr>
        <w:spacing w:line="480" w:lineRule="auto"/>
        <w:rPr>
          <w:rFonts w:cstheme="minorHAnsi"/>
        </w:rPr>
      </w:pPr>
    </w:p>
    <w:p w14:paraId="4F38D0FA" w14:textId="6A0F7434" w:rsidR="006304D8" w:rsidRPr="000B7ECF" w:rsidRDefault="005F18D4" w:rsidP="007F69FE">
      <w:pPr>
        <w:spacing w:line="480" w:lineRule="auto"/>
        <w:rPr>
          <w:rFonts w:cstheme="minorHAnsi"/>
        </w:rPr>
      </w:pPr>
      <w:r>
        <w:rPr>
          <w:rFonts w:cstheme="minorHAnsi"/>
        </w:rPr>
        <w:t>L</w:t>
      </w:r>
      <w:r w:rsidR="00352B44" w:rsidRPr="000B7ECF">
        <w:rPr>
          <w:rFonts w:cstheme="minorHAnsi"/>
        </w:rPr>
        <w:t xml:space="preserve">ittle consideration has been given </w:t>
      </w:r>
      <w:r w:rsidR="00AB72D9">
        <w:rPr>
          <w:rFonts w:cstheme="minorHAnsi"/>
        </w:rPr>
        <w:t>to</w:t>
      </w:r>
      <w:r w:rsidR="00352B44" w:rsidRPr="000B7ECF">
        <w:rPr>
          <w:rFonts w:cstheme="minorHAnsi"/>
        </w:rPr>
        <w:t xml:space="preserve"> the impact of practitioner qualifications and training on experiences of</w:t>
      </w:r>
      <w:r w:rsidR="00AB72D9">
        <w:rPr>
          <w:rFonts w:cstheme="minorHAnsi"/>
        </w:rPr>
        <w:t xml:space="preserve"> </w:t>
      </w:r>
      <w:r w:rsidR="00352B44" w:rsidRPr="000B7ECF">
        <w:rPr>
          <w:rFonts w:cstheme="minorHAnsi"/>
        </w:rPr>
        <w:t>families. This is noteworthy, given the wealth of research that focuses on the importance of this aspect of a practitioner’s role</w:t>
      </w:r>
      <w:r w:rsidR="0095181C" w:rsidRPr="000B7ECF">
        <w:rPr>
          <w:rFonts w:cstheme="minorHAnsi"/>
        </w:rPr>
        <w:t xml:space="preserve"> </w:t>
      </w:r>
      <w:r w:rsidR="00AB72D9">
        <w:rPr>
          <w:rFonts w:cstheme="minorHAnsi"/>
        </w:rPr>
        <w:t xml:space="preserve">(see for example Sylva et al. 2004). </w:t>
      </w:r>
      <w:r w:rsidR="0095181C" w:rsidRPr="000B7ECF">
        <w:rPr>
          <w:rFonts w:cstheme="minorHAnsi"/>
        </w:rPr>
        <w:t xml:space="preserve">Mathers et al. (2014) noted </w:t>
      </w:r>
      <w:r w:rsidR="00AB72D9">
        <w:rPr>
          <w:rFonts w:cstheme="minorHAnsi"/>
        </w:rPr>
        <w:t>the importance of engagement with families,</w:t>
      </w:r>
      <w:r w:rsidR="0095181C" w:rsidRPr="000B7ECF">
        <w:rPr>
          <w:rFonts w:cstheme="minorHAnsi"/>
        </w:rPr>
        <w:t xml:space="preserve"> drawing on Dalli et al.’s work (2011) which found that </w:t>
      </w:r>
      <w:r w:rsidR="007D10A4">
        <w:rPr>
          <w:rFonts w:cstheme="minorHAnsi"/>
        </w:rPr>
        <w:t>setting</w:t>
      </w:r>
      <w:r w:rsidR="00297B43">
        <w:rPr>
          <w:rFonts w:cstheme="minorHAnsi"/>
        </w:rPr>
        <w:t xml:space="preserve">s </w:t>
      </w:r>
      <w:r w:rsidR="007D10A4">
        <w:rPr>
          <w:rFonts w:cstheme="minorHAnsi"/>
        </w:rPr>
        <w:t xml:space="preserve">which encouraged effective parental involvement benefited both the child and the parent in terms of outcomes. </w:t>
      </w:r>
      <w:r w:rsidR="00FA01E1" w:rsidRPr="000B7ECF">
        <w:rPr>
          <w:rFonts w:cstheme="minorHAnsi"/>
        </w:rPr>
        <w:t xml:space="preserve">A further worrying element of the reviews we examined was that the very limited reference to parents appeared to problematise them (Kingsley </w:t>
      </w:r>
      <w:r w:rsidR="007767C8">
        <w:rPr>
          <w:rFonts w:cstheme="minorHAnsi"/>
        </w:rPr>
        <w:t>et al.</w:t>
      </w:r>
      <w:r w:rsidR="009E292A">
        <w:rPr>
          <w:rFonts w:cstheme="minorHAnsi"/>
        </w:rPr>
        <w:t xml:space="preserve"> </w:t>
      </w:r>
      <w:r w:rsidR="007767C8">
        <w:rPr>
          <w:rFonts w:cstheme="minorHAnsi"/>
        </w:rPr>
        <w:t>2020</w:t>
      </w:r>
      <w:r w:rsidR="00FA01E1" w:rsidRPr="000B7ECF">
        <w:rPr>
          <w:rFonts w:cstheme="minorHAnsi"/>
        </w:rPr>
        <w:t xml:space="preserve">) </w:t>
      </w:r>
      <w:r w:rsidR="00FA458F" w:rsidRPr="000B7ECF">
        <w:rPr>
          <w:rFonts w:cstheme="minorHAnsi"/>
        </w:rPr>
        <w:t xml:space="preserve">or </w:t>
      </w:r>
      <w:r w:rsidR="00FA01E1" w:rsidRPr="000B7ECF">
        <w:rPr>
          <w:rFonts w:cstheme="minorHAnsi"/>
        </w:rPr>
        <w:t>focus on ‘problematic’ children</w:t>
      </w:r>
      <w:r w:rsidR="00FA458F" w:rsidRPr="000B7ECF">
        <w:rPr>
          <w:rFonts w:cstheme="minorHAnsi"/>
        </w:rPr>
        <w:t xml:space="preserve"> </w:t>
      </w:r>
      <w:r w:rsidR="00FA01E1" w:rsidRPr="000B7ECF">
        <w:rPr>
          <w:rFonts w:cstheme="minorHAnsi"/>
        </w:rPr>
        <w:t>(</w:t>
      </w:r>
      <w:r w:rsidR="00FA458F" w:rsidRPr="000B7ECF">
        <w:rPr>
          <w:rFonts w:cstheme="minorHAnsi"/>
        </w:rPr>
        <w:t>Fernandez et al. 2015).</w:t>
      </w:r>
    </w:p>
    <w:p w14:paraId="347892B9" w14:textId="0804361A" w:rsidR="006304D8" w:rsidRPr="000B7ECF" w:rsidRDefault="00352B44" w:rsidP="00352B44">
      <w:pPr>
        <w:pStyle w:val="Heading3"/>
        <w:rPr>
          <w:rFonts w:asciiTheme="minorHAnsi" w:hAnsiTheme="minorHAnsi" w:cstheme="minorHAnsi"/>
        </w:rPr>
      </w:pPr>
      <w:bookmarkStart w:id="53" w:name="_Toc90278732"/>
      <w:r w:rsidRPr="000B7ECF">
        <w:rPr>
          <w:rFonts w:asciiTheme="minorHAnsi" w:hAnsiTheme="minorHAnsi" w:cstheme="minorHAnsi"/>
        </w:rPr>
        <w:t>5.</w:t>
      </w:r>
      <w:r w:rsidR="00156677" w:rsidRPr="000B7ECF">
        <w:rPr>
          <w:rFonts w:asciiTheme="minorHAnsi" w:hAnsiTheme="minorHAnsi" w:cstheme="minorHAnsi"/>
        </w:rPr>
        <w:t>3</w:t>
      </w:r>
      <w:r w:rsidRPr="000B7ECF">
        <w:rPr>
          <w:rFonts w:asciiTheme="minorHAnsi" w:hAnsiTheme="minorHAnsi" w:cstheme="minorHAnsi"/>
        </w:rPr>
        <w:t xml:space="preserve">.3 </w:t>
      </w:r>
      <w:r w:rsidR="006304D8" w:rsidRPr="000B7ECF">
        <w:rPr>
          <w:rFonts w:asciiTheme="minorHAnsi" w:hAnsiTheme="minorHAnsi" w:cstheme="minorHAnsi"/>
        </w:rPr>
        <w:t>Children’s voice</w:t>
      </w:r>
      <w:bookmarkEnd w:id="53"/>
      <w:r w:rsidR="005F49A6" w:rsidRPr="000B7ECF">
        <w:rPr>
          <w:rFonts w:asciiTheme="minorHAnsi" w:hAnsiTheme="minorHAnsi" w:cstheme="minorHAnsi"/>
        </w:rPr>
        <w:t xml:space="preserve"> </w:t>
      </w:r>
    </w:p>
    <w:p w14:paraId="249C448F" w14:textId="77777777" w:rsidR="009A7CAC" w:rsidRPr="000B7ECF" w:rsidRDefault="009A7CAC" w:rsidP="009A7CAC">
      <w:pPr>
        <w:rPr>
          <w:rFonts w:cstheme="minorHAnsi"/>
        </w:rPr>
      </w:pPr>
    </w:p>
    <w:p w14:paraId="666E78E3" w14:textId="44F20268" w:rsidR="009A7CAC" w:rsidRPr="000B7ECF" w:rsidRDefault="00C35706" w:rsidP="0051623D">
      <w:pPr>
        <w:spacing w:line="480" w:lineRule="auto"/>
        <w:rPr>
          <w:rFonts w:cstheme="minorHAnsi"/>
        </w:rPr>
      </w:pPr>
      <w:r>
        <w:rPr>
          <w:rFonts w:cstheme="minorHAnsi"/>
        </w:rPr>
        <w:t>N</w:t>
      </w:r>
      <w:r w:rsidR="009A7CAC" w:rsidRPr="000B7ECF">
        <w:rPr>
          <w:rFonts w:cstheme="minorHAnsi"/>
        </w:rPr>
        <w:t>one of the 25 reviews</w:t>
      </w:r>
      <w:r w:rsidR="0051623D" w:rsidRPr="000B7ECF">
        <w:rPr>
          <w:rFonts w:cstheme="minorHAnsi"/>
        </w:rPr>
        <w:t>,</w:t>
      </w:r>
      <w:r w:rsidR="009A7CAC" w:rsidRPr="000B7ECF">
        <w:rPr>
          <w:rFonts w:cstheme="minorHAnsi"/>
        </w:rPr>
        <w:t xml:space="preserve"> or indeed the individual studies</w:t>
      </w:r>
      <w:r w:rsidR="0095700A" w:rsidRPr="000B7ECF">
        <w:rPr>
          <w:rFonts w:cstheme="minorHAnsi"/>
        </w:rPr>
        <w:t xml:space="preserve"> (over 764)</w:t>
      </w:r>
      <w:r>
        <w:rPr>
          <w:rFonts w:cstheme="minorHAnsi"/>
        </w:rPr>
        <w:t>,</w:t>
      </w:r>
      <w:r w:rsidR="0095700A" w:rsidRPr="000B7ECF">
        <w:rPr>
          <w:rFonts w:cstheme="minorHAnsi"/>
        </w:rPr>
        <w:t xml:space="preserve"> </w:t>
      </w:r>
      <w:r w:rsidR="009A7CAC" w:rsidRPr="000B7ECF">
        <w:rPr>
          <w:rFonts w:cstheme="minorHAnsi"/>
        </w:rPr>
        <w:t xml:space="preserve">included </w:t>
      </w:r>
      <w:r>
        <w:rPr>
          <w:rFonts w:cstheme="minorHAnsi"/>
        </w:rPr>
        <w:t>any reference to children’s perspectives</w:t>
      </w:r>
      <w:r w:rsidR="00C57E81">
        <w:rPr>
          <w:rFonts w:cstheme="minorHAnsi"/>
        </w:rPr>
        <w:t xml:space="preserve"> although it would be reasonable to assume that they would have something important to contribute; </w:t>
      </w:r>
      <w:r w:rsidR="0095700A" w:rsidRPr="000B7ECF">
        <w:rPr>
          <w:rFonts w:cstheme="minorHAnsi"/>
        </w:rPr>
        <w:t>elsewhere</w:t>
      </w:r>
      <w:r w:rsidR="00FA2128" w:rsidRPr="000B7ECF">
        <w:rPr>
          <w:rFonts w:cstheme="minorHAnsi"/>
        </w:rPr>
        <w:t xml:space="preserve"> researchers</w:t>
      </w:r>
      <w:r w:rsidR="00660F48">
        <w:rPr>
          <w:rFonts w:cstheme="minorHAnsi"/>
        </w:rPr>
        <w:t xml:space="preserve"> (see for example </w:t>
      </w:r>
      <w:r w:rsidR="00FA2128" w:rsidRPr="000B7ECF">
        <w:rPr>
          <w:rFonts w:cstheme="minorHAnsi"/>
        </w:rPr>
        <w:t xml:space="preserve">Einarsdottir </w:t>
      </w:r>
      <w:r w:rsidR="0095700A" w:rsidRPr="000B7ECF">
        <w:rPr>
          <w:rFonts w:cstheme="minorHAnsi"/>
        </w:rPr>
        <w:t xml:space="preserve">2007) </w:t>
      </w:r>
      <w:r w:rsidR="00FA2128" w:rsidRPr="000B7ECF">
        <w:rPr>
          <w:rFonts w:cstheme="minorHAnsi"/>
        </w:rPr>
        <w:t>ha</w:t>
      </w:r>
      <w:r w:rsidR="0095700A" w:rsidRPr="000B7ECF">
        <w:rPr>
          <w:rFonts w:cstheme="minorHAnsi"/>
        </w:rPr>
        <w:t>ve</w:t>
      </w:r>
      <w:r w:rsidR="00FA2128" w:rsidRPr="000B7ECF">
        <w:rPr>
          <w:rFonts w:cstheme="minorHAnsi"/>
        </w:rPr>
        <w:t xml:space="preserve"> endeavoured to capture th</w:t>
      </w:r>
      <w:r w:rsidR="0095700A" w:rsidRPr="000B7ECF">
        <w:rPr>
          <w:rFonts w:cstheme="minorHAnsi"/>
        </w:rPr>
        <w:t>e child’s perspective of quality in ECEC</w:t>
      </w:r>
      <w:r w:rsidR="00660F48">
        <w:rPr>
          <w:rFonts w:cstheme="minorHAnsi"/>
        </w:rPr>
        <w:t>.</w:t>
      </w:r>
      <w:r w:rsidR="004A7855">
        <w:rPr>
          <w:rFonts w:cstheme="minorHAnsi"/>
        </w:rPr>
        <w:t xml:space="preserve"> As discussed, we considered </w:t>
      </w:r>
      <w:r w:rsidR="0047605D">
        <w:rPr>
          <w:rFonts w:cstheme="minorHAnsi"/>
        </w:rPr>
        <w:t xml:space="preserve">that </w:t>
      </w:r>
      <w:r w:rsidR="004A7855">
        <w:rPr>
          <w:rFonts w:cstheme="minorHAnsi"/>
        </w:rPr>
        <w:t xml:space="preserve">many of the </w:t>
      </w:r>
      <w:r w:rsidR="005172F7">
        <w:rPr>
          <w:rFonts w:cstheme="minorHAnsi"/>
        </w:rPr>
        <w:t xml:space="preserve">studies reviewed only offer a limited understanding of children’s possibilities. </w:t>
      </w:r>
      <w:r w:rsidR="00660F48">
        <w:rPr>
          <w:rFonts w:cstheme="minorHAnsi"/>
        </w:rPr>
        <w:t xml:space="preserve">In contrast, </w:t>
      </w:r>
      <w:r w:rsidR="00531BAF" w:rsidRPr="000B7ECF">
        <w:rPr>
          <w:rFonts w:cstheme="minorHAnsi"/>
        </w:rPr>
        <w:t xml:space="preserve">Dahlberg et al. (2013) cite </w:t>
      </w:r>
      <w:r w:rsidR="004902E1" w:rsidRPr="000B7ECF">
        <w:rPr>
          <w:rFonts w:cstheme="minorHAnsi"/>
        </w:rPr>
        <w:t xml:space="preserve">practitioners (here named pedagogues) who took part in a project in Stockholm based on the principles of </w:t>
      </w:r>
      <w:r w:rsidR="005722B3">
        <w:rPr>
          <w:rFonts w:cstheme="minorHAnsi"/>
        </w:rPr>
        <w:t xml:space="preserve">the </w:t>
      </w:r>
      <w:r w:rsidR="004902E1" w:rsidRPr="000B7ECF">
        <w:rPr>
          <w:rFonts w:cstheme="minorHAnsi"/>
        </w:rPr>
        <w:t>Reggio</w:t>
      </w:r>
      <w:r w:rsidR="005722B3">
        <w:rPr>
          <w:rFonts w:cstheme="minorHAnsi"/>
        </w:rPr>
        <w:t xml:space="preserve"> Emilia </w:t>
      </w:r>
      <w:r w:rsidR="00F159FD">
        <w:rPr>
          <w:rFonts w:cstheme="minorHAnsi"/>
        </w:rPr>
        <w:t>preschools,</w:t>
      </w:r>
      <w:r w:rsidR="00660F48">
        <w:rPr>
          <w:rFonts w:cstheme="minorHAnsi"/>
        </w:rPr>
        <w:t xml:space="preserve"> once the</w:t>
      </w:r>
      <w:r w:rsidR="00C57E81">
        <w:rPr>
          <w:rFonts w:cstheme="minorHAnsi"/>
        </w:rPr>
        <w:t xml:space="preserve"> pedagogues</w:t>
      </w:r>
      <w:r w:rsidR="00660F48">
        <w:rPr>
          <w:rFonts w:cstheme="minorHAnsi"/>
        </w:rPr>
        <w:t xml:space="preserve"> began to listen to children: </w:t>
      </w:r>
    </w:p>
    <w:p w14:paraId="561A5692" w14:textId="6ACC0167" w:rsidR="00531BAF" w:rsidRDefault="00531BAF" w:rsidP="00660F48">
      <w:pPr>
        <w:spacing w:line="240" w:lineRule="auto"/>
        <w:ind w:left="1134"/>
        <w:rPr>
          <w:rFonts w:cstheme="minorHAnsi"/>
        </w:rPr>
      </w:pPr>
      <w:r w:rsidRPr="000B7ECF">
        <w:rPr>
          <w:rFonts w:cstheme="minorHAnsi"/>
        </w:rPr>
        <w:t>a new construction of the child and the pedagogue appeared. It was a child that</w:t>
      </w:r>
      <w:r w:rsidR="00660F48">
        <w:rPr>
          <w:rFonts w:cstheme="minorHAnsi"/>
        </w:rPr>
        <w:t>…</w:t>
      </w:r>
      <w:r w:rsidRPr="000B7ECF">
        <w:rPr>
          <w:rFonts w:cstheme="minorHAnsi"/>
        </w:rPr>
        <w:t xml:space="preserve"> could concentrate on an activity much longer than the pedagogues’ earlier constructions had said</w:t>
      </w:r>
      <w:r w:rsidR="00660F48">
        <w:rPr>
          <w:rFonts w:cstheme="minorHAnsi"/>
        </w:rPr>
        <w:t>…</w:t>
      </w:r>
      <w:r w:rsidRPr="000B7ECF">
        <w:rPr>
          <w:rFonts w:cstheme="minorHAnsi"/>
        </w:rPr>
        <w:t xml:space="preserve"> The children</w:t>
      </w:r>
      <w:r w:rsidR="00F159FD">
        <w:rPr>
          <w:rFonts w:cstheme="minorHAnsi"/>
        </w:rPr>
        <w:t>…</w:t>
      </w:r>
      <w:r w:rsidRPr="000B7ECF">
        <w:rPr>
          <w:rFonts w:cstheme="minorHAnsi"/>
        </w:rPr>
        <w:t xml:space="preserve"> start saying ‘look what I can do and know’, and the pedagogues are becoming more and more aware of the children’s potentialities – what they actually can do and do </w:t>
      </w:r>
      <w:proofErr w:type="spellStart"/>
      <w:r w:rsidRPr="000B7ECF">
        <w:rPr>
          <w:rFonts w:cstheme="minorHAnsi"/>
        </w:rPr>
        <w:t>do</w:t>
      </w:r>
      <w:proofErr w:type="spellEnd"/>
      <w:r w:rsidRPr="000B7ECF">
        <w:rPr>
          <w:rFonts w:cstheme="minorHAnsi"/>
        </w:rPr>
        <w:t xml:space="preserve"> </w:t>
      </w:r>
      <w:r w:rsidR="00660F48">
        <w:rPr>
          <w:rFonts w:cstheme="minorHAnsi"/>
        </w:rPr>
        <w:t>(sic) (</w:t>
      </w:r>
      <w:r w:rsidRPr="000B7ECF">
        <w:rPr>
          <w:rFonts w:cstheme="minorHAnsi"/>
        </w:rPr>
        <w:t>rather than what classificatory systems say they should do</w:t>
      </w:r>
      <w:r w:rsidR="001E495E" w:rsidRPr="000B7ECF">
        <w:rPr>
          <w:rFonts w:cstheme="minorHAnsi"/>
        </w:rPr>
        <w:t>’ (</w:t>
      </w:r>
      <w:r w:rsidRPr="000B7ECF">
        <w:rPr>
          <w:rFonts w:cstheme="minorHAnsi"/>
        </w:rPr>
        <w:t>p. 144).</w:t>
      </w:r>
    </w:p>
    <w:p w14:paraId="2F5EAF53" w14:textId="77777777" w:rsidR="00AB7742" w:rsidRPr="000B7ECF" w:rsidRDefault="00AB7742" w:rsidP="00660F48">
      <w:pPr>
        <w:spacing w:line="240" w:lineRule="auto"/>
        <w:ind w:left="1134"/>
        <w:rPr>
          <w:rFonts w:cstheme="minorHAnsi"/>
        </w:rPr>
      </w:pPr>
    </w:p>
    <w:p w14:paraId="6FBB0A8D" w14:textId="059F20FE" w:rsidR="009A7CAC" w:rsidRDefault="004902E1" w:rsidP="0051623D">
      <w:pPr>
        <w:spacing w:line="480" w:lineRule="auto"/>
        <w:rPr>
          <w:rFonts w:cstheme="minorHAnsi"/>
        </w:rPr>
      </w:pPr>
      <w:r w:rsidRPr="000B7ECF">
        <w:rPr>
          <w:rFonts w:cstheme="minorHAnsi"/>
        </w:rPr>
        <w:t>Dahlberg et al. (2013)</w:t>
      </w:r>
      <w:r w:rsidR="006B0151" w:rsidRPr="000B7ECF">
        <w:rPr>
          <w:rFonts w:cstheme="minorHAnsi"/>
        </w:rPr>
        <w:t xml:space="preserve"> argue that t</w:t>
      </w:r>
      <w:r w:rsidR="00665620">
        <w:rPr>
          <w:rFonts w:cstheme="minorHAnsi"/>
        </w:rPr>
        <w:t xml:space="preserve">his kind of </w:t>
      </w:r>
      <w:r w:rsidR="006B0151" w:rsidRPr="000B7ECF">
        <w:rPr>
          <w:rFonts w:cstheme="minorHAnsi"/>
        </w:rPr>
        <w:t>pedagogy</w:t>
      </w:r>
      <w:r w:rsidR="00F159FD">
        <w:rPr>
          <w:rFonts w:cstheme="minorHAnsi"/>
        </w:rPr>
        <w:t>,</w:t>
      </w:r>
      <w:r w:rsidR="006B0151" w:rsidRPr="000B7ECF">
        <w:rPr>
          <w:rFonts w:cstheme="minorHAnsi"/>
        </w:rPr>
        <w:t xml:space="preserve"> by ‘rejecting the prescription of rules, goals, methods and standards’ acts courageously to </w:t>
      </w:r>
      <w:r w:rsidR="0051623D" w:rsidRPr="000B7ECF">
        <w:rPr>
          <w:rFonts w:cstheme="minorHAnsi"/>
        </w:rPr>
        <w:t>construct new, more appropriate, discourses about young children (p. 129)</w:t>
      </w:r>
      <w:r w:rsidRPr="000B7ECF">
        <w:rPr>
          <w:rFonts w:cstheme="minorHAnsi"/>
        </w:rPr>
        <w:t xml:space="preserve">. Yet these discourses were not </w:t>
      </w:r>
      <w:r w:rsidR="00401C12">
        <w:rPr>
          <w:rFonts w:cstheme="minorHAnsi"/>
        </w:rPr>
        <w:t>considered</w:t>
      </w:r>
      <w:r w:rsidRPr="000B7ECF">
        <w:rPr>
          <w:rFonts w:cstheme="minorHAnsi"/>
        </w:rPr>
        <w:t xml:space="preserve"> in any of the research we reviewed.</w:t>
      </w:r>
    </w:p>
    <w:p w14:paraId="1C26384E" w14:textId="10877993" w:rsidR="00883F96" w:rsidRDefault="00883F96" w:rsidP="00883F96">
      <w:pPr>
        <w:pStyle w:val="Heading3"/>
      </w:pPr>
      <w:bookmarkStart w:id="54" w:name="_Toc90278733"/>
      <w:r>
        <w:t xml:space="preserve">5.3.4 Issues of equality, </w:t>
      </w:r>
      <w:r w:rsidR="00503F51">
        <w:t>diversity,</w:t>
      </w:r>
      <w:r>
        <w:t xml:space="preserve"> and inclusion</w:t>
      </w:r>
      <w:bookmarkEnd w:id="54"/>
    </w:p>
    <w:p w14:paraId="188CFE19" w14:textId="77777777" w:rsidR="001F46E7" w:rsidRPr="001F46E7" w:rsidRDefault="001F46E7" w:rsidP="001F46E7"/>
    <w:p w14:paraId="0D177F54" w14:textId="47CD7E52" w:rsidR="001F46E7" w:rsidRPr="00E211F8" w:rsidRDefault="002D5FBF" w:rsidP="002D5FBF">
      <w:pPr>
        <w:spacing w:line="480" w:lineRule="auto"/>
        <w:rPr>
          <w:rFonts w:ascii="Calibri" w:hAnsi="Calibri" w:cs="Calibri"/>
        </w:rPr>
      </w:pPr>
      <w:r>
        <w:rPr>
          <w:rFonts w:ascii="Calibri" w:hAnsi="Calibri" w:cs="Calibri"/>
        </w:rPr>
        <w:t xml:space="preserve">It is </w:t>
      </w:r>
      <w:r w:rsidR="000323D5">
        <w:rPr>
          <w:rFonts w:ascii="Calibri" w:hAnsi="Calibri" w:cs="Calibri"/>
        </w:rPr>
        <w:t>significan</w:t>
      </w:r>
      <w:r>
        <w:rPr>
          <w:rFonts w:ascii="Calibri" w:hAnsi="Calibri" w:cs="Calibri"/>
        </w:rPr>
        <w:t>t</w:t>
      </w:r>
      <w:r w:rsidR="000323D5">
        <w:rPr>
          <w:rFonts w:ascii="Calibri" w:hAnsi="Calibri" w:cs="Calibri"/>
        </w:rPr>
        <w:t xml:space="preserve"> </w:t>
      </w:r>
      <w:r w:rsidR="00ED3243" w:rsidRPr="001F46E7">
        <w:rPr>
          <w:rFonts w:ascii="Calibri" w:hAnsi="Calibri" w:cs="Calibri"/>
        </w:rPr>
        <w:t>that so little of the reviewed literature consider</w:t>
      </w:r>
      <w:r>
        <w:rPr>
          <w:rFonts w:ascii="Calibri" w:hAnsi="Calibri" w:cs="Calibri"/>
        </w:rPr>
        <w:t>s</w:t>
      </w:r>
      <w:r w:rsidR="00ED3243" w:rsidRPr="001F46E7">
        <w:rPr>
          <w:rFonts w:ascii="Calibri" w:hAnsi="Calibri" w:cs="Calibri"/>
        </w:rPr>
        <w:t xml:space="preserve"> the nuanced </w:t>
      </w:r>
      <w:r w:rsidR="000323D5">
        <w:rPr>
          <w:rFonts w:ascii="Calibri" w:hAnsi="Calibri" w:cs="Calibri"/>
        </w:rPr>
        <w:t>being</w:t>
      </w:r>
      <w:r w:rsidR="00ED3243" w:rsidRPr="001F46E7">
        <w:rPr>
          <w:rFonts w:ascii="Calibri" w:hAnsi="Calibri" w:cs="Calibri"/>
        </w:rPr>
        <w:t xml:space="preserve"> of the child and the</w:t>
      </w:r>
      <w:r w:rsidR="000323D5">
        <w:rPr>
          <w:rFonts w:ascii="Calibri" w:hAnsi="Calibri" w:cs="Calibri"/>
        </w:rPr>
        <w:t>ir</w:t>
      </w:r>
      <w:r w:rsidR="00ED3243" w:rsidRPr="001F46E7">
        <w:rPr>
          <w:rFonts w:ascii="Calibri" w:hAnsi="Calibri" w:cs="Calibri"/>
        </w:rPr>
        <w:t xml:space="preserve"> family.</w:t>
      </w:r>
      <w:r w:rsidR="000323D5">
        <w:rPr>
          <w:rFonts w:ascii="Calibri" w:hAnsi="Calibri" w:cs="Calibri"/>
        </w:rPr>
        <w:t xml:space="preserve"> </w:t>
      </w:r>
      <w:r w:rsidR="00ED3243" w:rsidRPr="001F46E7">
        <w:rPr>
          <w:rFonts w:ascii="Calibri" w:hAnsi="Calibri" w:cs="Calibri"/>
        </w:rPr>
        <w:t xml:space="preserve">This </w:t>
      </w:r>
      <w:r w:rsidR="000323D5">
        <w:rPr>
          <w:rFonts w:ascii="Calibri" w:hAnsi="Calibri" w:cs="Calibri"/>
        </w:rPr>
        <w:t xml:space="preserve">fact </w:t>
      </w:r>
      <w:r w:rsidR="00ED3243" w:rsidRPr="001F46E7">
        <w:rPr>
          <w:rFonts w:ascii="Calibri" w:hAnsi="Calibri" w:cs="Calibri"/>
        </w:rPr>
        <w:t>is evidenced in the minimal research which consider</w:t>
      </w:r>
      <w:r w:rsidR="00503F51">
        <w:rPr>
          <w:rFonts w:ascii="Calibri" w:hAnsi="Calibri" w:cs="Calibri"/>
        </w:rPr>
        <w:t>s</w:t>
      </w:r>
      <w:r w:rsidR="00ED3243" w:rsidRPr="001F46E7">
        <w:rPr>
          <w:rFonts w:ascii="Calibri" w:hAnsi="Calibri" w:cs="Calibri"/>
        </w:rPr>
        <w:t xml:space="preserve"> issues of equality, </w:t>
      </w:r>
      <w:r w:rsidR="00503F51" w:rsidRPr="001F46E7">
        <w:rPr>
          <w:rFonts w:ascii="Calibri" w:hAnsi="Calibri" w:cs="Calibri"/>
        </w:rPr>
        <w:t>diversity,</w:t>
      </w:r>
      <w:r w:rsidR="00ED3243" w:rsidRPr="001F46E7">
        <w:rPr>
          <w:rFonts w:ascii="Calibri" w:hAnsi="Calibri" w:cs="Calibri"/>
        </w:rPr>
        <w:t xml:space="preserve"> and inclusion</w:t>
      </w:r>
      <w:r w:rsidR="00811E60">
        <w:rPr>
          <w:rFonts w:ascii="Calibri" w:hAnsi="Calibri" w:cs="Calibri"/>
        </w:rPr>
        <w:t>. This may reflect the priorities of funding bodies</w:t>
      </w:r>
      <w:r w:rsidR="00FF62EF">
        <w:rPr>
          <w:rFonts w:ascii="Calibri" w:hAnsi="Calibri" w:cs="Calibri"/>
        </w:rPr>
        <w:t>, policy makers</w:t>
      </w:r>
      <w:r w:rsidR="00811E60">
        <w:rPr>
          <w:rFonts w:ascii="Calibri" w:hAnsi="Calibri" w:cs="Calibri"/>
        </w:rPr>
        <w:t xml:space="preserve"> and researchers in the field</w:t>
      </w:r>
      <w:r w:rsidR="00897A65">
        <w:rPr>
          <w:rFonts w:ascii="Calibri" w:hAnsi="Calibri" w:cs="Calibri"/>
        </w:rPr>
        <w:t>,</w:t>
      </w:r>
      <w:r w:rsidR="00AA3040">
        <w:rPr>
          <w:rFonts w:ascii="Calibri" w:hAnsi="Calibri" w:cs="Calibri"/>
        </w:rPr>
        <w:t xml:space="preserve"> and </w:t>
      </w:r>
      <w:r w:rsidR="00897A65">
        <w:rPr>
          <w:rFonts w:ascii="Calibri" w:hAnsi="Calibri" w:cs="Calibri"/>
        </w:rPr>
        <w:t xml:space="preserve">also </w:t>
      </w:r>
      <w:r w:rsidR="00811E60">
        <w:rPr>
          <w:rFonts w:ascii="Calibri" w:hAnsi="Calibri" w:cs="Calibri"/>
        </w:rPr>
        <w:t xml:space="preserve">the socio-cultural </w:t>
      </w:r>
      <w:r w:rsidR="00897A65">
        <w:rPr>
          <w:rFonts w:ascii="Calibri" w:hAnsi="Calibri" w:cs="Calibri"/>
        </w:rPr>
        <w:t>context</w:t>
      </w:r>
      <w:r w:rsidR="00811E60">
        <w:rPr>
          <w:rFonts w:ascii="Calibri" w:hAnsi="Calibri" w:cs="Calibri"/>
        </w:rPr>
        <w:t xml:space="preserve"> of any research project</w:t>
      </w:r>
      <w:r w:rsidR="00AA3040">
        <w:rPr>
          <w:rFonts w:ascii="Calibri" w:hAnsi="Calibri" w:cs="Calibri"/>
        </w:rPr>
        <w:t xml:space="preserve">. </w:t>
      </w:r>
      <w:r w:rsidR="00897A65">
        <w:rPr>
          <w:rFonts w:ascii="Calibri" w:hAnsi="Calibri" w:cs="Calibri"/>
        </w:rPr>
        <w:t xml:space="preserve">However, </w:t>
      </w:r>
      <w:r w:rsidR="00ED5D8A">
        <w:rPr>
          <w:rFonts w:ascii="Calibri" w:hAnsi="Calibri" w:cs="Calibri"/>
        </w:rPr>
        <w:t xml:space="preserve">if </w:t>
      </w:r>
      <w:r w:rsidR="00ED3243" w:rsidRPr="001F46E7">
        <w:rPr>
          <w:rFonts w:ascii="Calibri" w:hAnsi="Calibri" w:cs="Calibri"/>
        </w:rPr>
        <w:t xml:space="preserve">ECEC has the potential to address wider societal inequalities, and narratives around ‘closing </w:t>
      </w:r>
      <w:r w:rsidR="000323D5">
        <w:rPr>
          <w:rFonts w:ascii="Calibri" w:hAnsi="Calibri" w:cs="Calibri"/>
        </w:rPr>
        <w:t xml:space="preserve">the </w:t>
      </w:r>
      <w:r w:rsidR="00ED3243" w:rsidRPr="001F46E7">
        <w:rPr>
          <w:rFonts w:ascii="Calibri" w:hAnsi="Calibri" w:cs="Calibri"/>
        </w:rPr>
        <w:t xml:space="preserve">gap’ </w:t>
      </w:r>
      <w:r w:rsidR="000323D5">
        <w:rPr>
          <w:rFonts w:ascii="Calibri" w:hAnsi="Calibri" w:cs="Calibri"/>
        </w:rPr>
        <w:t xml:space="preserve">(Urban 2015) </w:t>
      </w:r>
      <w:r w:rsidR="00ED3243" w:rsidRPr="001F46E7">
        <w:rPr>
          <w:rFonts w:ascii="Calibri" w:hAnsi="Calibri" w:cs="Calibri"/>
        </w:rPr>
        <w:t xml:space="preserve">are dependable, then it is </w:t>
      </w:r>
      <w:r w:rsidR="00ED5D8A">
        <w:rPr>
          <w:rFonts w:ascii="Calibri" w:hAnsi="Calibri" w:cs="Calibri"/>
        </w:rPr>
        <w:t xml:space="preserve">remarkable </w:t>
      </w:r>
      <w:r w:rsidR="00ED3243" w:rsidRPr="001F46E7">
        <w:rPr>
          <w:rFonts w:ascii="Calibri" w:hAnsi="Calibri" w:cs="Calibri"/>
        </w:rPr>
        <w:t>that not only did we find very little evidence of this i</w:t>
      </w:r>
      <w:r>
        <w:rPr>
          <w:rFonts w:ascii="Calibri" w:hAnsi="Calibri" w:cs="Calibri"/>
        </w:rPr>
        <w:t>n</w:t>
      </w:r>
      <w:r w:rsidR="00ED3243" w:rsidRPr="001F46E7">
        <w:rPr>
          <w:rFonts w:ascii="Calibri" w:hAnsi="Calibri" w:cs="Calibri"/>
        </w:rPr>
        <w:t xml:space="preserve"> our reviews</w:t>
      </w:r>
      <w:r w:rsidR="00A61A24">
        <w:rPr>
          <w:rFonts w:ascii="Calibri" w:hAnsi="Calibri" w:cs="Calibri"/>
        </w:rPr>
        <w:t>,</w:t>
      </w:r>
      <w:r w:rsidR="00ED3243" w:rsidRPr="001F46E7">
        <w:rPr>
          <w:rFonts w:ascii="Calibri" w:hAnsi="Calibri" w:cs="Calibri"/>
        </w:rPr>
        <w:t xml:space="preserve"> but also </w:t>
      </w:r>
      <w:r>
        <w:rPr>
          <w:rFonts w:ascii="Calibri" w:hAnsi="Calibri" w:cs="Calibri"/>
        </w:rPr>
        <w:t xml:space="preserve">that </w:t>
      </w:r>
      <w:r w:rsidR="00ED3243" w:rsidRPr="001F46E7">
        <w:rPr>
          <w:rFonts w:ascii="Calibri" w:hAnsi="Calibri" w:cs="Calibri"/>
        </w:rPr>
        <w:t>there was little focus on specific inequalities.</w:t>
      </w:r>
      <w:r w:rsidR="001F46E7" w:rsidRPr="001F46E7">
        <w:rPr>
          <w:rFonts w:ascii="Calibri" w:hAnsi="Calibri" w:cs="Calibri"/>
        </w:rPr>
        <w:t xml:space="preserve"> </w:t>
      </w:r>
      <w:r w:rsidR="000323D5">
        <w:rPr>
          <w:rFonts w:ascii="Calibri" w:hAnsi="Calibri" w:cs="Calibri"/>
        </w:rPr>
        <w:t xml:space="preserve">A </w:t>
      </w:r>
      <w:r w:rsidR="001F46E7" w:rsidRPr="001F46E7">
        <w:rPr>
          <w:rFonts w:ascii="Calibri" w:hAnsi="Calibri" w:cs="Calibri"/>
        </w:rPr>
        <w:t xml:space="preserve">review of </w:t>
      </w:r>
      <w:r w:rsidR="000323D5">
        <w:rPr>
          <w:rFonts w:ascii="Calibri" w:hAnsi="Calibri" w:cs="Calibri"/>
        </w:rPr>
        <w:t xml:space="preserve">social inequalities </w:t>
      </w:r>
      <w:r w:rsidR="000323D5">
        <w:rPr>
          <w:rFonts w:ascii="Calibri" w:hAnsi="Calibri" w:cs="Calibri"/>
          <w:color w:val="222222"/>
          <w:shd w:val="clear" w:color="auto" w:fill="FFFFFF"/>
        </w:rPr>
        <w:t>in</w:t>
      </w:r>
      <w:r w:rsidR="001F46E7" w:rsidRPr="001F46E7">
        <w:rPr>
          <w:rFonts w:ascii="Calibri" w:hAnsi="Calibri" w:cs="Calibri"/>
          <w:color w:val="222222"/>
          <w:shd w:val="clear" w:color="auto" w:fill="FFFFFF"/>
        </w:rPr>
        <w:t xml:space="preserve"> 32 European countries cites </w:t>
      </w:r>
      <w:r>
        <w:rPr>
          <w:rFonts w:ascii="Calibri" w:hAnsi="Calibri" w:cs="Calibri"/>
          <w:color w:val="222222"/>
          <w:shd w:val="clear" w:color="auto" w:fill="FFFFFF"/>
        </w:rPr>
        <w:t>such factors as ‘</w:t>
      </w:r>
      <w:r w:rsidR="00503F51" w:rsidRPr="001F46E7">
        <w:rPr>
          <w:rFonts w:ascii="Calibri" w:hAnsi="Calibri" w:cs="Calibri"/>
          <w:color w:val="222222"/>
          <w:shd w:val="clear" w:color="auto" w:fill="FFFFFF"/>
        </w:rPr>
        <w:t>Neighbourhood</w:t>
      </w:r>
      <w:r w:rsidR="001F46E7" w:rsidRPr="001F46E7">
        <w:rPr>
          <w:rFonts w:ascii="Calibri" w:hAnsi="Calibri" w:cs="Calibri"/>
          <w:color w:val="222222"/>
          <w:shd w:val="clear" w:color="auto" w:fill="FFFFFF"/>
        </w:rPr>
        <w:t xml:space="preserve"> deprivation, lower parental income/wealth, educational attainment, and occupational social class, higher parental job strain, parental unemployment, lack of housing tenure, and household material deprivation… as the key social factors associated with a wide range of adverse child health and developmental outcomes’</w:t>
      </w:r>
      <w:r>
        <w:rPr>
          <w:rFonts w:ascii="Calibri" w:hAnsi="Calibri" w:cs="Calibri"/>
          <w:color w:val="222222"/>
          <w:shd w:val="clear" w:color="auto" w:fill="FFFFFF"/>
        </w:rPr>
        <w:t xml:space="preserve"> (Pillas et al. 2014)</w:t>
      </w:r>
      <w:r w:rsidR="00A01B09">
        <w:rPr>
          <w:rFonts w:ascii="Calibri" w:hAnsi="Calibri" w:cs="Calibri"/>
          <w:color w:val="222222"/>
          <w:shd w:val="clear" w:color="auto" w:fill="FFFFFF"/>
        </w:rPr>
        <w:t xml:space="preserve">. </w:t>
      </w:r>
      <w:r w:rsidR="001F46E7" w:rsidRPr="001F46E7">
        <w:rPr>
          <w:rFonts w:ascii="Calibri" w:hAnsi="Calibri" w:cs="Calibri"/>
          <w:color w:val="222222"/>
          <w:shd w:val="clear" w:color="auto" w:fill="FFFFFF"/>
        </w:rPr>
        <w:t xml:space="preserve">What incredible pressure to </w:t>
      </w:r>
      <w:r w:rsidR="000323D5">
        <w:rPr>
          <w:rFonts w:ascii="Calibri" w:hAnsi="Calibri" w:cs="Calibri"/>
          <w:color w:val="222222"/>
          <w:shd w:val="clear" w:color="auto" w:fill="FFFFFF"/>
        </w:rPr>
        <w:t>lay at the feet of the poorly recompensed practitioner</w:t>
      </w:r>
      <w:r w:rsidR="00A61A24">
        <w:rPr>
          <w:rFonts w:ascii="Calibri" w:hAnsi="Calibri" w:cs="Calibri"/>
          <w:color w:val="222222"/>
          <w:shd w:val="clear" w:color="auto" w:fill="FFFFFF"/>
        </w:rPr>
        <w:t>,</w:t>
      </w:r>
      <w:r w:rsidR="000323D5">
        <w:rPr>
          <w:rFonts w:ascii="Calibri" w:hAnsi="Calibri" w:cs="Calibri"/>
          <w:color w:val="222222"/>
          <w:shd w:val="clear" w:color="auto" w:fill="FFFFFF"/>
        </w:rPr>
        <w:t xml:space="preserve"> to suggest that they </w:t>
      </w:r>
      <w:r w:rsidR="001F46E7" w:rsidRPr="001F46E7">
        <w:rPr>
          <w:rFonts w:ascii="Calibri" w:hAnsi="Calibri" w:cs="Calibri"/>
          <w:color w:val="222222"/>
          <w:shd w:val="clear" w:color="auto" w:fill="FFFFFF"/>
        </w:rPr>
        <w:t>can mitigate against all these factors.</w:t>
      </w:r>
      <w:r w:rsidR="00E211F8">
        <w:rPr>
          <w:rFonts w:ascii="Calibri" w:hAnsi="Calibri" w:cs="Calibri"/>
        </w:rPr>
        <w:t xml:space="preserve"> </w:t>
      </w:r>
      <w:r w:rsidR="001F46E7" w:rsidRPr="001F46E7">
        <w:rPr>
          <w:rFonts w:ascii="Calibri" w:hAnsi="Calibri" w:cs="Calibri"/>
          <w:color w:val="222222"/>
          <w:shd w:val="clear" w:color="auto" w:fill="FFFFFF"/>
        </w:rPr>
        <w:t xml:space="preserve">Yet if we </w:t>
      </w:r>
      <w:r w:rsidR="00E211F8">
        <w:rPr>
          <w:rFonts w:ascii="Calibri" w:hAnsi="Calibri" w:cs="Calibri"/>
          <w:color w:val="222222"/>
          <w:shd w:val="clear" w:color="auto" w:fill="FFFFFF"/>
        </w:rPr>
        <w:t>consider the child’s needs and wants as a ‘</w:t>
      </w:r>
      <w:r w:rsidR="001F46E7" w:rsidRPr="001F46E7">
        <w:rPr>
          <w:rFonts w:ascii="Calibri" w:hAnsi="Calibri" w:cs="Calibri"/>
          <w:color w:val="222222"/>
          <w:shd w:val="clear" w:color="auto" w:fill="FFFFFF"/>
        </w:rPr>
        <w:t>being</w:t>
      </w:r>
      <w:r w:rsidR="001456C2">
        <w:rPr>
          <w:rFonts w:ascii="Calibri" w:hAnsi="Calibri" w:cs="Calibri"/>
          <w:color w:val="222222"/>
          <w:shd w:val="clear" w:color="auto" w:fill="FFFFFF"/>
        </w:rPr>
        <w:t xml:space="preserve">’ </w:t>
      </w:r>
      <w:r w:rsidR="001456C2" w:rsidRPr="001F46E7">
        <w:rPr>
          <w:rFonts w:ascii="Calibri" w:hAnsi="Calibri" w:cs="Calibri"/>
          <w:color w:val="222222"/>
          <w:shd w:val="clear" w:color="auto" w:fill="FFFFFF"/>
        </w:rPr>
        <w:t>–</w:t>
      </w:r>
      <w:r w:rsidR="001F46E7" w:rsidRPr="001F46E7">
        <w:rPr>
          <w:rFonts w:ascii="Calibri" w:hAnsi="Calibri" w:cs="Calibri"/>
          <w:color w:val="222222"/>
          <w:shd w:val="clear" w:color="auto" w:fill="FFFFFF"/>
        </w:rPr>
        <w:t xml:space="preserve"> in terms of their experiences in the present, rather than concentrating on their </w:t>
      </w:r>
      <w:r w:rsidR="00E211F8">
        <w:rPr>
          <w:rFonts w:ascii="Calibri" w:hAnsi="Calibri" w:cs="Calibri"/>
          <w:color w:val="222222"/>
          <w:shd w:val="clear" w:color="auto" w:fill="FFFFFF"/>
        </w:rPr>
        <w:t>‘</w:t>
      </w:r>
      <w:r w:rsidR="001F46E7" w:rsidRPr="001F46E7">
        <w:rPr>
          <w:rFonts w:ascii="Calibri" w:hAnsi="Calibri" w:cs="Calibri"/>
          <w:color w:val="222222"/>
          <w:shd w:val="clear" w:color="auto" w:fill="FFFFFF"/>
        </w:rPr>
        <w:t>becoming</w:t>
      </w:r>
      <w:r w:rsidR="00E211F8">
        <w:rPr>
          <w:rFonts w:ascii="Calibri" w:hAnsi="Calibri" w:cs="Calibri"/>
          <w:color w:val="222222"/>
          <w:shd w:val="clear" w:color="auto" w:fill="FFFFFF"/>
        </w:rPr>
        <w:t>’</w:t>
      </w:r>
      <w:r w:rsidR="001F46E7" w:rsidRPr="001F46E7">
        <w:rPr>
          <w:rFonts w:ascii="Calibri" w:hAnsi="Calibri" w:cs="Calibri"/>
          <w:color w:val="222222"/>
          <w:shd w:val="clear" w:color="auto" w:fill="FFFFFF"/>
        </w:rPr>
        <w:t xml:space="preserve">, in terms of their life trajectories, research into the experiences of young children and their families, with all the nuances of equality, diversity and inclusion such as factors of gender, class, special educational needs </w:t>
      </w:r>
      <w:r w:rsidR="00E211F8">
        <w:rPr>
          <w:rFonts w:ascii="Calibri" w:hAnsi="Calibri" w:cs="Calibri"/>
          <w:color w:val="222222"/>
          <w:shd w:val="clear" w:color="auto" w:fill="FFFFFF"/>
        </w:rPr>
        <w:t>and</w:t>
      </w:r>
      <w:r w:rsidR="00EC6D58">
        <w:rPr>
          <w:rFonts w:ascii="Calibri" w:hAnsi="Calibri" w:cs="Calibri"/>
          <w:color w:val="222222"/>
          <w:shd w:val="clear" w:color="auto" w:fill="FFFFFF"/>
        </w:rPr>
        <w:t xml:space="preserve"> </w:t>
      </w:r>
      <w:r w:rsidR="001F46E7" w:rsidRPr="001F46E7">
        <w:rPr>
          <w:rFonts w:ascii="Calibri" w:hAnsi="Calibri" w:cs="Calibri"/>
          <w:color w:val="222222"/>
          <w:shd w:val="clear" w:color="auto" w:fill="FFFFFF"/>
        </w:rPr>
        <w:t>dual language learners, is needed</w:t>
      </w:r>
      <w:r w:rsidR="001F46E7">
        <w:rPr>
          <w:rFonts w:ascii="Segoe UI" w:hAnsi="Segoe UI" w:cs="Segoe UI"/>
          <w:color w:val="222222"/>
          <w:sz w:val="27"/>
          <w:szCs w:val="27"/>
          <w:shd w:val="clear" w:color="auto" w:fill="FFFFFF"/>
        </w:rPr>
        <w:t xml:space="preserve">. </w:t>
      </w:r>
    </w:p>
    <w:p w14:paraId="66B8BA80" w14:textId="77777777" w:rsidR="00ED3243" w:rsidRPr="00ED3243" w:rsidRDefault="00ED3243" w:rsidP="00ED3243"/>
    <w:p w14:paraId="5F91A82D" w14:textId="1E59E981" w:rsidR="00156677" w:rsidRPr="000576E9" w:rsidRDefault="00BD41DE" w:rsidP="00BD41DE">
      <w:pPr>
        <w:pStyle w:val="Heading1"/>
        <w:rPr>
          <w:rFonts w:ascii="Calibri" w:hAnsi="Calibri" w:cs="Calibri"/>
        </w:rPr>
      </w:pPr>
      <w:bookmarkStart w:id="55" w:name="_Toc90278734"/>
      <w:r w:rsidRPr="000576E9">
        <w:rPr>
          <w:rFonts w:ascii="Calibri" w:hAnsi="Calibri" w:cs="Calibri"/>
        </w:rPr>
        <w:t>6.0 Conclusion and recommendations</w:t>
      </w:r>
      <w:bookmarkEnd w:id="55"/>
    </w:p>
    <w:p w14:paraId="79A3A4C7" w14:textId="77777777" w:rsidR="00C00F0A" w:rsidRPr="00C00F0A" w:rsidRDefault="00C00F0A" w:rsidP="00C00F0A"/>
    <w:p w14:paraId="13E23666" w14:textId="74A7020D" w:rsidR="00755966" w:rsidRDefault="00E46BF9" w:rsidP="00755966">
      <w:pPr>
        <w:spacing w:line="480" w:lineRule="auto"/>
      </w:pPr>
      <w:r w:rsidRPr="006B28E9">
        <w:t xml:space="preserve">The aim of this </w:t>
      </w:r>
      <w:r w:rsidR="00755966">
        <w:t xml:space="preserve">report </w:t>
      </w:r>
      <w:r w:rsidRPr="006B28E9">
        <w:t xml:space="preserve">was </w:t>
      </w:r>
      <w:r w:rsidR="00C00F0A" w:rsidRPr="006B28E9">
        <w:t>to examine</w:t>
      </w:r>
      <w:r w:rsidRPr="006B28E9">
        <w:t xml:space="preserve"> what international research evidence tells us about the impact of staff qualifications and training on young children’s and families’ experiences of ECEC, and the impact on children’s learning and development outcomes. </w:t>
      </w:r>
      <w:r>
        <w:t xml:space="preserve"> Indeed, research evidence that helps us understand the factors that contribute to an </w:t>
      </w:r>
      <w:r w:rsidR="00697B28">
        <w:t>ECEC environment</w:t>
      </w:r>
      <w:r>
        <w:t xml:space="preserve"> in which young children can thrive is vital to inform policy at national and local level and to inform parental choice. Yet, whilst acknowledging the significance of large-scale studies, our review of reviews has highlighted the mixed and sometimes contradictory research evidence and surfaced some of the tensions and </w:t>
      </w:r>
      <w:r w:rsidRPr="006B28E9">
        <w:t>difficulties</w:t>
      </w:r>
      <w:r>
        <w:t xml:space="preserve"> of research in this area. </w:t>
      </w:r>
      <w:r w:rsidR="00630BC5">
        <w:t>T</w:t>
      </w:r>
      <w:r>
        <w:t xml:space="preserve">his study has not found conclusive evidence that ECEC staff qualifications and training have a significant impact on specific measures of children’s development.  However, the importance of specialist ECEC qualifications and focused CPD for enhancing the quality of the early learning environment and nurturing sensitive and responsive adult – child interactions is clear. </w:t>
      </w:r>
    </w:p>
    <w:p w14:paraId="141B73AE" w14:textId="7291954E" w:rsidR="00E46BF9" w:rsidRPr="00E46BF9" w:rsidRDefault="00E46BF9" w:rsidP="001A2E1D">
      <w:pPr>
        <w:spacing w:line="480" w:lineRule="auto"/>
      </w:pPr>
      <w:r>
        <w:t>The key contributions of this study have come from ruminating</w:t>
      </w:r>
      <w:r w:rsidRPr="005B5423">
        <w:t xml:space="preserve"> </w:t>
      </w:r>
      <w:r w:rsidR="00755966">
        <w:t>on</w:t>
      </w:r>
      <w:r w:rsidR="00630BC5">
        <w:t xml:space="preserve">, </w:t>
      </w:r>
      <w:r>
        <w:t>and problematising</w:t>
      </w:r>
      <w:r w:rsidR="00630BC5">
        <w:t>,</w:t>
      </w:r>
      <w:r>
        <w:t xml:space="preserve"> </w:t>
      </w:r>
      <w:r w:rsidRPr="005B5423">
        <w:t xml:space="preserve">the relationship between </w:t>
      </w:r>
      <w:r>
        <w:t xml:space="preserve">practitioner </w:t>
      </w:r>
      <w:r w:rsidRPr="005B5423">
        <w:t>qualification</w:t>
      </w:r>
      <w:r>
        <w:t>s</w:t>
      </w:r>
      <w:r w:rsidR="00630BC5">
        <w:t>/</w:t>
      </w:r>
      <w:r w:rsidRPr="005B5423">
        <w:t>training</w:t>
      </w:r>
      <w:r>
        <w:t>,</w:t>
      </w:r>
      <w:r w:rsidRPr="005B5423">
        <w:t xml:space="preserve"> and outcomes for children</w:t>
      </w:r>
      <w:r>
        <w:t xml:space="preserve">. In </w:t>
      </w:r>
      <w:r w:rsidR="00755966">
        <w:t xml:space="preserve">so </w:t>
      </w:r>
      <w:r w:rsidR="00C00F0A">
        <w:t>doing, we</w:t>
      </w:r>
      <w:r>
        <w:t xml:space="preserve"> have highlighted the limitations of easily measurable and quantifiable outcomes for children</w:t>
      </w:r>
      <w:r w:rsidR="00755966">
        <w:t>;</w:t>
      </w:r>
      <w:r>
        <w:t xml:space="preserve"> such measures may simply not capture the intricacies of children’s development. In addition, we present a revised model of change, illustrating that the relationship between qualification</w:t>
      </w:r>
      <w:r w:rsidR="00630BC5">
        <w:t>/</w:t>
      </w:r>
      <w:r>
        <w:t xml:space="preserve">training and developmental outcomes for children is two-steps removed, and that there are multiple barriers </w:t>
      </w:r>
      <w:r w:rsidR="002E5B52">
        <w:t>to</w:t>
      </w:r>
      <w:r w:rsidR="00630BC5">
        <w:t>,</w:t>
      </w:r>
      <w:r w:rsidR="002E5B52">
        <w:t xml:space="preserve"> </w:t>
      </w:r>
      <w:r>
        <w:t>and enablers</w:t>
      </w:r>
      <w:r w:rsidR="002E5B52">
        <w:t xml:space="preserve"> of</w:t>
      </w:r>
      <w:r w:rsidR="00630BC5">
        <w:t>,</w:t>
      </w:r>
      <w:r w:rsidR="002E5B52">
        <w:t xml:space="preserve"> the improvement of children’s learning experiences. </w:t>
      </w:r>
      <w:r>
        <w:t>Furthermore, we have surfaced some of the missing narratives and voices in this field of research. The lack of attention to children’s play, the absence of children’s and parents’ voices</w:t>
      </w:r>
      <w:r w:rsidR="002E5B52">
        <w:t>, the disregard for issues of wider inequalities in society, such as poverty or special educational needs,</w:t>
      </w:r>
      <w:r>
        <w:t xml:space="preserve"> raises questions about ‘who’ and ‘what’ research in this area is really for. </w:t>
      </w:r>
    </w:p>
    <w:p w14:paraId="5E4D1501" w14:textId="75B93515" w:rsidR="006E341D" w:rsidRDefault="00755523" w:rsidP="00755523">
      <w:pPr>
        <w:pStyle w:val="Heading2"/>
        <w:rPr>
          <w:rStyle w:val="Hyperlink"/>
          <w:rFonts w:ascii="Calibri" w:hAnsi="Calibri" w:cs="Calibri"/>
          <w:color w:val="2F5496" w:themeColor="accent1" w:themeShade="BF"/>
          <w:u w:val="none"/>
        </w:rPr>
      </w:pPr>
      <w:bookmarkStart w:id="56" w:name="_Toc90278735"/>
      <w:r w:rsidRPr="00755523">
        <w:rPr>
          <w:rStyle w:val="Hyperlink"/>
          <w:rFonts w:ascii="Calibri" w:hAnsi="Calibri" w:cs="Calibri"/>
          <w:color w:val="2F5496" w:themeColor="accent1" w:themeShade="BF"/>
          <w:u w:val="none"/>
        </w:rPr>
        <w:t>6.1 Recommendations</w:t>
      </w:r>
      <w:bookmarkEnd w:id="56"/>
    </w:p>
    <w:p w14:paraId="5D364BDB" w14:textId="69660FB2" w:rsidR="00755523" w:rsidRPr="00755523" w:rsidRDefault="00755523" w:rsidP="00755523"/>
    <w:p w14:paraId="7E93A218" w14:textId="253484AF" w:rsidR="006E341D" w:rsidRPr="00E37F6C" w:rsidRDefault="006C3D7B" w:rsidP="00E37F6C">
      <w:pPr>
        <w:rPr>
          <w:rFonts w:cstheme="minorHAnsi"/>
          <w:i/>
          <w:iCs/>
        </w:rPr>
      </w:pPr>
      <w:r>
        <w:rPr>
          <w:rFonts w:cstheme="minorHAnsi"/>
          <w:i/>
          <w:iCs/>
        </w:rPr>
        <w:t xml:space="preserve">       </w:t>
      </w:r>
      <w:r w:rsidR="00E37F6C">
        <w:rPr>
          <w:rFonts w:cstheme="minorHAnsi"/>
          <w:i/>
          <w:iCs/>
        </w:rPr>
        <w:t>1.</w:t>
      </w:r>
      <w:r w:rsidR="006E341D" w:rsidRPr="00E37F6C">
        <w:rPr>
          <w:rFonts w:cstheme="minorHAnsi"/>
          <w:i/>
          <w:iCs/>
        </w:rPr>
        <w:t xml:space="preserve"> To consider a broader range of research methods in evaluating quality in ECEC.</w:t>
      </w:r>
    </w:p>
    <w:p w14:paraId="00BE6570" w14:textId="77777777" w:rsidR="006E341D" w:rsidRDefault="006E341D" w:rsidP="006E341D">
      <w:pPr>
        <w:pStyle w:val="ListParagraph"/>
        <w:rPr>
          <w:rFonts w:cstheme="minorHAnsi"/>
          <w:i/>
          <w:iCs/>
        </w:rPr>
      </w:pPr>
    </w:p>
    <w:p w14:paraId="234630C3" w14:textId="03E790EE" w:rsidR="006E341D" w:rsidRDefault="006E341D" w:rsidP="006E341D">
      <w:pPr>
        <w:spacing w:line="480" w:lineRule="auto"/>
        <w:rPr>
          <w:rFonts w:cstheme="minorHAnsi"/>
        </w:rPr>
      </w:pPr>
      <w:r w:rsidRPr="007105F1">
        <w:rPr>
          <w:rFonts w:cstheme="minorHAnsi"/>
        </w:rPr>
        <w:t xml:space="preserve">Consideration </w:t>
      </w:r>
      <w:r w:rsidR="00692C93">
        <w:rPr>
          <w:rFonts w:cstheme="minorHAnsi"/>
        </w:rPr>
        <w:t>needs to be</w:t>
      </w:r>
      <w:r w:rsidRPr="007105F1">
        <w:rPr>
          <w:rFonts w:cstheme="minorHAnsi"/>
        </w:rPr>
        <w:t xml:space="preserve"> given to ways of measuring the impact that practitioner qualifications and training can have on young children </w:t>
      </w:r>
      <w:r>
        <w:rPr>
          <w:rFonts w:cstheme="minorHAnsi"/>
        </w:rPr>
        <w:t xml:space="preserve">and their families </w:t>
      </w:r>
      <w:r w:rsidRPr="007105F1">
        <w:rPr>
          <w:rFonts w:cstheme="minorHAnsi"/>
        </w:rPr>
        <w:t>in the ECEC setting. This is part of wider conversations about what quality</w:t>
      </w:r>
      <w:r w:rsidR="00D1187E">
        <w:rPr>
          <w:rFonts w:cstheme="minorHAnsi"/>
        </w:rPr>
        <w:t xml:space="preserve"> </w:t>
      </w:r>
      <w:r w:rsidRPr="007105F1">
        <w:rPr>
          <w:rFonts w:cstheme="minorHAnsi"/>
        </w:rPr>
        <w:t>in ECEC looks like</w:t>
      </w:r>
      <w:r>
        <w:rPr>
          <w:rFonts w:cstheme="minorHAnsi"/>
        </w:rPr>
        <w:t xml:space="preserve"> and links to </w:t>
      </w:r>
      <w:r w:rsidR="00D1187E">
        <w:rPr>
          <w:rFonts w:cstheme="minorHAnsi"/>
        </w:rPr>
        <w:t xml:space="preserve">a </w:t>
      </w:r>
      <w:r>
        <w:rPr>
          <w:rFonts w:cstheme="minorHAnsi"/>
        </w:rPr>
        <w:t>suggestion</w:t>
      </w:r>
      <w:r w:rsidR="00C37361">
        <w:rPr>
          <w:rFonts w:cstheme="minorHAnsi"/>
        </w:rPr>
        <w:t>s</w:t>
      </w:r>
      <w:r w:rsidR="00AE69C4">
        <w:rPr>
          <w:rFonts w:cstheme="minorHAnsi"/>
        </w:rPr>
        <w:t xml:space="preserve"> </w:t>
      </w:r>
      <w:r>
        <w:rPr>
          <w:rFonts w:cstheme="minorHAnsi"/>
        </w:rPr>
        <w:t xml:space="preserve">made by </w:t>
      </w:r>
      <w:r w:rsidRPr="007105F1">
        <w:rPr>
          <w:rFonts w:cstheme="minorHAnsi"/>
        </w:rPr>
        <w:t xml:space="preserve">Early et al. (2018) that </w:t>
      </w:r>
      <w:r w:rsidR="00D1187E">
        <w:rPr>
          <w:rFonts w:cstheme="minorHAnsi"/>
        </w:rPr>
        <w:t xml:space="preserve">the tools used to measure outcomes for children are too narrowly focused. In addition, research is required which is able to capture a plurality of variables that influence both the quality of </w:t>
      </w:r>
      <w:r w:rsidRPr="00506C40">
        <w:rPr>
          <w:rFonts w:cstheme="minorHAnsi"/>
        </w:rPr>
        <w:t>provision (such as group size, staff–child ratios, the physical environment, resources and the cultur</w:t>
      </w:r>
      <w:r w:rsidR="00C37361">
        <w:rPr>
          <w:rFonts w:cstheme="minorHAnsi"/>
        </w:rPr>
        <w:t xml:space="preserve">e </w:t>
      </w:r>
      <w:r w:rsidRPr="00506C40">
        <w:rPr>
          <w:rFonts w:cstheme="minorHAnsi"/>
        </w:rPr>
        <w:t>and leadership of the organisation) and children’s development and learning (such as the diversity of children’s life experiences outside of the early years settings)</w:t>
      </w:r>
      <w:r>
        <w:rPr>
          <w:rFonts w:cstheme="minorHAnsi"/>
        </w:rPr>
        <w:t xml:space="preserve"> including their pattern of attendance in ECEC. </w:t>
      </w:r>
    </w:p>
    <w:p w14:paraId="56C96FB9" w14:textId="65168C5A" w:rsidR="006E341D" w:rsidRPr="00D1187E" w:rsidRDefault="006E341D" w:rsidP="000206A3">
      <w:pPr>
        <w:pStyle w:val="ListParagraph"/>
        <w:numPr>
          <w:ilvl w:val="0"/>
          <w:numId w:val="13"/>
        </w:numPr>
        <w:rPr>
          <w:rFonts w:cstheme="minorHAnsi"/>
          <w:i/>
          <w:iCs/>
        </w:rPr>
      </w:pPr>
      <w:r w:rsidRPr="00D1187E">
        <w:rPr>
          <w:rFonts w:cstheme="minorHAnsi"/>
          <w:i/>
          <w:iCs/>
        </w:rPr>
        <w:t>To include the missing voices of children, their parents and their families in research and policy discussions about quality in ECEC.</w:t>
      </w:r>
    </w:p>
    <w:p w14:paraId="08CFEB1B" w14:textId="77777777" w:rsidR="006E341D" w:rsidRDefault="006E341D" w:rsidP="006E341D">
      <w:pPr>
        <w:pStyle w:val="ListParagraph"/>
        <w:rPr>
          <w:rFonts w:cstheme="minorHAnsi"/>
          <w:i/>
          <w:iCs/>
        </w:rPr>
      </w:pPr>
    </w:p>
    <w:p w14:paraId="2B7B3357" w14:textId="488A8DD4" w:rsidR="006E341D" w:rsidRPr="00346E3F" w:rsidRDefault="006E341D" w:rsidP="006E341D">
      <w:pPr>
        <w:spacing w:line="480" w:lineRule="auto"/>
        <w:rPr>
          <w:rFonts w:cstheme="minorHAnsi"/>
        </w:rPr>
      </w:pPr>
      <w:r>
        <w:rPr>
          <w:rFonts w:cstheme="minorHAnsi"/>
        </w:rPr>
        <w:t xml:space="preserve">The voices of </w:t>
      </w:r>
      <w:r w:rsidR="005722B3">
        <w:rPr>
          <w:rFonts w:cstheme="minorHAnsi"/>
        </w:rPr>
        <w:t xml:space="preserve">both </w:t>
      </w:r>
      <w:r>
        <w:rPr>
          <w:rFonts w:cstheme="minorHAnsi"/>
        </w:rPr>
        <w:t xml:space="preserve">children and their families are notably absent </w:t>
      </w:r>
      <w:r w:rsidR="00D1187E">
        <w:rPr>
          <w:rFonts w:cstheme="minorHAnsi"/>
        </w:rPr>
        <w:t xml:space="preserve">from </w:t>
      </w:r>
      <w:r>
        <w:rPr>
          <w:rFonts w:cstheme="minorHAnsi"/>
        </w:rPr>
        <w:t>the research reviewed</w:t>
      </w:r>
      <w:r w:rsidR="00D1187E">
        <w:rPr>
          <w:rFonts w:cstheme="minorHAnsi"/>
        </w:rPr>
        <w:t xml:space="preserve">; </w:t>
      </w:r>
      <w:r w:rsidRPr="000B7ECF">
        <w:rPr>
          <w:rFonts w:cstheme="minorHAnsi"/>
        </w:rPr>
        <w:t xml:space="preserve">consideration </w:t>
      </w:r>
      <w:r>
        <w:rPr>
          <w:rFonts w:cstheme="minorHAnsi"/>
        </w:rPr>
        <w:t>must be given to th</w:t>
      </w:r>
      <w:r w:rsidR="000F7E06">
        <w:rPr>
          <w:rFonts w:cstheme="minorHAnsi"/>
        </w:rPr>
        <w:t>ese voices to develop</w:t>
      </w:r>
      <w:r w:rsidR="00D1187E">
        <w:rPr>
          <w:rFonts w:cstheme="minorHAnsi"/>
        </w:rPr>
        <w:t xml:space="preserve"> an</w:t>
      </w:r>
      <w:r w:rsidR="000F7E06">
        <w:rPr>
          <w:rFonts w:cstheme="minorHAnsi"/>
        </w:rPr>
        <w:t xml:space="preserve"> understanding of </w:t>
      </w:r>
      <w:r w:rsidR="00D1187E">
        <w:rPr>
          <w:rFonts w:cstheme="minorHAnsi"/>
        </w:rPr>
        <w:t xml:space="preserve">how </w:t>
      </w:r>
      <w:r w:rsidR="000F7E06">
        <w:rPr>
          <w:rFonts w:cstheme="minorHAnsi"/>
        </w:rPr>
        <w:t>practitioner qualifications</w:t>
      </w:r>
      <w:r w:rsidR="00D1187E">
        <w:rPr>
          <w:rFonts w:cstheme="minorHAnsi"/>
        </w:rPr>
        <w:t xml:space="preserve"> impact on children’s lives.</w:t>
      </w:r>
      <w:r>
        <w:rPr>
          <w:rFonts w:cstheme="minorHAnsi"/>
        </w:rPr>
        <w:t xml:space="preserve"> These key voices </w:t>
      </w:r>
      <w:r w:rsidR="00C01CA8">
        <w:rPr>
          <w:rFonts w:cstheme="minorHAnsi"/>
        </w:rPr>
        <w:t>could provide a</w:t>
      </w:r>
      <w:r>
        <w:rPr>
          <w:rFonts w:cstheme="minorHAnsi"/>
        </w:rPr>
        <w:t xml:space="preserve"> more </w:t>
      </w:r>
      <w:r w:rsidR="00C01CA8">
        <w:rPr>
          <w:rFonts w:cstheme="minorHAnsi"/>
        </w:rPr>
        <w:t xml:space="preserve">detailed picture </w:t>
      </w:r>
      <w:r>
        <w:rPr>
          <w:rFonts w:cstheme="minorHAnsi"/>
        </w:rPr>
        <w:t xml:space="preserve">of quality in ECEC. It is well documented that parents and families who work closely with the ECEC </w:t>
      </w:r>
      <w:r w:rsidRPr="00D80760">
        <w:rPr>
          <w:rFonts w:cstheme="minorHAnsi"/>
        </w:rPr>
        <w:t xml:space="preserve">setting </w:t>
      </w:r>
      <w:r w:rsidR="00D80760">
        <w:rPr>
          <w:rFonts w:cstheme="minorHAnsi"/>
        </w:rPr>
        <w:t xml:space="preserve">report positive experiences for themselves and for their children; </w:t>
      </w:r>
      <w:r w:rsidR="00C01CA8">
        <w:rPr>
          <w:rFonts w:cstheme="minorHAnsi"/>
        </w:rPr>
        <w:t>therefore,</w:t>
      </w:r>
      <w:r>
        <w:rPr>
          <w:rFonts w:cstheme="minorHAnsi"/>
        </w:rPr>
        <w:t xml:space="preserve"> they should be included in both research and policy discussions of quality. Children’s voices can </w:t>
      </w:r>
      <w:r w:rsidR="00D80760">
        <w:rPr>
          <w:rFonts w:cstheme="minorHAnsi"/>
        </w:rPr>
        <w:t xml:space="preserve">also </w:t>
      </w:r>
      <w:r>
        <w:rPr>
          <w:rFonts w:cstheme="minorHAnsi"/>
        </w:rPr>
        <w:t>provide an important account of what quality means to them in terms of their ECEC experience.</w:t>
      </w:r>
      <w:r w:rsidR="00084ABE">
        <w:rPr>
          <w:rFonts w:cstheme="minorHAnsi"/>
        </w:rPr>
        <w:t xml:space="preserve"> </w:t>
      </w:r>
    </w:p>
    <w:p w14:paraId="306D63DA" w14:textId="53B18C25" w:rsidR="006E341D" w:rsidRPr="006C3D7B" w:rsidRDefault="006E341D" w:rsidP="006C3D7B">
      <w:pPr>
        <w:pStyle w:val="ListParagraph"/>
        <w:numPr>
          <w:ilvl w:val="0"/>
          <w:numId w:val="13"/>
        </w:numPr>
        <w:rPr>
          <w:rFonts w:cstheme="minorHAnsi"/>
          <w:i/>
          <w:iCs/>
        </w:rPr>
      </w:pPr>
      <w:r w:rsidRPr="006C3D7B">
        <w:rPr>
          <w:rFonts w:cstheme="minorHAnsi"/>
          <w:i/>
          <w:iCs/>
        </w:rPr>
        <w:t>To include a greater emphasis on play in research and policy discussions about</w:t>
      </w:r>
      <w:r w:rsidR="00E37F6C" w:rsidRPr="006C3D7B">
        <w:rPr>
          <w:rFonts w:cstheme="minorHAnsi"/>
          <w:i/>
          <w:iCs/>
        </w:rPr>
        <w:t xml:space="preserve"> </w:t>
      </w:r>
      <w:r w:rsidRPr="006C3D7B">
        <w:rPr>
          <w:rFonts w:cstheme="minorHAnsi"/>
          <w:i/>
          <w:iCs/>
        </w:rPr>
        <w:t>quality</w:t>
      </w:r>
      <w:r w:rsidR="00E37F6C" w:rsidRPr="006C3D7B">
        <w:rPr>
          <w:rFonts w:cstheme="minorHAnsi"/>
          <w:i/>
          <w:iCs/>
        </w:rPr>
        <w:t xml:space="preserve"> in</w:t>
      </w:r>
      <w:r w:rsidRPr="006C3D7B">
        <w:rPr>
          <w:rFonts w:cstheme="minorHAnsi"/>
          <w:i/>
          <w:iCs/>
        </w:rPr>
        <w:t xml:space="preserve"> ECEC. </w:t>
      </w:r>
    </w:p>
    <w:p w14:paraId="6F9C7477" w14:textId="77777777" w:rsidR="006E341D" w:rsidRDefault="006E341D" w:rsidP="006E341D">
      <w:pPr>
        <w:pStyle w:val="ListParagraph"/>
        <w:rPr>
          <w:rFonts w:cstheme="minorHAnsi"/>
          <w:i/>
          <w:iCs/>
        </w:rPr>
      </w:pPr>
    </w:p>
    <w:p w14:paraId="5467D5A7" w14:textId="1856753E" w:rsidR="00816E2D" w:rsidRDefault="006E341D" w:rsidP="00816E2D">
      <w:pPr>
        <w:spacing w:line="480" w:lineRule="auto"/>
        <w:rPr>
          <w:rFonts w:cstheme="minorHAnsi"/>
        </w:rPr>
      </w:pPr>
      <w:r>
        <w:rPr>
          <w:rFonts w:cstheme="minorHAnsi"/>
          <w:i/>
          <w:iCs/>
        </w:rPr>
        <w:t xml:space="preserve"> </w:t>
      </w:r>
      <w:r w:rsidR="009253C5">
        <w:rPr>
          <w:rFonts w:cstheme="minorHAnsi"/>
        </w:rPr>
        <w:t>P</w:t>
      </w:r>
      <w:r w:rsidRPr="00D46F8A">
        <w:rPr>
          <w:rFonts w:cstheme="minorHAnsi"/>
        </w:rPr>
        <w:t xml:space="preserve">lay is </w:t>
      </w:r>
      <w:r>
        <w:rPr>
          <w:rFonts w:cstheme="minorHAnsi"/>
        </w:rPr>
        <w:t xml:space="preserve">considered </w:t>
      </w:r>
      <w:r w:rsidRPr="00D46F8A">
        <w:rPr>
          <w:rFonts w:cstheme="minorHAnsi"/>
        </w:rPr>
        <w:t>an important pedagog</w:t>
      </w:r>
      <w:r>
        <w:rPr>
          <w:rFonts w:cstheme="minorHAnsi"/>
        </w:rPr>
        <w:t>y</w:t>
      </w:r>
      <w:r w:rsidR="009253C5">
        <w:rPr>
          <w:rFonts w:cstheme="minorHAnsi"/>
        </w:rPr>
        <w:t>; therefore,</w:t>
      </w:r>
      <w:r>
        <w:rPr>
          <w:rFonts w:cstheme="minorHAnsi"/>
        </w:rPr>
        <w:t xml:space="preserve"> it should have prominence in both research and policy conversations with a specific focus on its impact for both children and their families. Addressing this </w:t>
      </w:r>
      <w:r w:rsidRPr="000B7ECF">
        <w:rPr>
          <w:rFonts w:cstheme="minorHAnsi"/>
        </w:rPr>
        <w:t>significant ga</w:t>
      </w:r>
      <w:r>
        <w:rPr>
          <w:rFonts w:cstheme="minorHAnsi"/>
        </w:rPr>
        <w:t>p in the systematic review literature</w:t>
      </w:r>
      <w:r w:rsidR="009253C5">
        <w:rPr>
          <w:rFonts w:cstheme="minorHAnsi"/>
        </w:rPr>
        <w:t xml:space="preserve"> </w:t>
      </w:r>
      <w:r>
        <w:rPr>
          <w:rFonts w:cstheme="minorHAnsi"/>
        </w:rPr>
        <w:t>would contribute to an important understanding of the impact</w:t>
      </w:r>
      <w:r w:rsidR="00816E2D">
        <w:rPr>
          <w:rFonts w:cstheme="minorHAnsi"/>
        </w:rPr>
        <w:t xml:space="preserve"> of play </w:t>
      </w:r>
      <w:r>
        <w:rPr>
          <w:rFonts w:cstheme="minorHAnsi"/>
        </w:rPr>
        <w:t>pedagog</w:t>
      </w:r>
      <w:r w:rsidR="00816E2D">
        <w:rPr>
          <w:rFonts w:cstheme="minorHAnsi"/>
        </w:rPr>
        <w:t xml:space="preserve">ies </w:t>
      </w:r>
      <w:r>
        <w:rPr>
          <w:rFonts w:cstheme="minorHAnsi"/>
        </w:rPr>
        <w:t>for learning and development</w:t>
      </w:r>
      <w:r w:rsidR="00816E2D">
        <w:rPr>
          <w:rFonts w:cstheme="minorHAnsi"/>
        </w:rPr>
        <w:t>.</w:t>
      </w:r>
      <w:r>
        <w:rPr>
          <w:rFonts w:cstheme="minorHAnsi"/>
        </w:rPr>
        <w:t xml:space="preserve"> </w:t>
      </w:r>
    </w:p>
    <w:p w14:paraId="3CD4DA7F" w14:textId="25A1C349" w:rsidR="006271CE" w:rsidRPr="006C3D7B" w:rsidRDefault="006271CE" w:rsidP="006C3D7B">
      <w:pPr>
        <w:pStyle w:val="ListParagraph"/>
        <w:numPr>
          <w:ilvl w:val="0"/>
          <w:numId w:val="13"/>
        </w:numPr>
        <w:spacing w:line="480" w:lineRule="auto"/>
        <w:rPr>
          <w:rFonts w:cstheme="minorHAnsi"/>
          <w:i/>
          <w:iCs/>
        </w:rPr>
      </w:pPr>
      <w:r w:rsidRPr="006C3D7B">
        <w:rPr>
          <w:rFonts w:cstheme="minorHAnsi"/>
          <w:i/>
          <w:iCs/>
        </w:rPr>
        <w:t xml:space="preserve">To include a greater emphasis on equality, diversity and inclusion in research and policy discussions about quality in ECEC. </w:t>
      </w:r>
    </w:p>
    <w:p w14:paraId="785E5D4B" w14:textId="06D93A7F" w:rsidR="006271CE" w:rsidRPr="001F5D15" w:rsidRDefault="006271CE" w:rsidP="001F5D15">
      <w:pPr>
        <w:spacing w:line="480" w:lineRule="auto"/>
        <w:rPr>
          <w:rFonts w:cstheme="minorHAnsi"/>
        </w:rPr>
      </w:pPr>
      <w:r w:rsidRPr="006271CE">
        <w:rPr>
          <w:rFonts w:cstheme="minorHAnsi"/>
        </w:rPr>
        <w:t>To compliment narratives around closing the gap</w:t>
      </w:r>
      <w:r w:rsidR="009253C5">
        <w:rPr>
          <w:rFonts w:cstheme="minorHAnsi"/>
        </w:rPr>
        <w:t xml:space="preserve"> i</w:t>
      </w:r>
      <w:r w:rsidRPr="006271CE">
        <w:rPr>
          <w:rFonts w:cstheme="minorHAnsi"/>
        </w:rPr>
        <w:t>n terms of young children’s achievement</w:t>
      </w:r>
      <w:r w:rsidR="001F5D15">
        <w:rPr>
          <w:rFonts w:cstheme="minorHAnsi"/>
        </w:rPr>
        <w:t xml:space="preserve">, </w:t>
      </w:r>
      <w:r w:rsidRPr="006271CE">
        <w:rPr>
          <w:rFonts w:cstheme="minorHAnsi"/>
        </w:rPr>
        <w:t xml:space="preserve">and therefore </w:t>
      </w:r>
      <w:r w:rsidR="001F5D15">
        <w:rPr>
          <w:rFonts w:cstheme="minorHAnsi"/>
        </w:rPr>
        <w:t xml:space="preserve">their </w:t>
      </w:r>
      <w:r w:rsidRPr="006271CE">
        <w:rPr>
          <w:rFonts w:cstheme="minorHAnsi"/>
        </w:rPr>
        <w:t>life trajectorie</w:t>
      </w:r>
      <w:r>
        <w:rPr>
          <w:rFonts w:cstheme="minorHAnsi"/>
        </w:rPr>
        <w:t>s, a focus is needed on the specific children and families who are seen in any</w:t>
      </w:r>
      <w:r w:rsidR="001F5D15">
        <w:rPr>
          <w:rFonts w:cstheme="minorHAnsi"/>
        </w:rPr>
        <w:t xml:space="preserve"> </w:t>
      </w:r>
      <w:r>
        <w:rPr>
          <w:rFonts w:cstheme="minorHAnsi"/>
        </w:rPr>
        <w:t>way as marginalised</w:t>
      </w:r>
      <w:r w:rsidR="001F5D15">
        <w:rPr>
          <w:rFonts w:cstheme="minorHAnsi"/>
        </w:rPr>
        <w:t>; children living in poverty, issues around racism (</w:t>
      </w:r>
      <w:r w:rsidR="005F1089">
        <w:rPr>
          <w:rFonts w:cstheme="minorHAnsi"/>
        </w:rPr>
        <w:t xml:space="preserve">whether </w:t>
      </w:r>
      <w:r w:rsidR="001F5D15">
        <w:rPr>
          <w:rFonts w:cstheme="minorHAnsi"/>
        </w:rPr>
        <w:t xml:space="preserve">structural or more blatant), issues around gender, children with additional or special educational needs and dual language learners. </w:t>
      </w:r>
      <w:r>
        <w:rPr>
          <w:rFonts w:cstheme="minorHAnsi"/>
        </w:rPr>
        <w:t xml:space="preserve">We need to </w:t>
      </w:r>
      <w:r w:rsidR="00D34D65">
        <w:rPr>
          <w:rFonts w:cstheme="minorHAnsi"/>
        </w:rPr>
        <w:t xml:space="preserve">find out </w:t>
      </w:r>
      <w:r>
        <w:rPr>
          <w:rFonts w:cstheme="minorHAnsi"/>
        </w:rPr>
        <w:t>what it is that practitioners do and know that contributes to better experiences for these children and their families. There is an alignment here w</w:t>
      </w:r>
      <w:r w:rsidR="001F5D15">
        <w:rPr>
          <w:rFonts w:cstheme="minorHAnsi"/>
        </w:rPr>
        <w:t xml:space="preserve">ith </w:t>
      </w:r>
      <w:r w:rsidR="001F5D15" w:rsidRPr="00CD0225">
        <w:rPr>
          <w:rFonts w:cstheme="minorHAnsi"/>
        </w:rPr>
        <w:t>R</w:t>
      </w:r>
      <w:r w:rsidRPr="00CD0225">
        <w:rPr>
          <w:rFonts w:cstheme="minorHAnsi"/>
        </w:rPr>
        <w:t>ecommendation 2;</w:t>
      </w:r>
      <w:r>
        <w:rPr>
          <w:rFonts w:cstheme="minorHAnsi"/>
        </w:rPr>
        <w:t xml:space="preserve"> child and parental contribution</w:t>
      </w:r>
      <w:r w:rsidR="001F5D15">
        <w:rPr>
          <w:rFonts w:cstheme="minorHAnsi"/>
        </w:rPr>
        <w:t>s</w:t>
      </w:r>
      <w:r>
        <w:rPr>
          <w:rFonts w:cstheme="minorHAnsi"/>
        </w:rPr>
        <w:t xml:space="preserve"> to what constitutes quality in early childhood, could feed back into specialised training and CPD material </w:t>
      </w:r>
      <w:r w:rsidR="001F5D15">
        <w:rPr>
          <w:rFonts w:cstheme="minorHAnsi"/>
        </w:rPr>
        <w:t>(see Figure 6).</w:t>
      </w:r>
    </w:p>
    <w:p w14:paraId="3533CE0F" w14:textId="199698D7" w:rsidR="006E341D" w:rsidRPr="006C3D7B" w:rsidRDefault="006E341D" w:rsidP="006C3D7B">
      <w:pPr>
        <w:pStyle w:val="ListParagraph"/>
        <w:numPr>
          <w:ilvl w:val="0"/>
          <w:numId w:val="13"/>
        </w:numPr>
        <w:spacing w:line="480" w:lineRule="auto"/>
        <w:rPr>
          <w:rFonts w:cstheme="minorHAnsi"/>
          <w:i/>
          <w:iCs/>
        </w:rPr>
      </w:pPr>
      <w:r w:rsidRPr="006C3D7B">
        <w:rPr>
          <w:rFonts w:cstheme="minorHAnsi"/>
          <w:i/>
          <w:iCs/>
        </w:rPr>
        <w:t xml:space="preserve">To </w:t>
      </w:r>
      <w:r w:rsidR="00D34D65" w:rsidRPr="006C3D7B">
        <w:rPr>
          <w:rFonts w:cstheme="minorHAnsi"/>
          <w:i/>
          <w:iCs/>
        </w:rPr>
        <w:t>invest in qualifications</w:t>
      </w:r>
      <w:r w:rsidRPr="006C3D7B">
        <w:rPr>
          <w:rFonts w:cstheme="minorHAnsi"/>
          <w:i/>
          <w:iCs/>
        </w:rPr>
        <w:t xml:space="preserve"> </w:t>
      </w:r>
      <w:r w:rsidR="00D34D65" w:rsidRPr="006C3D7B">
        <w:rPr>
          <w:rFonts w:cstheme="minorHAnsi"/>
          <w:i/>
          <w:iCs/>
        </w:rPr>
        <w:t xml:space="preserve">that are specifically focused on the care and education of babies and children aged 0-5 years, and in ongoing </w:t>
      </w:r>
      <w:r w:rsidRPr="006C3D7B">
        <w:rPr>
          <w:rFonts w:cstheme="minorHAnsi"/>
          <w:i/>
          <w:iCs/>
        </w:rPr>
        <w:t xml:space="preserve">opportunities for </w:t>
      </w:r>
      <w:r w:rsidR="00D34D65" w:rsidRPr="006C3D7B">
        <w:rPr>
          <w:rFonts w:cstheme="minorHAnsi"/>
          <w:i/>
          <w:iCs/>
        </w:rPr>
        <w:t>relevant</w:t>
      </w:r>
      <w:r w:rsidRPr="006C3D7B">
        <w:rPr>
          <w:rFonts w:cstheme="minorHAnsi"/>
          <w:i/>
          <w:iCs/>
        </w:rPr>
        <w:t xml:space="preserve"> CPD.</w:t>
      </w:r>
    </w:p>
    <w:p w14:paraId="1F74EB2B" w14:textId="6306A059" w:rsidR="006E341D" w:rsidRDefault="006E341D" w:rsidP="00AB7742">
      <w:pPr>
        <w:pStyle w:val="Default"/>
        <w:spacing w:line="480" w:lineRule="auto"/>
        <w:rPr>
          <w:rFonts w:asciiTheme="minorHAnsi" w:hAnsiTheme="minorHAnsi" w:cstheme="minorHAnsi"/>
          <w:sz w:val="22"/>
          <w:szCs w:val="22"/>
        </w:rPr>
      </w:pPr>
      <w:r w:rsidRPr="00195977">
        <w:rPr>
          <w:rFonts w:asciiTheme="minorHAnsi" w:hAnsiTheme="minorHAnsi" w:cstheme="minorHAnsi"/>
          <w:sz w:val="22"/>
          <w:szCs w:val="22"/>
        </w:rPr>
        <w:t>We join with the call of others (e</w:t>
      </w:r>
      <w:r w:rsidR="000966F5">
        <w:rPr>
          <w:rFonts w:asciiTheme="minorHAnsi" w:hAnsiTheme="minorHAnsi" w:cstheme="minorHAnsi"/>
          <w:sz w:val="22"/>
          <w:szCs w:val="22"/>
        </w:rPr>
        <w:t>.</w:t>
      </w:r>
      <w:r w:rsidRPr="00195977">
        <w:rPr>
          <w:rFonts w:asciiTheme="minorHAnsi" w:hAnsiTheme="minorHAnsi" w:cstheme="minorHAnsi"/>
          <w:sz w:val="22"/>
          <w:szCs w:val="22"/>
        </w:rPr>
        <w:t>g</w:t>
      </w:r>
      <w:r w:rsidR="000966F5">
        <w:rPr>
          <w:rFonts w:asciiTheme="minorHAnsi" w:hAnsiTheme="minorHAnsi" w:cstheme="minorHAnsi"/>
          <w:sz w:val="22"/>
          <w:szCs w:val="22"/>
        </w:rPr>
        <w:t>.</w:t>
      </w:r>
      <w:r w:rsidRPr="00195977">
        <w:rPr>
          <w:rFonts w:asciiTheme="minorHAnsi" w:hAnsiTheme="minorHAnsi" w:cstheme="minorHAnsi"/>
          <w:sz w:val="22"/>
          <w:szCs w:val="22"/>
        </w:rPr>
        <w:t xml:space="preserve"> Nutbrown</w:t>
      </w:r>
      <w:r w:rsidR="000966F5">
        <w:rPr>
          <w:rFonts w:asciiTheme="minorHAnsi" w:hAnsiTheme="minorHAnsi" w:cstheme="minorHAnsi"/>
          <w:sz w:val="22"/>
          <w:szCs w:val="22"/>
        </w:rPr>
        <w:t xml:space="preserve"> </w:t>
      </w:r>
      <w:r w:rsidRPr="00195977">
        <w:rPr>
          <w:rFonts w:asciiTheme="minorHAnsi" w:hAnsiTheme="minorHAnsi" w:cstheme="minorHAnsi"/>
          <w:sz w:val="22"/>
          <w:szCs w:val="22"/>
        </w:rPr>
        <w:t xml:space="preserve">2021) </w:t>
      </w:r>
      <w:r w:rsidR="000966F5">
        <w:rPr>
          <w:rFonts w:asciiTheme="minorHAnsi" w:hAnsiTheme="minorHAnsi" w:cstheme="minorHAnsi"/>
          <w:sz w:val="22"/>
          <w:szCs w:val="22"/>
        </w:rPr>
        <w:t>for an</w:t>
      </w:r>
      <w:r w:rsidRPr="00195977">
        <w:rPr>
          <w:rFonts w:asciiTheme="minorHAnsi" w:hAnsiTheme="minorHAnsi" w:cstheme="minorHAnsi"/>
          <w:sz w:val="22"/>
          <w:szCs w:val="22"/>
        </w:rPr>
        <w:t xml:space="preserve"> enhance</w:t>
      </w:r>
      <w:r w:rsidR="000966F5">
        <w:rPr>
          <w:rFonts w:asciiTheme="minorHAnsi" w:hAnsiTheme="minorHAnsi" w:cstheme="minorHAnsi"/>
          <w:sz w:val="22"/>
          <w:szCs w:val="22"/>
        </w:rPr>
        <w:t xml:space="preserve">ment of </w:t>
      </w:r>
      <w:r w:rsidRPr="00195977">
        <w:rPr>
          <w:rFonts w:asciiTheme="minorHAnsi" w:hAnsiTheme="minorHAnsi" w:cstheme="minorHAnsi"/>
          <w:sz w:val="22"/>
          <w:szCs w:val="22"/>
        </w:rPr>
        <w:t>both initial and continu</w:t>
      </w:r>
      <w:r>
        <w:rPr>
          <w:rFonts w:asciiTheme="minorHAnsi" w:hAnsiTheme="minorHAnsi" w:cstheme="minorHAnsi"/>
          <w:sz w:val="22"/>
          <w:szCs w:val="22"/>
        </w:rPr>
        <w:t xml:space="preserve">ing </w:t>
      </w:r>
      <w:r w:rsidRPr="00195977">
        <w:rPr>
          <w:rFonts w:asciiTheme="minorHAnsi" w:hAnsiTheme="minorHAnsi" w:cstheme="minorHAnsi"/>
          <w:sz w:val="22"/>
          <w:szCs w:val="22"/>
        </w:rPr>
        <w:t xml:space="preserve">training </w:t>
      </w:r>
      <w:r w:rsidR="000966F5">
        <w:rPr>
          <w:rFonts w:asciiTheme="minorHAnsi" w:hAnsiTheme="minorHAnsi" w:cstheme="minorHAnsi"/>
          <w:sz w:val="22"/>
          <w:szCs w:val="22"/>
        </w:rPr>
        <w:t>to</w:t>
      </w:r>
      <w:r w:rsidRPr="00195977">
        <w:rPr>
          <w:rFonts w:asciiTheme="minorHAnsi" w:hAnsiTheme="minorHAnsi" w:cstheme="minorHAnsi"/>
          <w:sz w:val="22"/>
          <w:szCs w:val="22"/>
        </w:rPr>
        <w:t xml:space="preserve"> ensur</w:t>
      </w:r>
      <w:r w:rsidR="000966F5">
        <w:rPr>
          <w:rFonts w:asciiTheme="minorHAnsi" w:hAnsiTheme="minorHAnsi" w:cstheme="minorHAnsi"/>
          <w:sz w:val="22"/>
          <w:szCs w:val="22"/>
        </w:rPr>
        <w:t xml:space="preserve">e </w:t>
      </w:r>
      <w:r w:rsidRPr="00195977">
        <w:rPr>
          <w:rFonts w:asciiTheme="minorHAnsi" w:hAnsiTheme="minorHAnsi" w:cstheme="minorHAnsi"/>
          <w:sz w:val="22"/>
          <w:szCs w:val="22"/>
        </w:rPr>
        <w:t xml:space="preserve">that those working with young children </w:t>
      </w:r>
      <w:r w:rsidR="000966F5">
        <w:rPr>
          <w:rFonts w:asciiTheme="minorHAnsi" w:hAnsiTheme="minorHAnsi" w:cstheme="minorHAnsi"/>
          <w:sz w:val="22"/>
          <w:szCs w:val="22"/>
        </w:rPr>
        <w:t>are</w:t>
      </w:r>
      <w:r w:rsidRPr="00195977">
        <w:rPr>
          <w:rFonts w:asciiTheme="minorHAnsi" w:hAnsiTheme="minorHAnsi" w:cstheme="minorHAnsi"/>
          <w:sz w:val="22"/>
          <w:szCs w:val="22"/>
        </w:rPr>
        <w:t xml:space="preserve"> specialis</w:t>
      </w:r>
      <w:r w:rsidR="000966F5">
        <w:rPr>
          <w:rFonts w:asciiTheme="minorHAnsi" w:hAnsiTheme="minorHAnsi" w:cstheme="minorHAnsi"/>
          <w:sz w:val="22"/>
          <w:szCs w:val="22"/>
        </w:rPr>
        <w:t>ts</w:t>
      </w:r>
      <w:r w:rsidRPr="00195977">
        <w:rPr>
          <w:rFonts w:asciiTheme="minorHAnsi" w:hAnsiTheme="minorHAnsi" w:cstheme="minorHAnsi"/>
          <w:sz w:val="22"/>
          <w:szCs w:val="22"/>
        </w:rPr>
        <w:t xml:space="preserve"> in the </w:t>
      </w:r>
      <w:r w:rsidR="00EB095D">
        <w:rPr>
          <w:rFonts w:asciiTheme="minorHAnsi" w:hAnsiTheme="minorHAnsi" w:cstheme="minorHAnsi"/>
          <w:sz w:val="22"/>
          <w:szCs w:val="22"/>
        </w:rPr>
        <w:t xml:space="preserve">key </w:t>
      </w:r>
      <w:r w:rsidR="00EB095D" w:rsidRPr="00195977">
        <w:rPr>
          <w:rFonts w:asciiTheme="minorHAnsi" w:hAnsiTheme="minorHAnsi" w:cstheme="minorHAnsi"/>
          <w:sz w:val="22"/>
          <w:szCs w:val="22"/>
        </w:rPr>
        <w:t>knowledge</w:t>
      </w:r>
      <w:r w:rsidRPr="00195977">
        <w:rPr>
          <w:rFonts w:asciiTheme="minorHAnsi" w:hAnsiTheme="minorHAnsi" w:cstheme="minorHAnsi"/>
          <w:sz w:val="22"/>
          <w:szCs w:val="22"/>
        </w:rPr>
        <w:t xml:space="preserve"> that distinguishes a</w:t>
      </w:r>
      <w:r w:rsidR="000966F5">
        <w:rPr>
          <w:rFonts w:asciiTheme="minorHAnsi" w:hAnsiTheme="minorHAnsi" w:cstheme="minorHAnsi"/>
          <w:sz w:val="22"/>
          <w:szCs w:val="22"/>
        </w:rPr>
        <w:t xml:space="preserve">n </w:t>
      </w:r>
      <w:r w:rsidRPr="00195977">
        <w:rPr>
          <w:rFonts w:asciiTheme="minorHAnsi" w:hAnsiTheme="minorHAnsi" w:cstheme="minorHAnsi"/>
          <w:sz w:val="22"/>
          <w:szCs w:val="22"/>
        </w:rPr>
        <w:t>early years practitioner</w:t>
      </w:r>
      <w:r>
        <w:rPr>
          <w:rFonts w:asciiTheme="minorHAnsi" w:hAnsiTheme="minorHAnsi" w:cstheme="minorHAnsi"/>
          <w:sz w:val="22"/>
          <w:szCs w:val="22"/>
        </w:rPr>
        <w:t xml:space="preserve"> from </w:t>
      </w:r>
      <w:r w:rsidRPr="00195977">
        <w:rPr>
          <w:rFonts w:asciiTheme="minorHAnsi" w:hAnsiTheme="minorHAnsi" w:cstheme="minorHAnsi"/>
          <w:sz w:val="22"/>
          <w:szCs w:val="22"/>
        </w:rPr>
        <w:t>a general primary teacher</w:t>
      </w:r>
      <w:r w:rsidR="000966F5">
        <w:rPr>
          <w:rFonts w:asciiTheme="minorHAnsi" w:hAnsiTheme="minorHAnsi" w:cstheme="minorHAnsi"/>
          <w:sz w:val="22"/>
          <w:szCs w:val="22"/>
        </w:rPr>
        <w:t xml:space="preserve">; </w:t>
      </w:r>
      <w:r w:rsidR="00BF4EF2">
        <w:rPr>
          <w:rFonts w:asciiTheme="minorHAnsi" w:hAnsiTheme="minorHAnsi" w:cstheme="minorHAnsi"/>
          <w:sz w:val="22"/>
          <w:szCs w:val="22"/>
        </w:rPr>
        <w:t xml:space="preserve">this </w:t>
      </w:r>
      <w:r w:rsidR="00BF4EF2" w:rsidRPr="00195977">
        <w:rPr>
          <w:rFonts w:asciiTheme="minorHAnsi" w:hAnsiTheme="minorHAnsi" w:cstheme="minorHAnsi"/>
          <w:sz w:val="22"/>
          <w:szCs w:val="22"/>
        </w:rPr>
        <w:t>knowledge</w:t>
      </w:r>
      <w:r w:rsidRPr="00195977">
        <w:rPr>
          <w:rFonts w:asciiTheme="minorHAnsi" w:hAnsiTheme="minorHAnsi" w:cstheme="minorHAnsi"/>
          <w:sz w:val="22"/>
          <w:szCs w:val="22"/>
        </w:rPr>
        <w:t xml:space="preserve"> </w:t>
      </w:r>
      <w:r>
        <w:rPr>
          <w:rFonts w:asciiTheme="minorHAnsi" w:hAnsiTheme="minorHAnsi" w:cstheme="minorHAnsi"/>
          <w:sz w:val="22"/>
          <w:szCs w:val="22"/>
        </w:rPr>
        <w:t>should</w:t>
      </w:r>
      <w:r w:rsidR="0041084C">
        <w:rPr>
          <w:rFonts w:asciiTheme="minorHAnsi" w:hAnsiTheme="minorHAnsi" w:cstheme="minorHAnsi"/>
          <w:sz w:val="22"/>
          <w:szCs w:val="22"/>
        </w:rPr>
        <w:t xml:space="preserve"> </w:t>
      </w:r>
      <w:r w:rsidR="00BF4EF2">
        <w:rPr>
          <w:rFonts w:asciiTheme="minorHAnsi" w:hAnsiTheme="minorHAnsi" w:cstheme="minorHAnsi"/>
          <w:sz w:val="22"/>
          <w:szCs w:val="22"/>
        </w:rPr>
        <w:t xml:space="preserve">include </w:t>
      </w:r>
      <w:r w:rsidR="0041084C">
        <w:rPr>
          <w:rFonts w:asciiTheme="minorHAnsi" w:hAnsiTheme="minorHAnsi" w:cstheme="minorHAnsi"/>
          <w:sz w:val="22"/>
          <w:szCs w:val="22"/>
        </w:rPr>
        <w:t>broad</w:t>
      </w:r>
      <w:r>
        <w:rPr>
          <w:rFonts w:asciiTheme="minorHAnsi" w:hAnsiTheme="minorHAnsi" w:cstheme="minorHAnsi"/>
          <w:sz w:val="22"/>
          <w:szCs w:val="22"/>
        </w:rPr>
        <w:t xml:space="preserve"> theoretical perspectives of </w:t>
      </w:r>
      <w:r w:rsidRPr="00195977">
        <w:rPr>
          <w:rFonts w:asciiTheme="minorHAnsi" w:hAnsiTheme="minorHAnsi" w:cstheme="minorHAnsi"/>
          <w:sz w:val="22"/>
          <w:szCs w:val="22"/>
        </w:rPr>
        <w:t>child develo</w:t>
      </w:r>
      <w:r>
        <w:rPr>
          <w:rFonts w:asciiTheme="minorHAnsi" w:hAnsiTheme="minorHAnsi" w:cstheme="minorHAnsi"/>
          <w:sz w:val="22"/>
          <w:szCs w:val="22"/>
        </w:rPr>
        <w:t>pment</w:t>
      </w:r>
      <w:r w:rsidRPr="00195977">
        <w:rPr>
          <w:rFonts w:asciiTheme="minorHAnsi" w:hAnsiTheme="minorHAnsi" w:cstheme="minorHAnsi"/>
          <w:sz w:val="22"/>
          <w:szCs w:val="22"/>
        </w:rPr>
        <w:t xml:space="preserve"> and </w:t>
      </w:r>
      <w:r>
        <w:rPr>
          <w:rFonts w:asciiTheme="minorHAnsi" w:hAnsiTheme="minorHAnsi" w:cstheme="minorHAnsi"/>
          <w:sz w:val="22"/>
          <w:szCs w:val="22"/>
        </w:rPr>
        <w:t xml:space="preserve">understandings of lived experiences of </w:t>
      </w:r>
      <w:r w:rsidRPr="00195977">
        <w:rPr>
          <w:rFonts w:asciiTheme="minorHAnsi" w:hAnsiTheme="minorHAnsi" w:cstheme="minorHAnsi"/>
          <w:sz w:val="22"/>
          <w:szCs w:val="22"/>
        </w:rPr>
        <w:t>child</w:t>
      </w:r>
      <w:r>
        <w:rPr>
          <w:rFonts w:asciiTheme="minorHAnsi" w:hAnsiTheme="minorHAnsi" w:cstheme="minorHAnsi"/>
          <w:sz w:val="22"/>
          <w:szCs w:val="22"/>
        </w:rPr>
        <w:t>hood</w:t>
      </w:r>
      <w:r w:rsidRPr="00195977">
        <w:rPr>
          <w:rFonts w:asciiTheme="minorHAnsi" w:hAnsiTheme="minorHAnsi" w:cstheme="minorHAnsi"/>
          <w:sz w:val="22"/>
          <w:szCs w:val="22"/>
        </w:rPr>
        <w:t xml:space="preserve">. </w:t>
      </w:r>
      <w:r>
        <w:rPr>
          <w:rFonts w:asciiTheme="minorHAnsi" w:hAnsiTheme="minorHAnsi" w:cstheme="minorHAnsi"/>
          <w:sz w:val="22"/>
          <w:szCs w:val="22"/>
        </w:rPr>
        <w:t xml:space="preserve">Practitioners </w:t>
      </w:r>
      <w:r w:rsidR="000966F5">
        <w:rPr>
          <w:rFonts w:asciiTheme="minorHAnsi" w:hAnsiTheme="minorHAnsi" w:cstheme="minorHAnsi"/>
          <w:sz w:val="22"/>
          <w:szCs w:val="22"/>
        </w:rPr>
        <w:t xml:space="preserve">also </w:t>
      </w:r>
      <w:r>
        <w:rPr>
          <w:rFonts w:asciiTheme="minorHAnsi" w:hAnsiTheme="minorHAnsi" w:cstheme="minorHAnsi"/>
          <w:sz w:val="22"/>
          <w:szCs w:val="22"/>
        </w:rPr>
        <w:t xml:space="preserve">require </w:t>
      </w:r>
      <w:r w:rsidR="000966F5">
        <w:rPr>
          <w:rFonts w:asciiTheme="minorHAnsi" w:hAnsiTheme="minorHAnsi" w:cstheme="minorHAnsi"/>
          <w:sz w:val="22"/>
          <w:szCs w:val="22"/>
        </w:rPr>
        <w:t xml:space="preserve">continued </w:t>
      </w:r>
      <w:r w:rsidRPr="00195977">
        <w:rPr>
          <w:rFonts w:asciiTheme="minorHAnsi" w:hAnsiTheme="minorHAnsi" w:cstheme="minorHAnsi"/>
          <w:sz w:val="22"/>
          <w:szCs w:val="22"/>
        </w:rPr>
        <w:t xml:space="preserve">opportunities </w:t>
      </w:r>
      <w:r w:rsidR="000966F5">
        <w:rPr>
          <w:rFonts w:asciiTheme="minorHAnsi" w:hAnsiTheme="minorHAnsi" w:cstheme="minorHAnsi"/>
          <w:sz w:val="22"/>
          <w:szCs w:val="22"/>
        </w:rPr>
        <w:t>for reflection to enhance their interactions with the unique child and the unique family. It is particularly relevant, given the current situation as restrictions that were imposed by the Covid</w:t>
      </w:r>
      <w:r w:rsidR="001F34B2">
        <w:rPr>
          <w:rFonts w:asciiTheme="minorHAnsi" w:hAnsiTheme="minorHAnsi" w:cstheme="minorHAnsi"/>
          <w:sz w:val="22"/>
          <w:szCs w:val="22"/>
        </w:rPr>
        <w:t xml:space="preserve">-19 </w:t>
      </w:r>
      <w:r w:rsidR="000966F5">
        <w:rPr>
          <w:rFonts w:asciiTheme="minorHAnsi" w:hAnsiTheme="minorHAnsi" w:cstheme="minorHAnsi"/>
          <w:sz w:val="22"/>
          <w:szCs w:val="22"/>
        </w:rPr>
        <w:t xml:space="preserve">pandemic are being lifted, that practitioners can confidently support children in contexts that their training will certainly not have covered. Practitioner reflection should then be </w:t>
      </w:r>
      <w:r>
        <w:rPr>
          <w:rFonts w:asciiTheme="minorHAnsi" w:hAnsiTheme="minorHAnsi" w:cstheme="minorHAnsi"/>
          <w:sz w:val="22"/>
          <w:szCs w:val="22"/>
        </w:rPr>
        <w:t>used as a means of course development for both initial training</w:t>
      </w:r>
      <w:r w:rsidR="002F4728">
        <w:rPr>
          <w:rFonts w:asciiTheme="minorHAnsi" w:hAnsiTheme="minorHAnsi" w:cstheme="minorHAnsi"/>
          <w:sz w:val="22"/>
          <w:szCs w:val="22"/>
        </w:rPr>
        <w:t xml:space="preserve"> and CPD.</w:t>
      </w:r>
    </w:p>
    <w:p w14:paraId="7BEAED04" w14:textId="77777777" w:rsidR="006E341D" w:rsidRPr="006E341D" w:rsidRDefault="006E341D" w:rsidP="006E341D"/>
    <w:p w14:paraId="4FD4C0B9" w14:textId="77777777" w:rsidR="00F25115" w:rsidRPr="000B7ECF" w:rsidRDefault="00F25115" w:rsidP="0059498C">
      <w:pPr>
        <w:rPr>
          <w:rStyle w:val="Hyperlink"/>
          <w:rFonts w:cstheme="minorHAnsi"/>
        </w:rPr>
      </w:pPr>
    </w:p>
    <w:p w14:paraId="32354176" w14:textId="2411B663" w:rsidR="006720CA" w:rsidRDefault="00B5180B" w:rsidP="00B5180B">
      <w:pPr>
        <w:pStyle w:val="Heading1"/>
        <w:rPr>
          <w:rFonts w:asciiTheme="minorHAnsi" w:hAnsiTheme="minorHAnsi" w:cstheme="minorHAnsi"/>
        </w:rPr>
      </w:pPr>
      <w:bookmarkStart w:id="57" w:name="_Toc90278736"/>
      <w:r w:rsidRPr="000B7ECF">
        <w:rPr>
          <w:rFonts w:asciiTheme="minorHAnsi" w:hAnsiTheme="minorHAnsi" w:cstheme="minorHAnsi"/>
        </w:rPr>
        <w:t>Reference List</w:t>
      </w:r>
      <w:bookmarkEnd w:id="57"/>
    </w:p>
    <w:p w14:paraId="568EC5B6" w14:textId="77777777" w:rsidR="00C13241" w:rsidRPr="00C13241" w:rsidRDefault="00C13241" w:rsidP="00C13241"/>
    <w:p w14:paraId="052CBDDC" w14:textId="04889C69" w:rsidR="00A95DB6" w:rsidRDefault="00A95DB6" w:rsidP="00A95DB6">
      <w:r>
        <w:t xml:space="preserve">*Indicates </w:t>
      </w:r>
      <w:r w:rsidR="003E098D">
        <w:t xml:space="preserve">included </w:t>
      </w:r>
      <w:r>
        <w:t>reviews</w:t>
      </w:r>
    </w:p>
    <w:p w14:paraId="5127F240" w14:textId="1322E3C0" w:rsidR="00C778AF" w:rsidRDefault="00C778AF" w:rsidP="00834E34">
      <w:pPr>
        <w:rPr>
          <w:rFonts w:cstheme="minorHAnsi"/>
        </w:rPr>
      </w:pPr>
      <w:r>
        <w:t xml:space="preserve">Altheide, D.L., J.M. Johnson. 1994. “Criteria for Assessing Interpretive Validity in Qualitative Research.” </w:t>
      </w:r>
      <w:r w:rsidRPr="00D269C5">
        <w:t>In</w:t>
      </w:r>
      <w:r w:rsidRPr="00C778AF">
        <w:rPr>
          <w:i/>
          <w:iCs/>
        </w:rPr>
        <w:t xml:space="preserve"> Handbook of Qualitative Research</w:t>
      </w:r>
      <w:r>
        <w:t xml:space="preserve">, edited by N.K. Denzin and Y. Lincoln, 236-247. </w:t>
      </w:r>
      <w:r w:rsidRPr="00545786">
        <w:rPr>
          <w:rFonts w:cstheme="minorHAnsi"/>
        </w:rPr>
        <w:t>California: Sage Publications.</w:t>
      </w:r>
    </w:p>
    <w:p w14:paraId="00148DE8" w14:textId="5F2CB4FB" w:rsidR="00834E34" w:rsidRDefault="00834E34" w:rsidP="00834E34">
      <w:r>
        <w:t>Ansari, A.</w:t>
      </w:r>
      <w:r w:rsidR="008F7A78">
        <w:t>,</w:t>
      </w:r>
      <w:r>
        <w:t xml:space="preserve"> and </w:t>
      </w:r>
      <w:r w:rsidR="008F7A78">
        <w:t xml:space="preserve">R. </w:t>
      </w:r>
      <w:r>
        <w:t>Pianta</w:t>
      </w:r>
      <w:r w:rsidR="008F7A78">
        <w:t xml:space="preserve">. </w:t>
      </w:r>
      <w:r>
        <w:t xml:space="preserve">2019. “Teacher-child interaction quality as a function of classroom age diversity and teachers' beliefs and qualifications.” </w:t>
      </w:r>
      <w:r>
        <w:rPr>
          <w:i/>
          <w:iCs/>
        </w:rPr>
        <w:t>Applied developmental science</w:t>
      </w:r>
      <w:r w:rsidR="008F7A78">
        <w:t xml:space="preserve"> </w:t>
      </w:r>
      <w:r>
        <w:t xml:space="preserve">23(3): 294–304. </w:t>
      </w:r>
      <w:r w:rsidR="008F7A78">
        <w:t xml:space="preserve">doi: </w:t>
      </w:r>
      <w:r w:rsidR="008F7A78" w:rsidRPr="008F7A78">
        <w:t>10.1080/10888691.2018.1439749</w:t>
      </w:r>
    </w:p>
    <w:p w14:paraId="0FC19B85" w14:textId="1FCDC6E0" w:rsidR="00D8057E" w:rsidRPr="000B7ECF" w:rsidRDefault="00D8057E" w:rsidP="0077738B">
      <w:pPr>
        <w:rPr>
          <w:rFonts w:cstheme="minorHAnsi"/>
        </w:rPr>
      </w:pPr>
      <w:r w:rsidRPr="000B7ECF">
        <w:rPr>
          <w:rFonts w:cstheme="minorHAnsi"/>
        </w:rPr>
        <w:t xml:space="preserve">Aromataris, E., </w:t>
      </w:r>
      <w:r w:rsidR="00BB6657">
        <w:rPr>
          <w:rFonts w:cstheme="minorHAnsi"/>
        </w:rPr>
        <w:t xml:space="preserve">R. </w:t>
      </w:r>
      <w:r w:rsidRPr="000B7ECF">
        <w:rPr>
          <w:rFonts w:cstheme="minorHAnsi"/>
        </w:rPr>
        <w:t xml:space="preserve">Fernandez, </w:t>
      </w:r>
      <w:r w:rsidR="00BB6657">
        <w:rPr>
          <w:rFonts w:cstheme="minorHAnsi"/>
        </w:rPr>
        <w:t xml:space="preserve">C. </w:t>
      </w:r>
      <w:r w:rsidRPr="000B7ECF">
        <w:rPr>
          <w:rFonts w:cstheme="minorHAnsi"/>
        </w:rPr>
        <w:t xml:space="preserve">Godfrey, </w:t>
      </w:r>
      <w:r w:rsidR="00BB6657">
        <w:rPr>
          <w:rFonts w:cstheme="minorHAnsi"/>
        </w:rPr>
        <w:t xml:space="preserve">C. </w:t>
      </w:r>
      <w:r w:rsidRPr="000B7ECF">
        <w:rPr>
          <w:rFonts w:cstheme="minorHAnsi"/>
        </w:rPr>
        <w:t xml:space="preserve">Holly, </w:t>
      </w:r>
      <w:r w:rsidR="00BB6657">
        <w:rPr>
          <w:rFonts w:cstheme="minorHAnsi"/>
        </w:rPr>
        <w:t xml:space="preserve">H. </w:t>
      </w:r>
      <w:r w:rsidRPr="000B7ECF">
        <w:rPr>
          <w:rFonts w:cstheme="minorHAnsi"/>
        </w:rPr>
        <w:t xml:space="preserve">Khalil, </w:t>
      </w:r>
      <w:r w:rsidR="00BB6657">
        <w:rPr>
          <w:rFonts w:cstheme="minorHAnsi"/>
        </w:rPr>
        <w:t xml:space="preserve">and P. </w:t>
      </w:r>
      <w:r w:rsidRPr="000B7ECF">
        <w:rPr>
          <w:rFonts w:cstheme="minorHAnsi"/>
        </w:rPr>
        <w:t>Tungpunkom</w:t>
      </w:r>
      <w:r w:rsidR="00BB6657">
        <w:rPr>
          <w:rFonts w:cstheme="minorHAnsi"/>
        </w:rPr>
        <w:t xml:space="preserve">. </w:t>
      </w:r>
      <w:r w:rsidRPr="000B7ECF">
        <w:rPr>
          <w:rFonts w:cstheme="minorHAnsi"/>
        </w:rPr>
        <w:t xml:space="preserve">2015. </w:t>
      </w:r>
      <w:r w:rsidRPr="000B7ECF">
        <w:rPr>
          <w:rFonts w:cstheme="minorHAnsi"/>
          <w:i/>
          <w:iCs/>
        </w:rPr>
        <w:t>Summarizing systematic reviews: methodological development, conduct and reporting of an umbrella review approach</w:t>
      </w:r>
      <w:r w:rsidRPr="000B7ECF">
        <w:rPr>
          <w:rFonts w:cstheme="minorHAnsi"/>
        </w:rPr>
        <w:t xml:space="preserve">. </w:t>
      </w:r>
      <w:hyperlink r:id="rId37" w:history="1">
        <w:r w:rsidR="00BB6657" w:rsidRPr="00DA7A20">
          <w:rPr>
            <w:rStyle w:val="Hyperlink"/>
            <w:rFonts w:cstheme="minorHAnsi"/>
          </w:rPr>
          <w:t>https://med.mahidol.ac.th/ceb/sites/default/files/public/pdf/journal_club/2018/_2015-Summarizing_systematic_reviews___methodological%20(p).pdf</w:t>
        </w:r>
      </w:hyperlink>
    </w:p>
    <w:p w14:paraId="5DA2CA90" w14:textId="132B5326" w:rsidR="0053238A" w:rsidRPr="007F64FC" w:rsidRDefault="0053238A" w:rsidP="0077738B">
      <w:pPr>
        <w:rPr>
          <w:rFonts w:cstheme="minorHAnsi"/>
        </w:rPr>
      </w:pPr>
      <w:r w:rsidRPr="007F64FC">
        <w:rPr>
          <w:rFonts w:cstheme="minorHAnsi"/>
        </w:rPr>
        <w:t>Barnett</w:t>
      </w:r>
      <w:r w:rsidR="007E7EAA" w:rsidRPr="007F64FC">
        <w:rPr>
          <w:rFonts w:cstheme="minorHAnsi"/>
        </w:rPr>
        <w:t>, W. S.</w:t>
      </w:r>
      <w:r w:rsidRPr="007F64FC">
        <w:rPr>
          <w:rFonts w:cstheme="minorHAnsi"/>
        </w:rPr>
        <w:t xml:space="preserve"> 2003. </w:t>
      </w:r>
      <w:r w:rsidRPr="007F64FC">
        <w:rPr>
          <w:rFonts w:cstheme="minorHAnsi"/>
          <w:i/>
          <w:iCs/>
        </w:rPr>
        <w:t>Better teachers, better preschools</w:t>
      </w:r>
      <w:r w:rsidR="007E7EAA" w:rsidRPr="007F64FC">
        <w:rPr>
          <w:rFonts w:cstheme="minorHAnsi"/>
          <w:i/>
          <w:iCs/>
        </w:rPr>
        <w:t>: Student achievement linked to teacher qualifications</w:t>
      </w:r>
      <w:r w:rsidR="007E7EAA" w:rsidRPr="007F64FC">
        <w:rPr>
          <w:rFonts w:cstheme="minorHAnsi"/>
        </w:rPr>
        <w:t xml:space="preserve">. </w:t>
      </w:r>
      <w:r w:rsidRPr="007F64FC">
        <w:rPr>
          <w:rFonts w:cstheme="minorHAnsi"/>
        </w:rPr>
        <w:t>NIEER</w:t>
      </w:r>
      <w:r w:rsidR="007E7EAA" w:rsidRPr="007F64FC">
        <w:rPr>
          <w:rFonts w:cstheme="minorHAnsi"/>
        </w:rPr>
        <w:t>.</w:t>
      </w:r>
    </w:p>
    <w:p w14:paraId="07758350" w14:textId="26377E1E" w:rsidR="00D8057E" w:rsidRPr="00673626" w:rsidRDefault="002D2CE2" w:rsidP="0077738B">
      <w:pPr>
        <w:rPr>
          <w:rFonts w:cstheme="minorHAnsi"/>
        </w:rPr>
      </w:pPr>
      <w:r w:rsidRPr="00673626">
        <w:t xml:space="preserve">Birman, B. F., </w:t>
      </w:r>
      <w:r w:rsidR="00673626">
        <w:t xml:space="preserve">L. </w:t>
      </w:r>
      <w:r w:rsidRPr="00673626">
        <w:t xml:space="preserve">Desimone, </w:t>
      </w:r>
      <w:r w:rsidR="00673626">
        <w:t xml:space="preserve">A.C. </w:t>
      </w:r>
      <w:r w:rsidRPr="00673626">
        <w:t xml:space="preserve">Porter, </w:t>
      </w:r>
      <w:r w:rsidR="00673626">
        <w:t xml:space="preserve">and M. </w:t>
      </w:r>
      <w:r w:rsidRPr="00673626">
        <w:t>Garet</w:t>
      </w:r>
      <w:r w:rsidR="00673626">
        <w:t xml:space="preserve">. </w:t>
      </w:r>
      <w:r w:rsidRPr="00673626">
        <w:t>2000. “Designing professional development that works.</w:t>
      </w:r>
      <w:r w:rsidR="00A70F7E" w:rsidRPr="00673626">
        <w:t xml:space="preserve">” </w:t>
      </w:r>
      <w:r w:rsidRPr="00673626">
        <w:rPr>
          <w:i/>
          <w:iCs/>
        </w:rPr>
        <w:t>Educational Leadership</w:t>
      </w:r>
      <w:r w:rsidR="00673626">
        <w:t xml:space="preserve"> </w:t>
      </w:r>
      <w:r w:rsidRPr="00673626">
        <w:t>57(8): 28–33.</w:t>
      </w:r>
      <w:r w:rsidR="00673626">
        <w:t xml:space="preserve"> </w:t>
      </w:r>
    </w:p>
    <w:p w14:paraId="48513B63" w14:textId="26A36C70" w:rsidR="005A19C0" w:rsidRPr="003F4E55" w:rsidRDefault="005A19C0" w:rsidP="005A19C0">
      <w:pPr>
        <w:rPr>
          <w:rFonts w:cstheme="minorHAnsi"/>
        </w:rPr>
      </w:pPr>
      <w:r w:rsidRPr="003F4E55">
        <w:rPr>
          <w:rFonts w:cstheme="minorHAnsi"/>
        </w:rPr>
        <w:t xml:space="preserve">Blanden, J., </w:t>
      </w:r>
      <w:r w:rsidR="003F4E55">
        <w:rPr>
          <w:rFonts w:cstheme="minorHAnsi"/>
        </w:rPr>
        <w:t xml:space="preserve">K. </w:t>
      </w:r>
      <w:r w:rsidRPr="003F4E55">
        <w:rPr>
          <w:rFonts w:cstheme="minorHAnsi"/>
        </w:rPr>
        <w:t xml:space="preserve">Hansen, </w:t>
      </w:r>
      <w:r w:rsidR="003F4E55">
        <w:rPr>
          <w:rFonts w:cstheme="minorHAnsi"/>
        </w:rPr>
        <w:t xml:space="preserve">and S. </w:t>
      </w:r>
      <w:r w:rsidRPr="003F4E55">
        <w:rPr>
          <w:rFonts w:cstheme="minorHAnsi"/>
        </w:rPr>
        <w:t>McNally</w:t>
      </w:r>
      <w:r w:rsidR="003F4E55">
        <w:rPr>
          <w:rFonts w:cstheme="minorHAnsi"/>
        </w:rPr>
        <w:t>.</w:t>
      </w:r>
      <w:r w:rsidRPr="003F4E55">
        <w:rPr>
          <w:rFonts w:cstheme="minorHAnsi"/>
        </w:rPr>
        <w:t xml:space="preserve"> 2017. </w:t>
      </w:r>
      <w:r w:rsidRPr="003F4E55">
        <w:rPr>
          <w:rFonts w:cstheme="minorHAnsi"/>
          <w:i/>
          <w:iCs/>
        </w:rPr>
        <w:t>Quality in early years settings and children’s school achievement</w:t>
      </w:r>
      <w:r w:rsidRPr="003F4E55">
        <w:rPr>
          <w:rFonts w:cstheme="minorHAnsi"/>
        </w:rPr>
        <w:t>.  Centre for Economic Performance.</w:t>
      </w:r>
      <w:r w:rsidR="003F4E55" w:rsidRPr="003F4E55">
        <w:rPr>
          <w:rFonts w:cstheme="minorHAnsi"/>
        </w:rPr>
        <w:t xml:space="preserve"> </w:t>
      </w:r>
    </w:p>
    <w:p w14:paraId="059F17DB" w14:textId="14797700" w:rsidR="00F25115" w:rsidRPr="00242C6D" w:rsidRDefault="00F25115" w:rsidP="00F25115">
      <w:pPr>
        <w:rPr>
          <w:rFonts w:cstheme="minorHAnsi"/>
        </w:rPr>
      </w:pPr>
      <w:r w:rsidRPr="00242C6D">
        <w:rPr>
          <w:rFonts w:cstheme="minorHAnsi"/>
        </w:rPr>
        <w:t>Bonetti, S. 2019</w:t>
      </w:r>
      <w:r w:rsidR="00387648" w:rsidRPr="00242C6D">
        <w:rPr>
          <w:rFonts w:cstheme="minorHAnsi"/>
        </w:rPr>
        <w:t>.</w:t>
      </w:r>
      <w:r w:rsidRPr="00242C6D">
        <w:rPr>
          <w:rFonts w:cstheme="minorHAnsi"/>
        </w:rPr>
        <w:t xml:space="preserve"> </w:t>
      </w:r>
      <w:r w:rsidRPr="00242C6D">
        <w:rPr>
          <w:rFonts w:cstheme="minorHAnsi"/>
          <w:i/>
          <w:iCs/>
        </w:rPr>
        <w:t>Early Years Workforce Development in England: A Comparative Analysis using the Labour Force Survey</w:t>
      </w:r>
      <w:r w:rsidRPr="00242C6D">
        <w:rPr>
          <w:rFonts w:cstheme="minorHAnsi"/>
        </w:rPr>
        <w:t>. Education Policy Institute</w:t>
      </w:r>
      <w:r w:rsidR="00E76449" w:rsidRPr="00242C6D">
        <w:rPr>
          <w:rFonts w:cstheme="minorHAnsi"/>
        </w:rPr>
        <w:t>.</w:t>
      </w:r>
      <w:r w:rsidR="007F64FC" w:rsidRPr="00242C6D">
        <w:rPr>
          <w:rFonts w:cstheme="minorHAnsi"/>
        </w:rPr>
        <w:t xml:space="preserve"> </w:t>
      </w:r>
    </w:p>
    <w:p w14:paraId="631B5CD1" w14:textId="24BB5113" w:rsidR="007434A2" w:rsidRDefault="007434A2" w:rsidP="007434A2">
      <w:pPr>
        <w:rPr>
          <w:rStyle w:val="Hyperlink"/>
          <w:rFonts w:cstheme="minorHAnsi"/>
        </w:rPr>
      </w:pPr>
      <w:r w:rsidRPr="000B7ECF">
        <w:rPr>
          <w:rFonts w:cstheme="minorHAnsi"/>
        </w:rPr>
        <w:t xml:space="preserve">Bonetti, S. 2020. </w:t>
      </w:r>
      <w:r w:rsidRPr="000B7ECF">
        <w:rPr>
          <w:rFonts w:cstheme="minorHAnsi"/>
          <w:i/>
          <w:iCs/>
        </w:rPr>
        <w:t>Early Years Workforce Development in England: Key Ingredients and Missed Opportunities</w:t>
      </w:r>
      <w:r w:rsidRPr="000B7ECF">
        <w:rPr>
          <w:rFonts w:cstheme="minorHAnsi"/>
        </w:rPr>
        <w:t xml:space="preserve">.  </w:t>
      </w:r>
      <w:hyperlink r:id="rId38" w:history="1">
        <w:r w:rsidR="009B0EE5" w:rsidRPr="000B7ECF">
          <w:rPr>
            <w:rStyle w:val="Hyperlink"/>
            <w:rFonts w:cstheme="minorHAnsi"/>
          </w:rPr>
          <w:t>https://epi.org.uk/wp content/uploads/2020/01/Early_years_workforce_development_EPI.pdf</w:t>
        </w:r>
      </w:hyperlink>
    </w:p>
    <w:p w14:paraId="1F4C0C30" w14:textId="47799A4C" w:rsidR="00BE3026" w:rsidRPr="000B7ECF" w:rsidRDefault="00BE3026" w:rsidP="00BE3026">
      <w:pPr>
        <w:rPr>
          <w:rFonts w:cstheme="minorHAnsi"/>
        </w:rPr>
      </w:pPr>
      <w:r w:rsidRPr="000B7ECF">
        <w:rPr>
          <w:rFonts w:cstheme="minorHAnsi"/>
        </w:rPr>
        <w:t>Bonetti, S.</w:t>
      </w:r>
      <w:r w:rsidR="00CC38B0">
        <w:rPr>
          <w:rFonts w:cstheme="minorHAnsi"/>
        </w:rPr>
        <w:t>,</w:t>
      </w:r>
      <w:r w:rsidRPr="000B7ECF">
        <w:rPr>
          <w:rFonts w:cstheme="minorHAnsi"/>
        </w:rPr>
        <w:t xml:space="preserve"> </w:t>
      </w:r>
      <w:r w:rsidR="00CC38B0">
        <w:rPr>
          <w:rFonts w:cstheme="minorHAnsi"/>
        </w:rPr>
        <w:t>and</w:t>
      </w:r>
      <w:r w:rsidRPr="000B7ECF">
        <w:rPr>
          <w:rFonts w:cstheme="minorHAnsi"/>
        </w:rPr>
        <w:t xml:space="preserve"> </w:t>
      </w:r>
      <w:r w:rsidR="00CC38B0">
        <w:rPr>
          <w:rFonts w:cstheme="minorHAnsi"/>
        </w:rPr>
        <w:t xml:space="preserve">J. </w:t>
      </w:r>
      <w:r w:rsidRPr="000B7ECF">
        <w:rPr>
          <w:rFonts w:cstheme="minorHAnsi"/>
        </w:rPr>
        <w:t>Blanden</w:t>
      </w:r>
      <w:r w:rsidR="00CC38B0">
        <w:rPr>
          <w:rFonts w:cstheme="minorHAnsi"/>
        </w:rPr>
        <w:t xml:space="preserve">. </w:t>
      </w:r>
      <w:r w:rsidRPr="000B7ECF">
        <w:rPr>
          <w:rFonts w:cstheme="minorHAnsi"/>
        </w:rPr>
        <w:t xml:space="preserve">2020. </w:t>
      </w:r>
      <w:r w:rsidRPr="000B7ECF">
        <w:rPr>
          <w:rFonts w:cstheme="minorHAnsi"/>
          <w:i/>
          <w:iCs/>
        </w:rPr>
        <w:t>Early Years Workforce Qualifications and Children’s Outcomes: An Analysis Using Administrative Data</w:t>
      </w:r>
      <w:r w:rsidRPr="000B7ECF">
        <w:rPr>
          <w:rFonts w:cstheme="minorHAnsi"/>
        </w:rPr>
        <w:t xml:space="preserve">. London: Education Policy Institute/Nuffield Foundation.  </w:t>
      </w:r>
      <w:hyperlink r:id="rId39" w:history="1">
        <w:r w:rsidR="00E96404" w:rsidRPr="000B7ECF">
          <w:rPr>
            <w:rStyle w:val="Hyperlink"/>
            <w:rFonts w:cstheme="minorHAnsi"/>
          </w:rPr>
          <w:t>https://mk0nuffieldfounpg9ee.kinstacdn.com/wp-content/uploads/2020/12/Early-years-workforce-qualifications-and-childrens-outcomes.pdf</w:t>
        </w:r>
      </w:hyperlink>
    </w:p>
    <w:p w14:paraId="61B69CAB" w14:textId="747DAFFF" w:rsidR="00E96404" w:rsidRPr="00903E71" w:rsidRDefault="00E96404" w:rsidP="00903E71">
      <w:pPr>
        <w:rPr>
          <w:rFonts w:cstheme="minorHAnsi"/>
        </w:rPr>
      </w:pPr>
      <w:r w:rsidRPr="00903E71">
        <w:rPr>
          <w:rFonts w:cstheme="minorHAnsi"/>
        </w:rPr>
        <w:t xml:space="preserve">Buysse, V., </w:t>
      </w:r>
      <w:r w:rsidR="00903E71">
        <w:rPr>
          <w:rFonts w:cstheme="minorHAnsi"/>
        </w:rPr>
        <w:t xml:space="preserve">P.J. </w:t>
      </w:r>
      <w:r w:rsidRPr="00903E71">
        <w:rPr>
          <w:rFonts w:cstheme="minorHAnsi"/>
        </w:rPr>
        <w:t xml:space="preserve">Winton, </w:t>
      </w:r>
      <w:r w:rsidR="00903E71">
        <w:rPr>
          <w:rFonts w:cstheme="minorHAnsi"/>
        </w:rPr>
        <w:t xml:space="preserve">and B. </w:t>
      </w:r>
      <w:r w:rsidRPr="00903E71">
        <w:rPr>
          <w:rFonts w:cstheme="minorHAnsi"/>
        </w:rPr>
        <w:t>Rous</w:t>
      </w:r>
      <w:r w:rsidR="00903E71">
        <w:rPr>
          <w:rFonts w:cstheme="minorHAnsi"/>
        </w:rPr>
        <w:t>.</w:t>
      </w:r>
      <w:r w:rsidRPr="00903E71">
        <w:rPr>
          <w:rFonts w:cstheme="minorHAnsi"/>
        </w:rPr>
        <w:t xml:space="preserve"> 2009. “Reaching consensus on a definition </w:t>
      </w:r>
      <w:r w:rsidR="00892550" w:rsidRPr="00903E71">
        <w:rPr>
          <w:rFonts w:cstheme="minorHAnsi"/>
        </w:rPr>
        <w:t>of professional</w:t>
      </w:r>
      <w:r w:rsidRPr="00903E71">
        <w:rPr>
          <w:rFonts w:cstheme="minorHAnsi"/>
        </w:rPr>
        <w:t xml:space="preserve"> development for the early childhood field.” </w:t>
      </w:r>
      <w:r w:rsidRPr="00903E71">
        <w:rPr>
          <w:rFonts w:cstheme="minorHAnsi"/>
          <w:i/>
          <w:iCs/>
        </w:rPr>
        <w:t>Topics in Early Childhood Special Education</w:t>
      </w:r>
      <w:r w:rsidRPr="00903E71">
        <w:rPr>
          <w:rFonts w:cstheme="minorHAnsi"/>
        </w:rPr>
        <w:t xml:space="preserve"> 28: 235–243.</w:t>
      </w:r>
      <w:r w:rsidR="00903E71">
        <w:rPr>
          <w:rFonts w:cstheme="minorHAnsi"/>
        </w:rPr>
        <w:t xml:space="preserve"> </w:t>
      </w:r>
      <w:r w:rsidR="00903E71" w:rsidRPr="00903E71">
        <w:rPr>
          <w:rFonts w:cstheme="minorHAnsi"/>
        </w:rPr>
        <w:t>doi.org/10.1177/0271121408328173</w:t>
      </w:r>
    </w:p>
    <w:p w14:paraId="403A7FF7" w14:textId="6339FC5A" w:rsidR="00BE3026" w:rsidRDefault="00E76449" w:rsidP="005A19C0">
      <w:pPr>
        <w:rPr>
          <w:rFonts w:cstheme="minorHAnsi"/>
        </w:rPr>
      </w:pPr>
      <w:r w:rsidRPr="00E76449">
        <w:rPr>
          <w:rFonts w:cstheme="minorHAnsi"/>
        </w:rPr>
        <w:t xml:space="preserve">CACHE </w:t>
      </w:r>
      <w:r w:rsidR="00D17F53">
        <w:rPr>
          <w:rFonts w:cstheme="minorHAnsi"/>
        </w:rPr>
        <w:t>(</w:t>
      </w:r>
      <w:r w:rsidR="00D17F53" w:rsidRPr="00D17F53">
        <w:rPr>
          <w:rFonts w:cstheme="minorHAnsi"/>
        </w:rPr>
        <w:t>Council for Awards in Care, Health and Education</w:t>
      </w:r>
      <w:r w:rsidR="00D17F53">
        <w:rPr>
          <w:rFonts w:cstheme="minorHAnsi"/>
        </w:rPr>
        <w:t>)</w:t>
      </w:r>
      <w:r w:rsidRPr="00E76449">
        <w:t xml:space="preserve"> </w:t>
      </w:r>
      <w:r w:rsidRPr="00E76449">
        <w:rPr>
          <w:i/>
          <w:iCs/>
        </w:rPr>
        <w:t>Early Years careers progression ma</w:t>
      </w:r>
      <w:r>
        <w:rPr>
          <w:i/>
          <w:iCs/>
        </w:rPr>
        <w:t xml:space="preserve">p. </w:t>
      </w:r>
      <w:r w:rsidRPr="00E76449">
        <w:t xml:space="preserve">Accessed </w:t>
      </w:r>
      <w:r w:rsidR="00D17F53">
        <w:t>July 9</w:t>
      </w:r>
      <w:r w:rsidRPr="00E76449">
        <w:t xml:space="preserve"> 2021</w:t>
      </w:r>
      <w:r w:rsidR="007F3591">
        <w:rPr>
          <w:rFonts w:cstheme="minorHAnsi"/>
        </w:rPr>
        <w:t xml:space="preserve">. </w:t>
      </w:r>
      <w:hyperlink r:id="rId40" w:history="1">
        <w:r w:rsidR="000769EC" w:rsidRPr="00DA7A20">
          <w:rPr>
            <w:rStyle w:val="Hyperlink"/>
            <w:rFonts w:cstheme="minorHAnsi"/>
          </w:rPr>
          <w:t>https://www.cache.org.uk/media/1417/dfe-career-pathway-map-v17.pdf</w:t>
        </w:r>
      </w:hyperlink>
    </w:p>
    <w:p w14:paraId="4E509A9D" w14:textId="1D92E0B5" w:rsidR="00E65384" w:rsidRPr="001E13D3" w:rsidRDefault="00E65384" w:rsidP="005A19C0">
      <w:pPr>
        <w:rPr>
          <w:rFonts w:eastAsia="Calibri" w:cstheme="minorHAnsi"/>
        </w:rPr>
      </w:pPr>
      <w:r w:rsidRPr="001E13D3">
        <w:rPr>
          <w:rFonts w:eastAsia="Calibri" w:cstheme="minorHAnsi"/>
        </w:rPr>
        <w:t>*</w:t>
      </w:r>
      <w:r w:rsidR="00374939" w:rsidRPr="001E13D3">
        <w:rPr>
          <w:rFonts w:eastAsia="Calibri" w:cstheme="minorHAnsi"/>
        </w:rPr>
        <w:t xml:space="preserve">Connor, C.M., </w:t>
      </w:r>
      <w:r w:rsidR="001E13D3">
        <w:rPr>
          <w:rFonts w:eastAsia="Calibri" w:cstheme="minorHAnsi"/>
        </w:rPr>
        <w:t xml:space="preserve">P.A. </w:t>
      </w:r>
      <w:r w:rsidR="00374939" w:rsidRPr="001E13D3">
        <w:rPr>
          <w:rFonts w:eastAsia="Calibri" w:cstheme="minorHAnsi"/>
        </w:rPr>
        <w:t xml:space="preserve">Alberto, </w:t>
      </w:r>
      <w:r w:rsidR="001E13D3">
        <w:rPr>
          <w:rFonts w:eastAsia="Calibri" w:cstheme="minorHAnsi"/>
        </w:rPr>
        <w:t xml:space="preserve">D.L. </w:t>
      </w:r>
      <w:r w:rsidR="00374939" w:rsidRPr="001E13D3">
        <w:rPr>
          <w:rFonts w:eastAsia="Calibri" w:cstheme="minorHAnsi"/>
        </w:rPr>
        <w:t xml:space="preserve">Compton, </w:t>
      </w:r>
      <w:r w:rsidR="001E13D3">
        <w:rPr>
          <w:rFonts w:eastAsia="Calibri" w:cstheme="minorHAnsi"/>
        </w:rPr>
        <w:t>and R.E.</w:t>
      </w:r>
      <w:r w:rsidR="00374939" w:rsidRPr="001E13D3">
        <w:rPr>
          <w:rFonts w:eastAsia="Calibri" w:cstheme="minorHAnsi"/>
        </w:rPr>
        <w:t xml:space="preserve"> O’Connor</w:t>
      </w:r>
      <w:r w:rsidR="001E13D3">
        <w:rPr>
          <w:rFonts w:eastAsia="Calibri" w:cstheme="minorHAnsi"/>
        </w:rPr>
        <w:t xml:space="preserve">. </w:t>
      </w:r>
      <w:r w:rsidR="00374939" w:rsidRPr="001E13D3">
        <w:rPr>
          <w:rFonts w:eastAsia="Calibri" w:cstheme="minorHAnsi"/>
        </w:rPr>
        <w:t xml:space="preserve">2014. </w:t>
      </w:r>
      <w:r w:rsidR="00374939" w:rsidRPr="001E13D3">
        <w:rPr>
          <w:rFonts w:eastAsia="Calibri" w:cstheme="minorHAnsi"/>
          <w:i/>
          <w:iCs/>
        </w:rPr>
        <w:t xml:space="preserve">Improving </w:t>
      </w:r>
      <w:r w:rsidR="006A61DF" w:rsidRPr="001E13D3">
        <w:rPr>
          <w:rFonts w:eastAsia="Calibri" w:cstheme="minorHAnsi"/>
          <w:i/>
          <w:iCs/>
        </w:rPr>
        <w:t>r</w:t>
      </w:r>
      <w:r w:rsidR="00374939" w:rsidRPr="001E13D3">
        <w:rPr>
          <w:rFonts w:eastAsia="Calibri" w:cstheme="minorHAnsi"/>
          <w:i/>
          <w:iCs/>
        </w:rPr>
        <w:t xml:space="preserve">eading </w:t>
      </w:r>
      <w:r w:rsidR="006A61DF" w:rsidRPr="001E13D3">
        <w:rPr>
          <w:rFonts w:eastAsia="Calibri" w:cstheme="minorHAnsi"/>
          <w:i/>
          <w:iCs/>
        </w:rPr>
        <w:t>o</w:t>
      </w:r>
      <w:r w:rsidR="00374939" w:rsidRPr="001E13D3">
        <w:rPr>
          <w:rFonts w:eastAsia="Calibri" w:cstheme="minorHAnsi"/>
          <w:i/>
          <w:iCs/>
        </w:rPr>
        <w:t xml:space="preserve">utcomes for </w:t>
      </w:r>
      <w:r w:rsidR="006A61DF" w:rsidRPr="001E13D3">
        <w:rPr>
          <w:rFonts w:eastAsia="Calibri" w:cstheme="minorHAnsi"/>
          <w:i/>
          <w:iCs/>
        </w:rPr>
        <w:t>s</w:t>
      </w:r>
      <w:r w:rsidR="00374939" w:rsidRPr="001E13D3">
        <w:rPr>
          <w:rFonts w:eastAsia="Calibri" w:cstheme="minorHAnsi"/>
          <w:i/>
          <w:iCs/>
        </w:rPr>
        <w:t xml:space="preserve">tudents with or at </w:t>
      </w:r>
      <w:r w:rsidR="006A61DF" w:rsidRPr="001E13D3">
        <w:rPr>
          <w:rFonts w:eastAsia="Calibri" w:cstheme="minorHAnsi"/>
          <w:i/>
          <w:iCs/>
        </w:rPr>
        <w:t>r</w:t>
      </w:r>
      <w:r w:rsidR="00374939" w:rsidRPr="001E13D3">
        <w:rPr>
          <w:rFonts w:eastAsia="Calibri" w:cstheme="minorHAnsi"/>
          <w:i/>
          <w:iCs/>
        </w:rPr>
        <w:t xml:space="preserve">isk for </w:t>
      </w:r>
      <w:r w:rsidR="006A61DF" w:rsidRPr="001E13D3">
        <w:rPr>
          <w:rFonts w:eastAsia="Calibri" w:cstheme="minorHAnsi"/>
          <w:i/>
          <w:iCs/>
        </w:rPr>
        <w:t>r</w:t>
      </w:r>
      <w:r w:rsidR="00374939" w:rsidRPr="001E13D3">
        <w:rPr>
          <w:rFonts w:eastAsia="Calibri" w:cstheme="minorHAnsi"/>
          <w:i/>
          <w:iCs/>
        </w:rPr>
        <w:t xml:space="preserve">eading </w:t>
      </w:r>
      <w:r w:rsidR="006A61DF" w:rsidRPr="001E13D3">
        <w:rPr>
          <w:rFonts w:eastAsia="Calibri" w:cstheme="minorHAnsi"/>
          <w:i/>
          <w:iCs/>
        </w:rPr>
        <w:t>d</w:t>
      </w:r>
      <w:r w:rsidR="00374939" w:rsidRPr="001E13D3">
        <w:rPr>
          <w:rFonts w:eastAsia="Calibri" w:cstheme="minorHAnsi"/>
          <w:i/>
          <w:iCs/>
        </w:rPr>
        <w:t xml:space="preserve">isabilities: A </w:t>
      </w:r>
      <w:r w:rsidR="006A61DF" w:rsidRPr="001E13D3">
        <w:rPr>
          <w:rFonts w:eastAsia="Calibri" w:cstheme="minorHAnsi"/>
          <w:i/>
          <w:iCs/>
        </w:rPr>
        <w:t>s</w:t>
      </w:r>
      <w:r w:rsidR="00374939" w:rsidRPr="001E13D3">
        <w:rPr>
          <w:rFonts w:eastAsia="Calibri" w:cstheme="minorHAnsi"/>
          <w:i/>
          <w:iCs/>
        </w:rPr>
        <w:t xml:space="preserve">ynthesis of the </w:t>
      </w:r>
      <w:r w:rsidR="006A61DF" w:rsidRPr="001E13D3">
        <w:rPr>
          <w:rFonts w:eastAsia="Calibri" w:cstheme="minorHAnsi"/>
          <w:i/>
          <w:iCs/>
        </w:rPr>
        <w:t>c</w:t>
      </w:r>
      <w:r w:rsidR="00374939" w:rsidRPr="001E13D3">
        <w:rPr>
          <w:rFonts w:eastAsia="Calibri" w:cstheme="minorHAnsi"/>
          <w:i/>
          <w:iCs/>
        </w:rPr>
        <w:t>ontributions from the Institute of Education</w:t>
      </w:r>
      <w:r w:rsidR="00971E2D" w:rsidRPr="001E13D3">
        <w:rPr>
          <w:rFonts w:eastAsia="Calibri" w:cstheme="minorHAnsi"/>
        </w:rPr>
        <w:t xml:space="preserve"> </w:t>
      </w:r>
      <w:r w:rsidR="00971E2D" w:rsidRPr="001E13D3">
        <w:rPr>
          <w:i/>
          <w:iCs/>
        </w:rPr>
        <w:t>Sciences Research Centers (NCSER 2014-3000).</w:t>
      </w:r>
      <w:r w:rsidR="00971E2D" w:rsidRPr="001E13D3">
        <w:t xml:space="preserve"> Washington, DC: National Center for Special Education Research, Institute of Education Sciences, U.S. Department of Education.</w:t>
      </w:r>
      <w:r w:rsidR="001E13D3" w:rsidRPr="001E13D3">
        <w:t xml:space="preserve"> </w:t>
      </w:r>
    </w:p>
    <w:p w14:paraId="1A9AD4B9" w14:textId="0D1F01E9" w:rsidR="00A70F7E" w:rsidRPr="00A70F7E" w:rsidRDefault="00715C08" w:rsidP="00A70F7E">
      <w:pPr>
        <w:rPr>
          <w:rFonts w:cstheme="minorHAnsi"/>
        </w:rPr>
      </w:pPr>
      <w:r w:rsidRPr="000B7ECF">
        <w:rPr>
          <w:rFonts w:cstheme="minorHAnsi"/>
        </w:rPr>
        <w:t>Cottle</w:t>
      </w:r>
      <w:r w:rsidR="00A70F7E">
        <w:rPr>
          <w:rFonts w:cstheme="minorHAnsi"/>
        </w:rPr>
        <w:t>, M.</w:t>
      </w:r>
      <w:r w:rsidR="003F14C6">
        <w:rPr>
          <w:rFonts w:cstheme="minorHAnsi"/>
        </w:rPr>
        <w:t>,</w:t>
      </w:r>
      <w:r w:rsidRPr="000B7ECF">
        <w:rPr>
          <w:rFonts w:cstheme="minorHAnsi"/>
        </w:rPr>
        <w:t xml:space="preserve"> </w:t>
      </w:r>
      <w:r w:rsidR="008F7A78">
        <w:rPr>
          <w:rFonts w:cstheme="minorHAnsi"/>
        </w:rPr>
        <w:t xml:space="preserve">and E. </w:t>
      </w:r>
      <w:r w:rsidRPr="000B7ECF">
        <w:rPr>
          <w:rFonts w:cstheme="minorHAnsi"/>
        </w:rPr>
        <w:t>Alexander</w:t>
      </w:r>
      <w:r w:rsidR="008F7A78">
        <w:rPr>
          <w:rFonts w:cstheme="minorHAnsi"/>
        </w:rPr>
        <w:t>.</w:t>
      </w:r>
      <w:r w:rsidR="00A70F7E">
        <w:rPr>
          <w:rFonts w:cstheme="minorHAnsi"/>
        </w:rPr>
        <w:t xml:space="preserve"> </w:t>
      </w:r>
      <w:r w:rsidRPr="000B7ECF">
        <w:rPr>
          <w:rFonts w:cstheme="minorHAnsi"/>
        </w:rPr>
        <w:t>2012.</w:t>
      </w:r>
      <w:r w:rsidR="00A70F7E">
        <w:rPr>
          <w:rFonts w:cstheme="minorHAnsi"/>
        </w:rPr>
        <w:t xml:space="preserve"> “</w:t>
      </w:r>
      <w:r w:rsidR="00A70F7E" w:rsidRPr="00A70F7E">
        <w:rPr>
          <w:rFonts w:cstheme="minorHAnsi"/>
        </w:rPr>
        <w:t>Quality in early years settings: government, research and practitioners’ perspectives</w:t>
      </w:r>
      <w:r w:rsidR="00A70F7E">
        <w:rPr>
          <w:rFonts w:cstheme="minorHAnsi"/>
        </w:rPr>
        <w:t xml:space="preserve">.” </w:t>
      </w:r>
      <w:r w:rsidR="00A70F7E" w:rsidRPr="00A70F7E">
        <w:rPr>
          <w:rFonts w:cstheme="minorHAnsi"/>
          <w:i/>
          <w:iCs/>
        </w:rPr>
        <w:t>British Educational Research Journal</w:t>
      </w:r>
      <w:r w:rsidR="00A70F7E">
        <w:rPr>
          <w:rFonts w:cstheme="minorHAnsi"/>
          <w:i/>
          <w:iCs/>
        </w:rPr>
        <w:t xml:space="preserve"> </w:t>
      </w:r>
      <w:r w:rsidR="009C4D6B" w:rsidRPr="009C4D6B">
        <w:rPr>
          <w:rFonts w:cstheme="minorHAnsi"/>
        </w:rPr>
        <w:t>38(4):</w:t>
      </w:r>
      <w:r w:rsidR="00B1367E">
        <w:rPr>
          <w:rFonts w:cstheme="minorHAnsi"/>
        </w:rPr>
        <w:t xml:space="preserve"> </w:t>
      </w:r>
      <w:r w:rsidR="00B1367E" w:rsidRPr="00B1367E">
        <w:rPr>
          <w:rFonts w:cstheme="minorHAnsi"/>
        </w:rPr>
        <w:t>635-654</w:t>
      </w:r>
      <w:r w:rsidR="008F7A78">
        <w:rPr>
          <w:rFonts w:cstheme="minorHAnsi"/>
        </w:rPr>
        <w:t xml:space="preserve">. doi: </w:t>
      </w:r>
      <w:r w:rsidR="008F7A78" w:rsidRPr="008F7A78">
        <w:rPr>
          <w:rFonts w:cstheme="minorHAnsi"/>
        </w:rPr>
        <w:t>10.1080/01411926.2011.571661</w:t>
      </w:r>
    </w:p>
    <w:p w14:paraId="4558C807" w14:textId="786ACF7B" w:rsidR="003F6A19" w:rsidRPr="008A73B5" w:rsidRDefault="00C750C8" w:rsidP="008A73B5">
      <w:r w:rsidRPr="00E5476F">
        <w:t xml:space="preserve">Curby, T. W., </w:t>
      </w:r>
      <w:r w:rsidR="000C644B">
        <w:t xml:space="preserve">J. </w:t>
      </w:r>
      <w:r w:rsidRPr="00E5476F">
        <w:t xml:space="preserve">LoCasale-Crouch, </w:t>
      </w:r>
      <w:r w:rsidR="008A73B5">
        <w:t>T.R.</w:t>
      </w:r>
      <w:r w:rsidRPr="00E5476F">
        <w:t xml:space="preserve"> Konold, </w:t>
      </w:r>
      <w:r w:rsidR="008A73B5">
        <w:t>R.C.</w:t>
      </w:r>
      <w:r w:rsidRPr="00E5476F">
        <w:t xml:space="preserve"> Pianta, </w:t>
      </w:r>
      <w:r w:rsidR="008A73B5">
        <w:t xml:space="preserve">C. </w:t>
      </w:r>
      <w:r w:rsidRPr="00E5476F">
        <w:t xml:space="preserve">Howes, </w:t>
      </w:r>
      <w:r w:rsidR="008A73B5">
        <w:t xml:space="preserve">M. </w:t>
      </w:r>
      <w:r w:rsidRPr="00E5476F">
        <w:t>Burchinal,</w:t>
      </w:r>
      <w:r w:rsidR="008A73B5">
        <w:t xml:space="preserve"> and O. </w:t>
      </w:r>
      <w:r w:rsidRPr="00E5476F">
        <w:t>Barbarin</w:t>
      </w:r>
      <w:r w:rsidR="008A73B5">
        <w:t xml:space="preserve">. </w:t>
      </w:r>
      <w:r w:rsidRPr="00E5476F">
        <w:t xml:space="preserve">2009. “The relations of observed pre-K classroom quality profiles to children’s achievement and social competence.” </w:t>
      </w:r>
      <w:r w:rsidRPr="00E5476F">
        <w:rPr>
          <w:i/>
          <w:iCs/>
        </w:rPr>
        <w:t>Early Education and Development</w:t>
      </w:r>
      <w:r w:rsidR="008A73B5">
        <w:rPr>
          <w:i/>
          <w:iCs/>
        </w:rPr>
        <w:t xml:space="preserve"> </w:t>
      </w:r>
      <w:r w:rsidRPr="00E5476F">
        <w:t>20: 346-372.</w:t>
      </w:r>
      <w:r w:rsidR="008A73B5">
        <w:t xml:space="preserve"> doi: 10.1080/10409280802581284</w:t>
      </w:r>
    </w:p>
    <w:p w14:paraId="4FDE9993" w14:textId="02B03758" w:rsidR="00C634E3" w:rsidRPr="00DD0B2D" w:rsidRDefault="00C634E3" w:rsidP="0077738B">
      <w:pPr>
        <w:rPr>
          <w:rFonts w:cstheme="minorHAnsi"/>
        </w:rPr>
      </w:pPr>
      <w:bookmarkStart w:id="58" w:name="_Hlk76455046"/>
      <w:r w:rsidRPr="00DD0B2D">
        <w:rPr>
          <w:rFonts w:cstheme="minorHAnsi"/>
        </w:rPr>
        <w:t xml:space="preserve">Dahlberg, G., </w:t>
      </w:r>
      <w:r w:rsidR="00DD0B2D">
        <w:rPr>
          <w:rFonts w:cstheme="minorHAnsi"/>
        </w:rPr>
        <w:t xml:space="preserve">P. </w:t>
      </w:r>
      <w:r w:rsidRPr="00DD0B2D">
        <w:rPr>
          <w:rFonts w:cstheme="minorHAnsi"/>
        </w:rPr>
        <w:t>Moss</w:t>
      </w:r>
      <w:r w:rsidR="00DD0B2D">
        <w:rPr>
          <w:rFonts w:cstheme="minorHAnsi"/>
        </w:rPr>
        <w:t>, and A.</w:t>
      </w:r>
      <w:r w:rsidRPr="00DD0B2D">
        <w:rPr>
          <w:rFonts w:cstheme="minorHAnsi"/>
        </w:rPr>
        <w:t xml:space="preserve"> Pence</w:t>
      </w:r>
      <w:r w:rsidR="00DD0B2D">
        <w:rPr>
          <w:rFonts w:cstheme="minorHAnsi"/>
        </w:rPr>
        <w:t>.</w:t>
      </w:r>
      <w:r w:rsidRPr="00DD0B2D">
        <w:rPr>
          <w:rFonts w:cstheme="minorHAnsi"/>
        </w:rPr>
        <w:t xml:space="preserve"> 2013. </w:t>
      </w:r>
      <w:r w:rsidRPr="00DD0B2D">
        <w:rPr>
          <w:rFonts w:cstheme="minorHAnsi"/>
          <w:i/>
          <w:iCs/>
        </w:rPr>
        <w:t>Beyond quality in early childhood education and care: Languages of evaluation</w:t>
      </w:r>
      <w:r w:rsidRPr="00DD0B2D">
        <w:rPr>
          <w:rFonts w:cstheme="minorHAnsi"/>
        </w:rPr>
        <w:t xml:space="preserve">. Oxford: Routledge. </w:t>
      </w:r>
    </w:p>
    <w:bookmarkEnd w:id="58"/>
    <w:p w14:paraId="434F5366" w14:textId="7361C693" w:rsidR="0064385E" w:rsidRDefault="00F205C8" w:rsidP="0077738B">
      <w:pPr>
        <w:rPr>
          <w:rStyle w:val="Hyperlink"/>
          <w:rFonts w:cstheme="minorHAnsi"/>
          <w:color w:val="auto"/>
        </w:rPr>
      </w:pPr>
      <w:r w:rsidRPr="000769EC">
        <w:rPr>
          <w:rFonts w:cstheme="minorHAnsi"/>
        </w:rPr>
        <w:t xml:space="preserve">Dalli, C., </w:t>
      </w:r>
      <w:r w:rsidR="000769EC">
        <w:rPr>
          <w:rFonts w:cstheme="minorHAnsi"/>
        </w:rPr>
        <w:t xml:space="preserve">E.J. </w:t>
      </w:r>
      <w:r w:rsidRPr="000769EC">
        <w:rPr>
          <w:rFonts w:cstheme="minorHAnsi"/>
        </w:rPr>
        <w:t xml:space="preserve">White, </w:t>
      </w:r>
      <w:r w:rsidR="000769EC">
        <w:rPr>
          <w:rFonts w:cstheme="minorHAnsi"/>
        </w:rPr>
        <w:t xml:space="preserve">J. </w:t>
      </w:r>
      <w:r w:rsidRPr="000769EC">
        <w:rPr>
          <w:rFonts w:cstheme="minorHAnsi"/>
        </w:rPr>
        <w:t xml:space="preserve">Rockel, </w:t>
      </w:r>
      <w:r w:rsidR="000769EC">
        <w:rPr>
          <w:rFonts w:cstheme="minorHAnsi"/>
        </w:rPr>
        <w:t xml:space="preserve">I. </w:t>
      </w:r>
      <w:r w:rsidRPr="000769EC">
        <w:rPr>
          <w:rFonts w:cstheme="minorHAnsi"/>
        </w:rPr>
        <w:t>Duhn</w:t>
      </w:r>
      <w:r w:rsidR="0064385E">
        <w:rPr>
          <w:rFonts w:cstheme="minorHAnsi"/>
        </w:rPr>
        <w:t xml:space="preserve">. </w:t>
      </w:r>
      <w:r w:rsidRPr="000769EC">
        <w:rPr>
          <w:rFonts w:cstheme="minorHAnsi"/>
        </w:rPr>
        <w:t xml:space="preserve">2011. </w:t>
      </w:r>
      <w:r w:rsidRPr="000769EC">
        <w:rPr>
          <w:rFonts w:cstheme="minorHAnsi"/>
          <w:i/>
          <w:iCs/>
        </w:rPr>
        <w:t>Quality early childhood education for under-two-year-</w:t>
      </w:r>
      <w:r w:rsidR="00713F27" w:rsidRPr="000769EC">
        <w:rPr>
          <w:rFonts w:cstheme="minorHAnsi"/>
          <w:i/>
          <w:iCs/>
        </w:rPr>
        <w:t>olds:</w:t>
      </w:r>
      <w:r w:rsidRPr="000769EC">
        <w:rPr>
          <w:rFonts w:cstheme="minorHAnsi"/>
          <w:i/>
          <w:iCs/>
        </w:rPr>
        <w:t xml:space="preserve"> What should it look </w:t>
      </w:r>
      <w:r w:rsidR="00713F27" w:rsidRPr="000769EC">
        <w:rPr>
          <w:rFonts w:cstheme="minorHAnsi"/>
          <w:i/>
          <w:iCs/>
        </w:rPr>
        <w:t>like?</w:t>
      </w:r>
      <w:r w:rsidRPr="000769EC">
        <w:rPr>
          <w:rFonts w:cstheme="minorHAnsi"/>
          <w:i/>
          <w:iCs/>
        </w:rPr>
        <w:t xml:space="preserve"> A literature review. Report to the Ministry of Education</w:t>
      </w:r>
      <w:r w:rsidRPr="000769EC">
        <w:rPr>
          <w:rFonts w:cstheme="minorHAnsi"/>
        </w:rPr>
        <w:t>. Ministry of Education: New Zealand.</w:t>
      </w:r>
      <w:r w:rsidR="0064385E">
        <w:rPr>
          <w:rFonts w:cstheme="minorHAnsi"/>
        </w:rPr>
        <w:t xml:space="preserve"> </w:t>
      </w:r>
      <w:hyperlink r:id="rId41" w:history="1">
        <w:r w:rsidRPr="000769EC">
          <w:rPr>
            <w:rStyle w:val="Hyperlink"/>
            <w:rFonts w:cstheme="minorHAnsi"/>
            <w:color w:val="auto"/>
          </w:rPr>
          <w:t>http://www.educationcounts.govt.nz/__data/assets/pdf_file/0009/89532/965_QualityECE_Web-22032011.pdf</w:t>
        </w:r>
      </w:hyperlink>
    </w:p>
    <w:p w14:paraId="179E46EB" w14:textId="06B99536" w:rsidR="006011B0" w:rsidRDefault="00FC7091" w:rsidP="0077738B">
      <w:pPr>
        <w:rPr>
          <w:rStyle w:val="Hyperlink"/>
          <w:rFonts w:cstheme="minorHAnsi"/>
        </w:rPr>
      </w:pPr>
      <w:r w:rsidRPr="00FC7091">
        <w:rPr>
          <w:rFonts w:cstheme="minorHAnsi"/>
        </w:rPr>
        <w:t xml:space="preserve">DCEDIY </w:t>
      </w:r>
      <w:r w:rsidR="006011B0" w:rsidRPr="00FC7091">
        <w:rPr>
          <w:rFonts w:cstheme="minorHAnsi"/>
        </w:rPr>
        <w:t>(</w:t>
      </w:r>
      <w:r w:rsidR="005343A0" w:rsidRPr="00FC7091">
        <w:rPr>
          <w:rFonts w:cstheme="minorHAnsi"/>
        </w:rPr>
        <w:t>D</w:t>
      </w:r>
      <w:r w:rsidR="006011B0" w:rsidRPr="00FC7091">
        <w:rPr>
          <w:rFonts w:cstheme="minorHAnsi"/>
        </w:rPr>
        <w:t xml:space="preserve">epartment of Children, Equality, Disability, Integration and Youth) </w:t>
      </w:r>
      <w:r w:rsidR="006011B0" w:rsidRPr="00FC7091">
        <w:rPr>
          <w:rFonts w:cstheme="minorHAnsi"/>
          <w:i/>
          <w:iCs/>
        </w:rPr>
        <w:t>Early Years Recognised Qualifications</w:t>
      </w:r>
      <w:r w:rsidR="006011B0" w:rsidRPr="00FC7091">
        <w:rPr>
          <w:rFonts w:cstheme="minorHAnsi"/>
        </w:rPr>
        <w:t xml:space="preserve">. </w:t>
      </w:r>
      <w:r w:rsidR="00BF3DEC">
        <w:rPr>
          <w:rFonts w:cstheme="minorHAnsi"/>
        </w:rPr>
        <w:t xml:space="preserve">Accessed July 9 2021 </w:t>
      </w:r>
      <w:hyperlink r:id="rId42" w:anchor="page=null" w:history="1">
        <w:r w:rsidR="00BF3DEC" w:rsidRPr="00DA7A20">
          <w:rPr>
            <w:rStyle w:val="Hyperlink"/>
            <w:rFonts w:cstheme="minorHAnsi"/>
          </w:rPr>
          <w:t>https://www.gov.ie/pdf/?file=https://assets.gov.ie/91125/df4fce5e-e6d0-4524-bfc3-10139c009c09.pdf#page=null</w:t>
        </w:r>
      </w:hyperlink>
    </w:p>
    <w:p w14:paraId="7734C094" w14:textId="3D101583" w:rsidR="006D0247" w:rsidRPr="00545786" w:rsidRDefault="006D0247" w:rsidP="006D0247">
      <w:pPr>
        <w:rPr>
          <w:rFonts w:cstheme="minorHAnsi"/>
        </w:rPr>
      </w:pPr>
      <w:r>
        <w:rPr>
          <w:rFonts w:cstheme="minorHAnsi"/>
        </w:rPr>
        <w:t>DfE (Department for Education)</w:t>
      </w:r>
      <w:r w:rsidRPr="00545786">
        <w:rPr>
          <w:rFonts w:cstheme="minorHAnsi"/>
        </w:rPr>
        <w:t xml:space="preserve"> 2010. </w:t>
      </w:r>
      <w:r w:rsidRPr="00545786">
        <w:rPr>
          <w:rFonts w:cstheme="minorHAnsi"/>
          <w:i/>
          <w:iCs/>
        </w:rPr>
        <w:t>The impact of Sure Start Local Programmes on five year olds and their families.</w:t>
      </w:r>
      <w:r w:rsidRPr="00545786">
        <w:rPr>
          <w:rFonts w:cstheme="minorHAnsi"/>
        </w:rPr>
        <w:t xml:space="preserve"> </w:t>
      </w:r>
      <w:hyperlink r:id="rId43" w:history="1">
        <w:r w:rsidRPr="00545786">
          <w:rPr>
            <w:rStyle w:val="Hyperlink"/>
            <w:rFonts w:cstheme="minorHAnsi"/>
          </w:rPr>
          <w:t>https://assets.publishing.service.gov.uk/government/uploads/system/uploads/attachment_data/file/182026/DFE-RR067.pdf</w:t>
        </w:r>
      </w:hyperlink>
    </w:p>
    <w:p w14:paraId="5BDE2C38" w14:textId="4D90BD08" w:rsidR="00BE3026" w:rsidRPr="00FC7091" w:rsidRDefault="00D5624A" w:rsidP="0077738B">
      <w:pPr>
        <w:rPr>
          <w:rStyle w:val="Hyperlink"/>
          <w:rFonts w:cstheme="minorHAnsi"/>
          <w:color w:val="auto"/>
          <w:u w:val="none"/>
        </w:rPr>
      </w:pPr>
      <w:r w:rsidRPr="00FC7091">
        <w:rPr>
          <w:rStyle w:val="Hyperlink"/>
          <w:rFonts w:cstheme="minorHAnsi"/>
          <w:color w:val="auto"/>
          <w:u w:val="none"/>
        </w:rPr>
        <w:t>DfE (</w:t>
      </w:r>
      <w:r w:rsidR="00BE3026" w:rsidRPr="00FC7091">
        <w:rPr>
          <w:rStyle w:val="Hyperlink"/>
          <w:rFonts w:cstheme="minorHAnsi"/>
          <w:color w:val="auto"/>
          <w:u w:val="none"/>
        </w:rPr>
        <w:t>Department for Education</w:t>
      </w:r>
      <w:r w:rsidRPr="00FC7091">
        <w:rPr>
          <w:rStyle w:val="Hyperlink"/>
          <w:rFonts w:cstheme="minorHAnsi"/>
          <w:color w:val="auto"/>
          <w:u w:val="none"/>
        </w:rPr>
        <w:t>)</w:t>
      </w:r>
      <w:r w:rsidR="00BE3026" w:rsidRPr="00FC7091">
        <w:rPr>
          <w:rStyle w:val="Hyperlink"/>
          <w:rFonts w:cstheme="minorHAnsi"/>
          <w:color w:val="auto"/>
          <w:u w:val="none"/>
        </w:rPr>
        <w:t xml:space="preserve"> 2017</w:t>
      </w:r>
      <w:r w:rsidR="005343A0" w:rsidRPr="00FC7091">
        <w:rPr>
          <w:rStyle w:val="Hyperlink"/>
          <w:rFonts w:cstheme="minorHAnsi"/>
          <w:color w:val="auto"/>
          <w:u w:val="none"/>
        </w:rPr>
        <w:t>.</w:t>
      </w:r>
      <w:r w:rsidR="00BE3026" w:rsidRPr="00FC7091">
        <w:rPr>
          <w:rStyle w:val="Hyperlink"/>
          <w:rFonts w:cstheme="minorHAnsi"/>
          <w:color w:val="auto"/>
          <w:u w:val="none"/>
        </w:rPr>
        <w:t xml:space="preserve"> </w:t>
      </w:r>
      <w:r w:rsidR="00BE3026" w:rsidRPr="00FC7091">
        <w:rPr>
          <w:rStyle w:val="Hyperlink"/>
          <w:rFonts w:cstheme="minorHAnsi"/>
          <w:i/>
          <w:iCs/>
          <w:color w:val="auto"/>
          <w:u w:val="none"/>
        </w:rPr>
        <w:t>The Early Years Workforce Strategy</w:t>
      </w:r>
      <w:r w:rsidR="005343A0" w:rsidRPr="00FC7091">
        <w:rPr>
          <w:rStyle w:val="Hyperlink"/>
          <w:rFonts w:cstheme="minorHAnsi"/>
          <w:i/>
          <w:iCs/>
          <w:color w:val="auto"/>
          <w:u w:val="none"/>
        </w:rPr>
        <w:t>.</w:t>
      </w:r>
      <w:r w:rsidR="005343A0" w:rsidRPr="00FC7091">
        <w:rPr>
          <w:rStyle w:val="Hyperlink"/>
          <w:rFonts w:cstheme="minorHAnsi"/>
          <w:color w:val="auto"/>
          <w:u w:val="none"/>
        </w:rPr>
        <w:t xml:space="preserve"> </w:t>
      </w:r>
      <w:hyperlink r:id="rId44" w:history="1">
        <w:r w:rsidR="005343A0" w:rsidRPr="00FC7091">
          <w:rPr>
            <w:rStyle w:val="Hyperlink"/>
            <w:rFonts w:cstheme="minorHAnsi"/>
          </w:rPr>
          <w:t>https://assets.publishing.service.gov.uk/government/uploads/system/uploads/attachment_data/file/596884/Workforce_strategy_02-03-2017.pdf</w:t>
        </w:r>
      </w:hyperlink>
    </w:p>
    <w:p w14:paraId="0F3B7592" w14:textId="4B13A83B" w:rsidR="00557DBD" w:rsidRPr="00FC7091" w:rsidRDefault="00D5624A" w:rsidP="0077738B">
      <w:pPr>
        <w:rPr>
          <w:rStyle w:val="Hyperlink"/>
          <w:rFonts w:cstheme="minorHAnsi"/>
        </w:rPr>
      </w:pPr>
      <w:r w:rsidRPr="00FC7091">
        <w:rPr>
          <w:rStyle w:val="Hyperlink"/>
          <w:rFonts w:cstheme="minorHAnsi"/>
          <w:color w:val="auto"/>
          <w:u w:val="none"/>
        </w:rPr>
        <w:t>DfE (</w:t>
      </w:r>
      <w:r w:rsidR="00657EA7" w:rsidRPr="00FC7091">
        <w:rPr>
          <w:rStyle w:val="Hyperlink"/>
          <w:rFonts w:cstheme="minorHAnsi"/>
          <w:color w:val="auto"/>
          <w:u w:val="none"/>
        </w:rPr>
        <w:t>Department for Education</w:t>
      </w:r>
      <w:r w:rsidRPr="00FC7091">
        <w:rPr>
          <w:rStyle w:val="Hyperlink"/>
          <w:rFonts w:cstheme="minorHAnsi"/>
          <w:color w:val="auto"/>
          <w:u w:val="none"/>
        </w:rPr>
        <w:t>)</w:t>
      </w:r>
      <w:r w:rsidR="00657EA7" w:rsidRPr="00FC7091">
        <w:rPr>
          <w:rStyle w:val="Hyperlink"/>
          <w:rFonts w:cstheme="minorHAnsi"/>
          <w:color w:val="auto"/>
          <w:u w:val="none"/>
        </w:rPr>
        <w:t xml:space="preserve"> 2018. </w:t>
      </w:r>
      <w:r w:rsidR="00657EA7" w:rsidRPr="00FC7091">
        <w:rPr>
          <w:rStyle w:val="Hyperlink"/>
          <w:rFonts w:cstheme="minorHAnsi"/>
          <w:i/>
          <w:iCs/>
          <w:color w:val="auto"/>
          <w:u w:val="none"/>
        </w:rPr>
        <w:t>Take-up of free early education entitlements.</w:t>
      </w:r>
      <w:r w:rsidR="00657EA7" w:rsidRPr="00FC7091">
        <w:rPr>
          <w:rStyle w:val="Hyperlink"/>
          <w:rFonts w:cstheme="minorHAnsi"/>
          <w:color w:val="auto"/>
          <w:u w:val="none"/>
        </w:rPr>
        <w:t xml:space="preserve"> </w:t>
      </w:r>
      <w:hyperlink r:id="rId45" w:history="1">
        <w:r w:rsidRPr="00FC7091">
          <w:rPr>
            <w:rStyle w:val="Hyperlink"/>
            <w:rFonts w:cstheme="minorHAnsi"/>
          </w:rPr>
          <w:t>https://assets.publishing.service.gov.uk/government/uploads/system/uploads/attachment_data/file/738776/Take-up_of_free_early_education_entitlements.pdf</w:t>
        </w:r>
      </w:hyperlink>
    </w:p>
    <w:p w14:paraId="263DD821" w14:textId="4C45BC10" w:rsidR="00D5624A" w:rsidRDefault="00D5624A" w:rsidP="0077738B">
      <w:pPr>
        <w:rPr>
          <w:rStyle w:val="Hyperlink"/>
          <w:rFonts w:cstheme="minorHAnsi"/>
          <w:shd w:val="clear" w:color="auto" w:fill="FFFFFF"/>
        </w:rPr>
      </w:pPr>
      <w:r w:rsidRPr="00D5624A">
        <w:rPr>
          <w:rFonts w:cstheme="minorHAnsi"/>
          <w:color w:val="484848"/>
          <w:shd w:val="clear" w:color="auto" w:fill="FFFFFF"/>
        </w:rPr>
        <w:t>DfE (Department for Education) 2018. </w:t>
      </w:r>
      <w:hyperlink r:id="rId46" w:history="1">
        <w:r w:rsidRPr="00D5624A">
          <w:rPr>
            <w:rStyle w:val="Hyperlink"/>
            <w:rFonts w:cstheme="minorHAnsi"/>
            <w:i/>
            <w:iCs/>
            <w:color w:val="444444"/>
            <w:shd w:val="clear" w:color="auto" w:fill="FFFFFF"/>
          </w:rPr>
          <w:t>Early Years Foundation Stage </w:t>
        </w:r>
      </w:hyperlink>
      <w:r w:rsidRPr="00D5624A">
        <w:rPr>
          <w:rFonts w:cstheme="minorHAnsi"/>
          <w:i/>
          <w:iCs/>
          <w:color w:val="484848"/>
          <w:shd w:val="clear" w:color="auto" w:fill="FFFFFF"/>
        </w:rPr>
        <w:t>profile handbook</w:t>
      </w:r>
      <w:r w:rsidRPr="00D5624A">
        <w:rPr>
          <w:rFonts w:cstheme="minorHAnsi"/>
          <w:color w:val="484848"/>
          <w:shd w:val="clear" w:color="auto" w:fill="FFFFFF"/>
        </w:rPr>
        <w:t xml:space="preserve">.  </w:t>
      </w:r>
      <w:hyperlink r:id="rId47" w:history="1">
        <w:r w:rsidRPr="00D5624A">
          <w:rPr>
            <w:rStyle w:val="Hyperlink"/>
            <w:rFonts w:cstheme="minorHAnsi"/>
            <w:shd w:val="clear" w:color="auto" w:fill="FFFFFF"/>
          </w:rPr>
          <w:t>https://www.gov.uk/government/publications/early-years-foundation-stage-profile-handbook</w:t>
        </w:r>
      </w:hyperlink>
    </w:p>
    <w:p w14:paraId="2A4C9924" w14:textId="16E24C21" w:rsidR="00A940EE" w:rsidRPr="00686FEF" w:rsidRDefault="00A940EE" w:rsidP="0077738B">
      <w:r w:rsidRPr="00A940EE">
        <w:t>DHSC (Department of Health and Social Care) (2021)</w:t>
      </w:r>
      <w:r>
        <w:rPr>
          <w:i/>
          <w:iCs/>
        </w:rPr>
        <w:t xml:space="preserve">. </w:t>
      </w:r>
      <w:r w:rsidRPr="00A940EE">
        <w:rPr>
          <w:i/>
          <w:iCs/>
        </w:rPr>
        <w:t>The Best Start for Life</w:t>
      </w:r>
      <w:r>
        <w:rPr>
          <w:i/>
          <w:iCs/>
        </w:rPr>
        <w:t xml:space="preserve">: </w:t>
      </w:r>
      <w:r w:rsidRPr="00A940EE">
        <w:rPr>
          <w:i/>
          <w:iCs/>
        </w:rPr>
        <w:t xml:space="preserve"> A Vision for the 1,001 Critical Days</w:t>
      </w:r>
      <w:r>
        <w:rPr>
          <w:i/>
          <w:iCs/>
        </w:rPr>
        <w:t xml:space="preserve">. </w:t>
      </w:r>
      <w:r w:rsidRPr="00A940EE">
        <w:rPr>
          <w:i/>
          <w:iCs/>
        </w:rPr>
        <w:t>The Early Years Healthy Development Review Report</w:t>
      </w:r>
      <w:r>
        <w:t xml:space="preserve"> (</w:t>
      </w:r>
      <w:hyperlink r:id="rId48" w:history="1">
        <w:r w:rsidRPr="00DA7A20">
          <w:rPr>
            <w:rStyle w:val="Hyperlink"/>
          </w:rPr>
          <w:t>https://assets.publishing.service.gov.uk/government/uploads/system/uploads/attachment_data/file/973112/The_best_start_for_life_a_vision_for_the_1_001_critical_days.pdf</w:t>
        </w:r>
      </w:hyperlink>
    </w:p>
    <w:p w14:paraId="748B72EE" w14:textId="23276F6E" w:rsidR="00E65384" w:rsidRPr="00DD0B2D" w:rsidRDefault="00E65384" w:rsidP="0077738B">
      <w:pPr>
        <w:rPr>
          <w:rFonts w:eastAsia="Calibri" w:cstheme="minorHAnsi"/>
        </w:rPr>
      </w:pPr>
      <w:r w:rsidRPr="00DD0B2D">
        <w:rPr>
          <w:rFonts w:eastAsia="Calibri" w:cstheme="minorHAnsi"/>
        </w:rPr>
        <w:t>*</w:t>
      </w:r>
      <w:r w:rsidR="007544F9" w:rsidRPr="00DD0B2D">
        <w:rPr>
          <w:rFonts w:eastAsia="Calibri" w:cstheme="minorHAnsi"/>
        </w:rPr>
        <w:t xml:space="preserve">Early, D., </w:t>
      </w:r>
      <w:r w:rsidR="00DD0B2D">
        <w:rPr>
          <w:rFonts w:eastAsia="Calibri" w:cstheme="minorHAnsi"/>
        </w:rPr>
        <w:t xml:space="preserve">K. </w:t>
      </w:r>
      <w:r w:rsidR="007544F9" w:rsidRPr="00DD0B2D">
        <w:rPr>
          <w:rFonts w:eastAsia="Calibri" w:cstheme="minorHAnsi"/>
        </w:rPr>
        <w:t xml:space="preserve">Maxwell, </w:t>
      </w:r>
      <w:r w:rsidR="00DD0B2D">
        <w:rPr>
          <w:rFonts w:eastAsia="Calibri" w:cstheme="minorHAnsi"/>
        </w:rPr>
        <w:t xml:space="preserve">M. </w:t>
      </w:r>
      <w:r w:rsidR="007544F9" w:rsidRPr="00DD0B2D">
        <w:rPr>
          <w:rFonts w:eastAsia="Calibri" w:cstheme="minorHAnsi"/>
        </w:rPr>
        <w:t xml:space="preserve">Burchinal, </w:t>
      </w:r>
      <w:r w:rsidR="00DD0B2D">
        <w:rPr>
          <w:rFonts w:eastAsia="Calibri" w:cstheme="minorHAnsi"/>
        </w:rPr>
        <w:t>S.</w:t>
      </w:r>
      <w:r w:rsidR="007544F9" w:rsidRPr="00DD0B2D">
        <w:rPr>
          <w:rFonts w:eastAsia="Calibri" w:cstheme="minorHAnsi"/>
        </w:rPr>
        <w:t xml:space="preserve"> Alva, </w:t>
      </w:r>
      <w:r w:rsidR="00DD0B2D">
        <w:rPr>
          <w:rFonts w:eastAsia="Calibri" w:cstheme="minorHAnsi"/>
        </w:rPr>
        <w:t xml:space="preserve">R.H. </w:t>
      </w:r>
      <w:r w:rsidR="007544F9" w:rsidRPr="00DD0B2D">
        <w:rPr>
          <w:rFonts w:eastAsia="Calibri" w:cstheme="minorHAnsi"/>
        </w:rPr>
        <w:t xml:space="preserve">Bender, </w:t>
      </w:r>
      <w:r w:rsidR="00DD0B2D">
        <w:rPr>
          <w:rFonts w:eastAsia="Calibri" w:cstheme="minorHAnsi"/>
        </w:rPr>
        <w:t xml:space="preserve">D. </w:t>
      </w:r>
      <w:r w:rsidR="007544F9" w:rsidRPr="00DD0B2D">
        <w:rPr>
          <w:rFonts w:eastAsia="Calibri" w:cstheme="minorHAnsi"/>
        </w:rPr>
        <w:t xml:space="preserve">Bryant, </w:t>
      </w:r>
      <w:r w:rsidR="00DD0B2D">
        <w:rPr>
          <w:rFonts w:eastAsia="Calibri" w:cstheme="minorHAnsi"/>
        </w:rPr>
        <w:t xml:space="preserve">K. </w:t>
      </w:r>
      <w:r w:rsidR="007544F9" w:rsidRPr="00DD0B2D">
        <w:rPr>
          <w:rFonts w:eastAsia="Calibri" w:cstheme="minorHAnsi"/>
        </w:rPr>
        <w:t xml:space="preserve">Cai, </w:t>
      </w:r>
      <w:r w:rsidR="00DD0B2D">
        <w:rPr>
          <w:rFonts w:eastAsia="Calibri" w:cstheme="minorHAnsi"/>
        </w:rPr>
        <w:t xml:space="preserve">R.M. </w:t>
      </w:r>
      <w:r w:rsidR="007544F9" w:rsidRPr="00DD0B2D">
        <w:rPr>
          <w:rFonts w:eastAsia="Calibri" w:cstheme="minorHAnsi"/>
        </w:rPr>
        <w:t>Clifford,</w:t>
      </w:r>
      <w:r w:rsidR="00DD0B2D">
        <w:rPr>
          <w:rFonts w:eastAsia="Calibri" w:cstheme="minorHAnsi"/>
        </w:rPr>
        <w:t xml:space="preserve"> C.</w:t>
      </w:r>
      <w:r w:rsidR="007544F9" w:rsidRPr="00DD0B2D">
        <w:rPr>
          <w:rFonts w:eastAsia="Calibri" w:cstheme="minorHAnsi"/>
        </w:rPr>
        <w:t xml:space="preserve"> Ebanks, </w:t>
      </w:r>
      <w:r w:rsidR="00DD0B2D">
        <w:rPr>
          <w:rFonts w:eastAsia="Calibri" w:cstheme="minorHAnsi"/>
        </w:rPr>
        <w:t xml:space="preserve">J.A. </w:t>
      </w:r>
      <w:r w:rsidR="007544F9" w:rsidRPr="00DD0B2D">
        <w:rPr>
          <w:rFonts w:eastAsia="Calibri" w:cstheme="minorHAnsi"/>
        </w:rPr>
        <w:t xml:space="preserve"> Griffin, G.T Henry, </w:t>
      </w:r>
      <w:r w:rsidR="00E41FEC">
        <w:rPr>
          <w:rFonts w:eastAsia="Calibri" w:cstheme="minorHAnsi"/>
        </w:rPr>
        <w:t xml:space="preserve">C. </w:t>
      </w:r>
      <w:r w:rsidR="007544F9" w:rsidRPr="00DD0B2D">
        <w:rPr>
          <w:rFonts w:eastAsia="Calibri" w:cstheme="minorHAnsi"/>
        </w:rPr>
        <w:t xml:space="preserve">Howes, </w:t>
      </w:r>
      <w:r w:rsidR="00E41FEC">
        <w:rPr>
          <w:rFonts w:eastAsia="Calibri" w:cstheme="minorHAnsi"/>
        </w:rPr>
        <w:t>J.</w:t>
      </w:r>
      <w:r w:rsidR="007544F9" w:rsidRPr="00DD0B2D">
        <w:rPr>
          <w:rFonts w:eastAsia="Calibri" w:cstheme="minorHAnsi"/>
        </w:rPr>
        <w:t xml:space="preserve"> Iriondo-Perez, </w:t>
      </w:r>
      <w:r w:rsidR="00E41FEC">
        <w:rPr>
          <w:rFonts w:eastAsia="Calibri" w:cstheme="minorHAnsi"/>
        </w:rPr>
        <w:t>H.</w:t>
      </w:r>
      <w:r w:rsidR="007544F9" w:rsidRPr="00DD0B2D">
        <w:rPr>
          <w:rFonts w:eastAsia="Calibri" w:cstheme="minorHAnsi"/>
        </w:rPr>
        <w:t xml:space="preserve"> Jeon, </w:t>
      </w:r>
      <w:r w:rsidR="00E41FEC">
        <w:rPr>
          <w:rFonts w:eastAsia="Calibri" w:cstheme="minorHAnsi"/>
        </w:rPr>
        <w:t xml:space="preserve">A.J. </w:t>
      </w:r>
      <w:r w:rsidR="007544F9" w:rsidRPr="00DD0B2D">
        <w:rPr>
          <w:rFonts w:eastAsia="Calibri" w:cstheme="minorHAnsi"/>
        </w:rPr>
        <w:t xml:space="preserve">Mashburn, </w:t>
      </w:r>
      <w:r w:rsidR="00E41FEC">
        <w:rPr>
          <w:rFonts w:eastAsia="Calibri" w:cstheme="minorHAnsi"/>
        </w:rPr>
        <w:t xml:space="preserve">E. </w:t>
      </w:r>
      <w:r w:rsidR="007544F9" w:rsidRPr="00DD0B2D">
        <w:rPr>
          <w:rFonts w:eastAsia="Calibri" w:cstheme="minorHAnsi"/>
        </w:rPr>
        <w:t xml:space="preserve">Peisner-Feinberg, </w:t>
      </w:r>
      <w:r w:rsidR="00E41FEC">
        <w:rPr>
          <w:rFonts w:eastAsia="Calibri" w:cstheme="minorHAnsi"/>
        </w:rPr>
        <w:t xml:space="preserve">R.C. </w:t>
      </w:r>
      <w:r w:rsidR="007544F9" w:rsidRPr="00DD0B2D">
        <w:rPr>
          <w:rFonts w:eastAsia="Calibri" w:cstheme="minorHAnsi"/>
        </w:rPr>
        <w:t xml:space="preserve">  Pianta, </w:t>
      </w:r>
      <w:r w:rsidR="00E41FEC">
        <w:rPr>
          <w:rFonts w:eastAsia="Calibri" w:cstheme="minorHAnsi"/>
        </w:rPr>
        <w:t xml:space="preserve">N. </w:t>
      </w:r>
      <w:r w:rsidR="007544F9" w:rsidRPr="00DD0B2D">
        <w:rPr>
          <w:rFonts w:eastAsia="Calibri" w:cstheme="minorHAnsi"/>
        </w:rPr>
        <w:t xml:space="preserve">Vandergrift, </w:t>
      </w:r>
      <w:r w:rsidR="00E41FEC">
        <w:rPr>
          <w:rFonts w:eastAsia="Calibri" w:cstheme="minorHAnsi"/>
        </w:rPr>
        <w:t>and N.</w:t>
      </w:r>
      <w:r w:rsidR="007544F9" w:rsidRPr="00DD0B2D">
        <w:rPr>
          <w:rFonts w:eastAsia="Calibri" w:cstheme="minorHAnsi"/>
        </w:rPr>
        <w:t xml:space="preserve"> Zill</w:t>
      </w:r>
      <w:r w:rsidR="00E41FEC">
        <w:rPr>
          <w:rFonts w:eastAsia="Calibri" w:cstheme="minorHAnsi"/>
        </w:rPr>
        <w:t xml:space="preserve">. </w:t>
      </w:r>
      <w:r w:rsidR="007544F9" w:rsidRPr="00DD0B2D">
        <w:rPr>
          <w:rFonts w:eastAsia="Calibri" w:cstheme="minorHAnsi"/>
        </w:rPr>
        <w:t xml:space="preserve">2007. “Teachers’ education, classroom quality, and young children’s academic skills: Results from seven studies of preschool programs.”  </w:t>
      </w:r>
      <w:r w:rsidR="007544F9" w:rsidRPr="00DD0B2D">
        <w:rPr>
          <w:rFonts w:eastAsia="Calibri" w:cstheme="minorHAnsi"/>
          <w:i/>
          <w:iCs/>
        </w:rPr>
        <w:t>Child Development,</w:t>
      </w:r>
      <w:r w:rsidR="007544F9" w:rsidRPr="00DD0B2D">
        <w:rPr>
          <w:rFonts w:eastAsia="Calibri" w:cstheme="minorHAnsi"/>
        </w:rPr>
        <w:t xml:space="preserve"> 78(2):  558–580.   </w:t>
      </w:r>
      <w:r w:rsidR="00E41FEC">
        <w:rPr>
          <w:rFonts w:eastAsia="Calibri" w:cstheme="minorHAnsi"/>
        </w:rPr>
        <w:t xml:space="preserve">doi: </w:t>
      </w:r>
      <w:r w:rsidR="00E41FEC" w:rsidRPr="00E41FEC">
        <w:rPr>
          <w:rFonts w:eastAsia="Calibri" w:cstheme="minorHAnsi"/>
        </w:rPr>
        <w:t xml:space="preserve"> 10.1111/j.1467-8624.</w:t>
      </w:r>
      <w:r w:rsidR="00732E2A" w:rsidRPr="00E41FEC">
        <w:rPr>
          <w:rFonts w:eastAsia="Calibri" w:cstheme="minorHAnsi"/>
        </w:rPr>
        <w:t>2007. 01014.</w:t>
      </w:r>
    </w:p>
    <w:p w14:paraId="45C5C8F5" w14:textId="23734446" w:rsidR="00D43431" w:rsidRPr="00D43431" w:rsidRDefault="00715C08" w:rsidP="00D43431">
      <w:pPr>
        <w:rPr>
          <w:rFonts w:cstheme="minorHAnsi"/>
        </w:rPr>
      </w:pPr>
      <w:r w:rsidRPr="00D5624A">
        <w:rPr>
          <w:rFonts w:cstheme="minorHAnsi"/>
        </w:rPr>
        <w:t xml:space="preserve">Early, D., </w:t>
      </w:r>
      <w:r w:rsidR="00D43431">
        <w:rPr>
          <w:rFonts w:cstheme="minorHAnsi"/>
        </w:rPr>
        <w:t xml:space="preserve">J. </w:t>
      </w:r>
      <w:r w:rsidRPr="00D5624A">
        <w:rPr>
          <w:rFonts w:cstheme="minorHAnsi"/>
        </w:rPr>
        <w:t xml:space="preserve">Sideris, </w:t>
      </w:r>
      <w:r w:rsidR="00D43431">
        <w:rPr>
          <w:rFonts w:cstheme="minorHAnsi"/>
        </w:rPr>
        <w:t xml:space="preserve">J. </w:t>
      </w:r>
      <w:r w:rsidRPr="00D5624A">
        <w:rPr>
          <w:rFonts w:cstheme="minorHAnsi"/>
        </w:rPr>
        <w:t xml:space="preserve">Neitzel, </w:t>
      </w:r>
      <w:r w:rsidR="00D43431">
        <w:rPr>
          <w:rFonts w:cstheme="minorHAnsi"/>
        </w:rPr>
        <w:t>D.</w:t>
      </w:r>
      <w:r w:rsidRPr="00D5624A">
        <w:rPr>
          <w:rFonts w:cstheme="minorHAnsi"/>
        </w:rPr>
        <w:t xml:space="preserve"> LaForett, and </w:t>
      </w:r>
      <w:r w:rsidR="00D43431">
        <w:rPr>
          <w:rFonts w:cstheme="minorHAnsi"/>
        </w:rPr>
        <w:t xml:space="preserve">C. </w:t>
      </w:r>
      <w:r w:rsidRPr="00D5624A">
        <w:rPr>
          <w:rFonts w:cstheme="minorHAnsi"/>
        </w:rPr>
        <w:t>Nehler</w:t>
      </w:r>
      <w:r w:rsidR="00D43431">
        <w:rPr>
          <w:rFonts w:cstheme="minorHAnsi"/>
        </w:rPr>
        <w:t xml:space="preserve">. </w:t>
      </w:r>
      <w:r w:rsidRPr="00D5624A">
        <w:rPr>
          <w:rFonts w:cstheme="minorHAnsi"/>
        </w:rPr>
        <w:t xml:space="preserve">2018. </w:t>
      </w:r>
      <w:r w:rsidR="00892550" w:rsidRPr="00D5624A">
        <w:rPr>
          <w:rFonts w:cstheme="minorHAnsi"/>
        </w:rPr>
        <w:t>“</w:t>
      </w:r>
      <w:r w:rsidRPr="00D5624A">
        <w:rPr>
          <w:rFonts w:cstheme="minorHAnsi"/>
        </w:rPr>
        <w:t>Factor structure and validity of the Early Childhood Environment Rating Scale – Third Edition (ECERS-3).</w:t>
      </w:r>
      <w:r w:rsidR="00892550" w:rsidRPr="00D5624A">
        <w:rPr>
          <w:rFonts w:cstheme="minorHAnsi"/>
        </w:rPr>
        <w:t>”</w:t>
      </w:r>
      <w:r w:rsidRPr="00D5624A">
        <w:rPr>
          <w:rFonts w:cstheme="minorHAnsi"/>
        </w:rPr>
        <w:t xml:space="preserve"> </w:t>
      </w:r>
      <w:r w:rsidRPr="00D5624A">
        <w:rPr>
          <w:rFonts w:cstheme="minorHAnsi"/>
          <w:i/>
          <w:iCs/>
        </w:rPr>
        <w:t>Early Childhood Research</w:t>
      </w:r>
      <w:r w:rsidRPr="00D5624A">
        <w:rPr>
          <w:rFonts w:cstheme="minorHAnsi"/>
        </w:rPr>
        <w:t xml:space="preserve"> </w:t>
      </w:r>
      <w:r w:rsidRPr="00D5624A">
        <w:rPr>
          <w:rFonts w:cstheme="minorHAnsi"/>
          <w:i/>
          <w:iCs/>
        </w:rPr>
        <w:t>Quarterly</w:t>
      </w:r>
      <w:r w:rsidR="00D43431">
        <w:rPr>
          <w:rFonts w:cstheme="minorHAnsi"/>
        </w:rPr>
        <w:t xml:space="preserve"> </w:t>
      </w:r>
      <w:r w:rsidRPr="00D5624A">
        <w:rPr>
          <w:rFonts w:cstheme="minorHAnsi"/>
        </w:rPr>
        <w:t>44</w:t>
      </w:r>
      <w:r w:rsidR="00892550" w:rsidRPr="00D5624A">
        <w:rPr>
          <w:rFonts w:cstheme="minorHAnsi"/>
        </w:rPr>
        <w:t xml:space="preserve">: </w:t>
      </w:r>
      <w:r w:rsidRPr="00D5624A">
        <w:rPr>
          <w:rFonts w:cstheme="minorHAnsi"/>
        </w:rPr>
        <w:t xml:space="preserve">242-256. </w:t>
      </w:r>
      <w:r w:rsidR="00D43431">
        <w:rPr>
          <w:rFonts w:cstheme="minorHAnsi"/>
        </w:rPr>
        <w:t>d</w:t>
      </w:r>
      <w:r w:rsidR="00D43431" w:rsidRPr="00D43431">
        <w:rPr>
          <w:rFonts w:cstheme="minorHAnsi"/>
        </w:rPr>
        <w:t>oi</w:t>
      </w:r>
      <w:r w:rsidR="00D43431">
        <w:rPr>
          <w:rFonts w:cstheme="minorHAnsi"/>
        </w:rPr>
        <w:t>:</w:t>
      </w:r>
      <w:r w:rsidR="00D43431" w:rsidRPr="00D43431">
        <w:rPr>
          <w:rFonts w:cstheme="minorHAnsi"/>
        </w:rPr>
        <w:t xml:space="preserve"> 10.1016/j.ecresq.2018.04.</w:t>
      </w:r>
    </w:p>
    <w:p w14:paraId="7731B4B4" w14:textId="0B64E7E5" w:rsidR="00E65384" w:rsidRPr="00D5624A" w:rsidRDefault="00E65384" w:rsidP="00715C08">
      <w:pPr>
        <w:rPr>
          <w:rFonts w:cstheme="minorHAnsi"/>
        </w:rPr>
      </w:pPr>
      <w:r w:rsidRPr="00D5624A">
        <w:rPr>
          <w:rFonts w:cstheme="minorHAnsi"/>
        </w:rPr>
        <w:t>*</w:t>
      </w:r>
      <w:r w:rsidR="00AE7A3E" w:rsidRPr="00D5624A">
        <w:rPr>
          <w:rFonts w:cstheme="minorHAnsi"/>
        </w:rPr>
        <w:t>Eckhardt, A.G.</w:t>
      </w:r>
      <w:r w:rsidR="003F14C6">
        <w:rPr>
          <w:rFonts w:cstheme="minorHAnsi"/>
        </w:rPr>
        <w:t>,</w:t>
      </w:r>
      <w:r w:rsidR="00AE7A3E" w:rsidRPr="00D5624A">
        <w:rPr>
          <w:rFonts w:cstheme="minorHAnsi"/>
        </w:rPr>
        <w:t xml:space="preserve"> and </w:t>
      </w:r>
      <w:r w:rsidR="003F14C6">
        <w:rPr>
          <w:rFonts w:cstheme="minorHAnsi"/>
        </w:rPr>
        <w:t xml:space="preserve">F. </w:t>
      </w:r>
      <w:r w:rsidR="00AE7A3E" w:rsidRPr="00D5624A">
        <w:rPr>
          <w:rFonts w:cstheme="minorHAnsi"/>
        </w:rPr>
        <w:t>Egert</w:t>
      </w:r>
      <w:r w:rsidR="003F14C6">
        <w:rPr>
          <w:rFonts w:cstheme="minorHAnsi"/>
        </w:rPr>
        <w:t>.</w:t>
      </w:r>
      <w:r w:rsidR="00AE7A3E" w:rsidRPr="00D5624A">
        <w:rPr>
          <w:rFonts w:cstheme="minorHAnsi"/>
        </w:rPr>
        <w:t xml:space="preserve"> 2020. “Predictors for the quality of family childcare: A meta-analysis.” </w:t>
      </w:r>
      <w:r w:rsidR="00AE7A3E" w:rsidRPr="00D5624A">
        <w:rPr>
          <w:rFonts w:cstheme="minorHAnsi"/>
          <w:i/>
          <w:iCs/>
        </w:rPr>
        <w:t>Children and Youth Services Review</w:t>
      </w:r>
      <w:r w:rsidR="003F14C6">
        <w:rPr>
          <w:rFonts w:cstheme="minorHAnsi"/>
        </w:rPr>
        <w:t xml:space="preserve"> </w:t>
      </w:r>
      <w:r w:rsidR="00AE7A3E" w:rsidRPr="00D5624A">
        <w:rPr>
          <w:rFonts w:cstheme="minorHAnsi"/>
        </w:rPr>
        <w:t>116.</w:t>
      </w:r>
      <w:r w:rsidR="001957BB">
        <w:rPr>
          <w:rFonts w:cstheme="minorHAnsi"/>
        </w:rPr>
        <w:t xml:space="preserve"> doi: </w:t>
      </w:r>
      <w:r w:rsidR="001957BB" w:rsidRPr="001957BB">
        <w:rPr>
          <w:rFonts w:cstheme="minorHAnsi"/>
        </w:rPr>
        <w:t>10.1016/j.childyouth.2020.105205</w:t>
      </w:r>
    </w:p>
    <w:p w14:paraId="3AAF8B0C" w14:textId="533A842C" w:rsidR="00E65384" w:rsidRPr="00082719" w:rsidRDefault="007030D5" w:rsidP="00715C08">
      <w:pPr>
        <w:rPr>
          <w:rFonts w:cstheme="minorHAnsi"/>
        </w:rPr>
      </w:pPr>
      <w:r w:rsidRPr="00082719">
        <w:rPr>
          <w:rFonts w:cstheme="minorHAnsi"/>
        </w:rPr>
        <w:t xml:space="preserve">*Edie, D. 2007. </w:t>
      </w:r>
      <w:r w:rsidR="00DC2D0E" w:rsidRPr="00082719">
        <w:rPr>
          <w:rFonts w:cstheme="minorHAnsi"/>
        </w:rPr>
        <w:t>“</w:t>
      </w:r>
      <w:r w:rsidRPr="00082719">
        <w:rPr>
          <w:rFonts w:cstheme="minorHAnsi"/>
        </w:rPr>
        <w:t xml:space="preserve">Making the </w:t>
      </w:r>
      <w:r w:rsidR="00DC2D0E" w:rsidRPr="00082719">
        <w:rPr>
          <w:rFonts w:cstheme="minorHAnsi"/>
        </w:rPr>
        <w:t>g</w:t>
      </w:r>
      <w:r w:rsidRPr="00082719">
        <w:rPr>
          <w:rFonts w:cstheme="minorHAnsi"/>
        </w:rPr>
        <w:t xml:space="preserve">rade: Making the </w:t>
      </w:r>
      <w:r w:rsidR="00DC2D0E" w:rsidRPr="00082719">
        <w:rPr>
          <w:rFonts w:cstheme="minorHAnsi"/>
        </w:rPr>
        <w:t>c</w:t>
      </w:r>
      <w:r w:rsidRPr="00082719">
        <w:rPr>
          <w:rFonts w:cstheme="minorHAnsi"/>
        </w:rPr>
        <w:t xml:space="preserve">ase for </w:t>
      </w:r>
      <w:r w:rsidR="00DC2D0E" w:rsidRPr="00082719">
        <w:rPr>
          <w:rFonts w:cstheme="minorHAnsi"/>
        </w:rPr>
        <w:t>w</w:t>
      </w:r>
      <w:r w:rsidRPr="00082719">
        <w:rPr>
          <w:rFonts w:cstheme="minorHAnsi"/>
        </w:rPr>
        <w:t xml:space="preserve">ell-educated, </w:t>
      </w:r>
      <w:r w:rsidR="00DC2D0E" w:rsidRPr="00082719">
        <w:rPr>
          <w:rFonts w:cstheme="minorHAnsi"/>
        </w:rPr>
        <w:t>w</w:t>
      </w:r>
      <w:r w:rsidRPr="00082719">
        <w:rPr>
          <w:rFonts w:cstheme="minorHAnsi"/>
        </w:rPr>
        <w:t xml:space="preserve">ell-trained </w:t>
      </w:r>
      <w:r w:rsidR="00DC2D0E" w:rsidRPr="00082719">
        <w:rPr>
          <w:rFonts w:cstheme="minorHAnsi"/>
        </w:rPr>
        <w:t>t</w:t>
      </w:r>
      <w:r w:rsidRPr="00082719">
        <w:rPr>
          <w:rFonts w:cstheme="minorHAnsi"/>
        </w:rPr>
        <w:t xml:space="preserve">eaching </w:t>
      </w:r>
      <w:r w:rsidR="00DC2D0E" w:rsidRPr="00082719">
        <w:rPr>
          <w:rFonts w:cstheme="minorHAnsi"/>
        </w:rPr>
        <w:t>s</w:t>
      </w:r>
      <w:r w:rsidRPr="00082719">
        <w:rPr>
          <w:rFonts w:cstheme="minorHAnsi"/>
        </w:rPr>
        <w:t>taff in Early Care and Education - Research on Staff Qualifications in Early Care and Education.</w:t>
      </w:r>
      <w:r w:rsidR="00DC2D0E" w:rsidRPr="00082719">
        <w:rPr>
          <w:rFonts w:cstheme="minorHAnsi"/>
        </w:rPr>
        <w:t>”</w:t>
      </w:r>
      <w:r w:rsidRPr="00082719">
        <w:rPr>
          <w:rFonts w:cstheme="minorHAnsi"/>
        </w:rPr>
        <w:t xml:space="preserve"> </w:t>
      </w:r>
      <w:r w:rsidRPr="00082719">
        <w:rPr>
          <w:rFonts w:cstheme="minorHAnsi"/>
          <w:i/>
          <w:iCs/>
        </w:rPr>
        <w:t xml:space="preserve">Wisconsin Council on Children and Families – Raising voices to make every kid </w:t>
      </w:r>
      <w:r w:rsidR="00A96506" w:rsidRPr="00082719">
        <w:rPr>
          <w:rFonts w:cstheme="minorHAnsi"/>
          <w:i/>
          <w:iCs/>
        </w:rPr>
        <w:t>count</w:t>
      </w:r>
      <w:r w:rsidR="00082719">
        <w:rPr>
          <w:rFonts w:cstheme="minorHAnsi"/>
          <w:i/>
          <w:iCs/>
        </w:rPr>
        <w:t xml:space="preserve">. </w:t>
      </w:r>
      <w:r w:rsidR="00A96506" w:rsidRPr="00082719">
        <w:rPr>
          <w:rFonts w:cstheme="minorHAnsi"/>
        </w:rPr>
        <w:t>2</w:t>
      </w:r>
      <w:r w:rsidR="00DC2D0E" w:rsidRPr="00082719">
        <w:rPr>
          <w:rFonts w:cstheme="minorHAnsi"/>
        </w:rPr>
        <w:t xml:space="preserve">: </w:t>
      </w:r>
      <w:r w:rsidRPr="00082719">
        <w:rPr>
          <w:rFonts w:cstheme="minorHAnsi"/>
        </w:rPr>
        <w:t>1 -12</w:t>
      </w:r>
      <w:r w:rsidR="00DC2D0E" w:rsidRPr="00082719">
        <w:rPr>
          <w:rFonts w:cstheme="minorHAnsi"/>
        </w:rPr>
        <w:t>.</w:t>
      </w:r>
      <w:r w:rsidR="00082719">
        <w:rPr>
          <w:rFonts w:cstheme="minorHAnsi"/>
        </w:rPr>
        <w:t xml:space="preserve"> </w:t>
      </w:r>
      <w:r w:rsidR="00082719" w:rsidRPr="00082719">
        <w:rPr>
          <w:rFonts w:cstheme="minorHAnsi"/>
        </w:rPr>
        <w:t>https://files.eric.ed.gov/fulltext/ED526812.pdf</w:t>
      </w:r>
    </w:p>
    <w:p w14:paraId="13B6E30F" w14:textId="39B6D831" w:rsidR="003D17FB" w:rsidRPr="00311A46" w:rsidRDefault="00062BE2" w:rsidP="00311A46">
      <w:pPr>
        <w:rPr>
          <w:rFonts w:cstheme="minorHAnsi"/>
        </w:rPr>
      </w:pPr>
      <w:r w:rsidRPr="00311A46">
        <w:rPr>
          <w:rFonts w:cstheme="minorHAnsi"/>
        </w:rPr>
        <w:t xml:space="preserve">*Egert, F., </w:t>
      </w:r>
      <w:r w:rsidR="00311A46">
        <w:rPr>
          <w:rFonts w:cstheme="minorHAnsi"/>
        </w:rPr>
        <w:t xml:space="preserve">R. </w:t>
      </w:r>
      <w:r w:rsidRPr="00311A46">
        <w:rPr>
          <w:rFonts w:cstheme="minorHAnsi"/>
        </w:rPr>
        <w:t xml:space="preserve">Fukkink, </w:t>
      </w:r>
      <w:r w:rsidR="00311A46">
        <w:rPr>
          <w:rFonts w:cstheme="minorHAnsi"/>
        </w:rPr>
        <w:t>and A.</w:t>
      </w:r>
      <w:r w:rsidRPr="00311A46">
        <w:rPr>
          <w:rFonts w:cstheme="minorHAnsi"/>
        </w:rPr>
        <w:t xml:space="preserve"> Eckhardt</w:t>
      </w:r>
      <w:r w:rsidR="00311A46">
        <w:rPr>
          <w:rFonts w:cstheme="minorHAnsi"/>
        </w:rPr>
        <w:t>.</w:t>
      </w:r>
      <w:r w:rsidRPr="00311A46">
        <w:rPr>
          <w:rFonts w:cstheme="minorHAnsi"/>
        </w:rPr>
        <w:t xml:space="preserve"> 2018. “</w:t>
      </w:r>
      <w:r w:rsidRPr="00311A46">
        <w:t>Impact of In-Service Professional Development Programs for Early Childhood Teachers on Quality Ratings and Child Outcomes: A MetaAnalysis</w:t>
      </w:r>
      <w:r w:rsidRPr="00311A46">
        <w:rPr>
          <w:rFonts w:cstheme="minorHAnsi"/>
        </w:rPr>
        <w:t xml:space="preserve">.” </w:t>
      </w:r>
      <w:r w:rsidRPr="00311A46">
        <w:rPr>
          <w:rFonts w:cstheme="minorHAnsi"/>
          <w:i/>
          <w:iCs/>
        </w:rPr>
        <w:t>Review of Educational Research</w:t>
      </w:r>
      <w:r w:rsidRPr="00311A46">
        <w:rPr>
          <w:rFonts w:cstheme="minorHAnsi"/>
        </w:rPr>
        <w:t xml:space="preserve"> 88(3): 401-433.</w:t>
      </w:r>
      <w:r w:rsidR="00311A46">
        <w:rPr>
          <w:rFonts w:cstheme="minorHAnsi"/>
        </w:rPr>
        <w:t xml:space="preserve"> d</w:t>
      </w:r>
      <w:r w:rsidR="00311A46" w:rsidRPr="00311A46">
        <w:rPr>
          <w:rFonts w:cstheme="minorHAnsi"/>
        </w:rPr>
        <w:t>oi</w:t>
      </w:r>
      <w:r w:rsidR="00311A46">
        <w:rPr>
          <w:rFonts w:cstheme="minorHAnsi"/>
        </w:rPr>
        <w:t xml:space="preserve">: </w:t>
      </w:r>
      <w:r w:rsidR="00311A46" w:rsidRPr="00311A46">
        <w:rPr>
          <w:rFonts w:cstheme="minorHAnsi"/>
        </w:rPr>
        <w:t>10.3102/0034654317751918</w:t>
      </w:r>
    </w:p>
    <w:p w14:paraId="74F9F798" w14:textId="643E9DC9" w:rsidR="00BC52BE" w:rsidRPr="00FD3D7D" w:rsidRDefault="00BC52BE" w:rsidP="00FD3D7D">
      <w:pPr>
        <w:rPr>
          <w:rFonts w:cstheme="minorHAnsi"/>
        </w:rPr>
      </w:pPr>
      <w:r w:rsidRPr="00FD3D7D">
        <w:rPr>
          <w:rFonts w:cstheme="minorHAnsi"/>
        </w:rPr>
        <w:t xml:space="preserve">Einarsdóttir, J. 2007. “Research with children: methodological and ethical challenges.” </w:t>
      </w:r>
      <w:r w:rsidRPr="00FD3D7D">
        <w:rPr>
          <w:rFonts w:cstheme="minorHAnsi"/>
          <w:i/>
          <w:iCs/>
        </w:rPr>
        <w:t>European Early Childhood Education Research Journal</w:t>
      </w:r>
      <w:r w:rsidR="00FD3D7D">
        <w:rPr>
          <w:rFonts w:cstheme="minorHAnsi"/>
        </w:rPr>
        <w:t>.</w:t>
      </w:r>
      <w:r w:rsidRPr="00FD3D7D">
        <w:rPr>
          <w:rFonts w:cstheme="minorHAnsi"/>
        </w:rPr>
        <w:t xml:space="preserve"> 15</w:t>
      </w:r>
      <w:r w:rsidR="00713F27" w:rsidRPr="00FD3D7D">
        <w:rPr>
          <w:rFonts w:cstheme="minorHAnsi"/>
        </w:rPr>
        <w:t>(</w:t>
      </w:r>
      <w:r w:rsidRPr="00FD3D7D">
        <w:rPr>
          <w:rFonts w:cstheme="minorHAnsi"/>
        </w:rPr>
        <w:t>2</w:t>
      </w:r>
      <w:r w:rsidR="00713F27" w:rsidRPr="00FD3D7D">
        <w:rPr>
          <w:rFonts w:cstheme="minorHAnsi"/>
        </w:rPr>
        <w:t>):</w:t>
      </w:r>
      <w:r w:rsidRPr="00FD3D7D">
        <w:rPr>
          <w:rFonts w:cstheme="minorHAnsi"/>
        </w:rPr>
        <w:t xml:space="preserve"> 197-211</w:t>
      </w:r>
      <w:r w:rsidR="00713F27" w:rsidRPr="00FD3D7D">
        <w:rPr>
          <w:rFonts w:cstheme="minorHAnsi"/>
        </w:rPr>
        <w:t>.</w:t>
      </w:r>
      <w:r w:rsidR="00FD3D7D">
        <w:rPr>
          <w:rFonts w:cstheme="minorHAnsi"/>
        </w:rPr>
        <w:t xml:space="preserve"> d</w:t>
      </w:r>
      <w:r w:rsidR="00FD3D7D" w:rsidRPr="00FD3D7D">
        <w:rPr>
          <w:rFonts w:cstheme="minorHAnsi"/>
        </w:rPr>
        <w:t>oi</w:t>
      </w:r>
      <w:r w:rsidR="00FD3D7D">
        <w:rPr>
          <w:rFonts w:cstheme="minorHAnsi"/>
        </w:rPr>
        <w:t xml:space="preserve">: </w:t>
      </w:r>
      <w:r w:rsidR="00FD3D7D" w:rsidRPr="00FD3D7D">
        <w:rPr>
          <w:rFonts w:cstheme="minorHAnsi"/>
        </w:rPr>
        <w:t>10.1080/13502930701321477</w:t>
      </w:r>
    </w:p>
    <w:p w14:paraId="12797FFC" w14:textId="68009F69" w:rsidR="00E65384" w:rsidRPr="000B7ECF" w:rsidRDefault="00E65384" w:rsidP="00906480">
      <w:pPr>
        <w:tabs>
          <w:tab w:val="left" w:pos="2892"/>
        </w:tabs>
        <w:rPr>
          <w:rFonts w:cstheme="minorHAnsi"/>
        </w:rPr>
      </w:pPr>
      <w:r w:rsidRPr="000B7ECF">
        <w:rPr>
          <w:rFonts w:cstheme="minorHAnsi"/>
        </w:rPr>
        <w:t>*</w:t>
      </w:r>
      <w:r w:rsidR="001B2647">
        <w:rPr>
          <w:rFonts w:cstheme="minorHAnsi"/>
        </w:rPr>
        <w:t>El</w:t>
      </w:r>
      <w:r w:rsidR="001B2647" w:rsidRPr="001B2647">
        <w:rPr>
          <w:rFonts w:cstheme="minorHAnsi"/>
        </w:rPr>
        <w:t xml:space="preserve"> -Choueifati, N., </w:t>
      </w:r>
      <w:r w:rsidR="00673626">
        <w:rPr>
          <w:rFonts w:cstheme="minorHAnsi"/>
        </w:rPr>
        <w:t xml:space="preserve">A. </w:t>
      </w:r>
      <w:r w:rsidR="001B2647" w:rsidRPr="001B2647">
        <w:rPr>
          <w:rFonts w:cstheme="minorHAnsi"/>
        </w:rPr>
        <w:t xml:space="preserve">Purcell, </w:t>
      </w:r>
      <w:r w:rsidR="00673626">
        <w:rPr>
          <w:rFonts w:cstheme="minorHAnsi"/>
        </w:rPr>
        <w:t xml:space="preserve">P. </w:t>
      </w:r>
      <w:r w:rsidR="001B2647" w:rsidRPr="001B2647">
        <w:rPr>
          <w:rFonts w:cstheme="minorHAnsi"/>
        </w:rPr>
        <w:t xml:space="preserve">McCabe, </w:t>
      </w:r>
      <w:r w:rsidR="00673626">
        <w:rPr>
          <w:rFonts w:cstheme="minorHAnsi"/>
        </w:rPr>
        <w:t>and N.</w:t>
      </w:r>
      <w:r w:rsidR="001B2647" w:rsidRPr="001B2647">
        <w:rPr>
          <w:rFonts w:cstheme="minorHAnsi"/>
        </w:rPr>
        <w:t xml:space="preserve"> Munro, N. 2012. “Evidence-based practice in speech language pathologist training of early childhood professionals.”  </w:t>
      </w:r>
      <w:r w:rsidR="001B2647" w:rsidRPr="001B2647">
        <w:rPr>
          <w:rFonts w:cstheme="minorHAnsi"/>
          <w:i/>
          <w:iCs/>
        </w:rPr>
        <w:t>Evidence-based Communication Assessment and Intervention</w:t>
      </w:r>
      <w:r w:rsidR="001B2647">
        <w:rPr>
          <w:rFonts w:cstheme="minorHAnsi"/>
          <w:i/>
          <w:iCs/>
        </w:rPr>
        <w:t>,</w:t>
      </w:r>
      <w:r w:rsidR="001B2647" w:rsidRPr="001B2647">
        <w:rPr>
          <w:rFonts w:cstheme="minorHAnsi"/>
          <w:i/>
          <w:iCs/>
        </w:rPr>
        <w:t> </w:t>
      </w:r>
      <w:r w:rsidR="001B2647" w:rsidRPr="001B2647">
        <w:rPr>
          <w:rFonts w:cstheme="minorHAnsi"/>
        </w:rPr>
        <w:t>6(3): 150–165. </w:t>
      </w:r>
      <w:r w:rsidR="005E7D9B">
        <w:rPr>
          <w:rFonts w:cstheme="minorHAnsi"/>
        </w:rPr>
        <w:t>d</w:t>
      </w:r>
      <w:r w:rsidR="00673626">
        <w:rPr>
          <w:rFonts w:cstheme="minorHAnsi"/>
        </w:rPr>
        <w:t>oi</w:t>
      </w:r>
      <w:r w:rsidR="005E7D9B">
        <w:rPr>
          <w:rFonts w:cstheme="minorHAnsi"/>
        </w:rPr>
        <w:t xml:space="preserve">: </w:t>
      </w:r>
      <w:r w:rsidR="005E7D9B" w:rsidRPr="005E7D9B">
        <w:rPr>
          <w:rFonts w:cstheme="minorHAnsi"/>
        </w:rPr>
        <w:t>10.1080/17489539.2012.745293</w:t>
      </w:r>
      <w:r w:rsidR="005E7D9B">
        <w:rPr>
          <w:rFonts w:cstheme="minorHAnsi"/>
        </w:rPr>
        <w:t xml:space="preserve"> </w:t>
      </w:r>
    </w:p>
    <w:p w14:paraId="0EC5C9EB" w14:textId="171F696F" w:rsidR="00106140" w:rsidRPr="008A1726" w:rsidRDefault="00EF3EC3" w:rsidP="008A1726">
      <w:pPr>
        <w:rPr>
          <w:rFonts w:cstheme="minorHAnsi"/>
        </w:rPr>
      </w:pPr>
      <w:r w:rsidRPr="008A1726">
        <w:rPr>
          <w:rFonts w:cstheme="minorHAnsi"/>
        </w:rPr>
        <w:t xml:space="preserve">Elwick, A., </w:t>
      </w:r>
      <w:r w:rsidR="008A1726">
        <w:rPr>
          <w:rFonts w:cstheme="minorHAnsi"/>
        </w:rPr>
        <w:t xml:space="preserve">J. </w:t>
      </w:r>
      <w:r w:rsidRPr="008A1726">
        <w:rPr>
          <w:rFonts w:cstheme="minorHAnsi"/>
        </w:rPr>
        <w:t xml:space="preserve">Osgood, </w:t>
      </w:r>
      <w:r w:rsidR="008A1726">
        <w:rPr>
          <w:rFonts w:cstheme="minorHAnsi"/>
        </w:rPr>
        <w:t xml:space="preserve">L. </w:t>
      </w:r>
      <w:r w:rsidRPr="008A1726">
        <w:rPr>
          <w:rFonts w:cstheme="minorHAnsi"/>
        </w:rPr>
        <w:t xml:space="preserve">Robertson, </w:t>
      </w:r>
      <w:r w:rsidR="008A1726">
        <w:rPr>
          <w:rFonts w:cstheme="minorHAnsi"/>
        </w:rPr>
        <w:t>M.</w:t>
      </w:r>
      <w:r w:rsidRPr="008A1726">
        <w:rPr>
          <w:rFonts w:cstheme="minorHAnsi"/>
        </w:rPr>
        <w:t xml:space="preserve"> Sakr, </w:t>
      </w:r>
      <w:r w:rsidR="008A1726">
        <w:rPr>
          <w:rFonts w:cstheme="minorHAnsi"/>
        </w:rPr>
        <w:t xml:space="preserve">and D. </w:t>
      </w:r>
      <w:r w:rsidRPr="008A1726">
        <w:rPr>
          <w:rFonts w:cstheme="minorHAnsi"/>
        </w:rPr>
        <w:t>Wilson</w:t>
      </w:r>
      <w:r w:rsidR="008A1726">
        <w:rPr>
          <w:rFonts w:cstheme="minorHAnsi"/>
        </w:rPr>
        <w:t xml:space="preserve">. </w:t>
      </w:r>
      <w:r w:rsidRPr="008A1726">
        <w:rPr>
          <w:rFonts w:cstheme="minorHAnsi"/>
        </w:rPr>
        <w:t xml:space="preserve">2018. “In pursuit of quality: early childhood qualifications and training policy.” </w:t>
      </w:r>
      <w:r w:rsidRPr="008A1726">
        <w:rPr>
          <w:rFonts w:cstheme="minorHAnsi"/>
          <w:i/>
          <w:iCs/>
        </w:rPr>
        <w:t>Journal of Education Policy</w:t>
      </w:r>
      <w:r w:rsidR="008A1726">
        <w:rPr>
          <w:rFonts w:cstheme="minorHAnsi"/>
        </w:rPr>
        <w:t xml:space="preserve"> </w:t>
      </w:r>
      <w:r w:rsidRPr="008A1726">
        <w:rPr>
          <w:rFonts w:cstheme="minorHAnsi"/>
        </w:rPr>
        <w:t>33(4)</w:t>
      </w:r>
      <w:r w:rsidR="008A1726">
        <w:rPr>
          <w:rFonts w:cstheme="minorHAnsi"/>
        </w:rPr>
        <w:t xml:space="preserve">: </w:t>
      </w:r>
      <w:r w:rsidRPr="008A1726">
        <w:rPr>
          <w:rFonts w:cstheme="minorHAnsi"/>
        </w:rPr>
        <w:t>510-525.</w:t>
      </w:r>
      <w:r w:rsidR="008A1726">
        <w:rPr>
          <w:rFonts w:cstheme="minorHAnsi"/>
        </w:rPr>
        <w:t xml:space="preserve"> d</w:t>
      </w:r>
      <w:r w:rsidR="008A1726" w:rsidRPr="008A1726">
        <w:rPr>
          <w:rFonts w:cstheme="minorHAnsi"/>
        </w:rPr>
        <w:t>oi</w:t>
      </w:r>
      <w:r w:rsidR="008A1726">
        <w:rPr>
          <w:rFonts w:cstheme="minorHAnsi"/>
        </w:rPr>
        <w:t xml:space="preserve">: </w:t>
      </w:r>
      <w:r w:rsidR="008A1726" w:rsidRPr="008A1726">
        <w:rPr>
          <w:rFonts w:cstheme="minorHAnsi"/>
        </w:rPr>
        <w:t>10.1080/02680939.2017.1416426</w:t>
      </w:r>
    </w:p>
    <w:p w14:paraId="4558AF5E" w14:textId="4F776A50" w:rsidR="000C179E" w:rsidRPr="001C0DAA" w:rsidRDefault="00E65384" w:rsidP="001C0DAA">
      <w:pPr>
        <w:rPr>
          <w:rFonts w:cstheme="minorHAnsi"/>
        </w:rPr>
      </w:pPr>
      <w:r w:rsidRPr="001C0DAA">
        <w:rPr>
          <w:rFonts w:cstheme="minorHAnsi"/>
        </w:rPr>
        <w:t>*</w:t>
      </w:r>
      <w:r w:rsidR="005A5726" w:rsidRPr="001C0DAA">
        <w:rPr>
          <w:rFonts w:cstheme="minorHAnsi"/>
        </w:rPr>
        <w:t>Falenchuk, O., </w:t>
      </w:r>
      <w:r w:rsidR="001C0DAA">
        <w:rPr>
          <w:rFonts w:cstheme="minorHAnsi"/>
        </w:rPr>
        <w:t xml:space="preserve">M. </w:t>
      </w:r>
      <w:r w:rsidR="005A5726" w:rsidRPr="001C0DAA">
        <w:rPr>
          <w:rFonts w:cstheme="minorHAnsi"/>
        </w:rPr>
        <w:t xml:space="preserve">Perlman, </w:t>
      </w:r>
      <w:r w:rsidR="001C0DAA">
        <w:rPr>
          <w:rFonts w:cstheme="minorHAnsi"/>
        </w:rPr>
        <w:t xml:space="preserve">E. </w:t>
      </w:r>
      <w:r w:rsidR="005A5726" w:rsidRPr="001C0DAA">
        <w:rPr>
          <w:rFonts w:cstheme="minorHAnsi"/>
        </w:rPr>
        <w:t xml:space="preserve">McMullen, </w:t>
      </w:r>
      <w:r w:rsidR="001C0DAA">
        <w:rPr>
          <w:rFonts w:cstheme="minorHAnsi"/>
        </w:rPr>
        <w:t>B.</w:t>
      </w:r>
      <w:r w:rsidR="005A5726" w:rsidRPr="001C0DAA">
        <w:rPr>
          <w:rFonts w:cstheme="minorHAnsi"/>
        </w:rPr>
        <w:t xml:space="preserve"> Fletcher, </w:t>
      </w:r>
      <w:r w:rsidR="001C0DAA">
        <w:rPr>
          <w:rFonts w:cstheme="minorHAnsi"/>
        </w:rPr>
        <w:t xml:space="preserve">and P.S. </w:t>
      </w:r>
      <w:r w:rsidR="005A5726" w:rsidRPr="001C0DAA">
        <w:rPr>
          <w:rFonts w:cstheme="minorHAnsi"/>
        </w:rPr>
        <w:t>Shah</w:t>
      </w:r>
      <w:r w:rsidR="001C0DAA">
        <w:rPr>
          <w:rFonts w:cstheme="minorHAnsi"/>
        </w:rPr>
        <w:t xml:space="preserve">. </w:t>
      </w:r>
      <w:r w:rsidR="005A5726" w:rsidRPr="001C0DAA">
        <w:rPr>
          <w:rFonts w:cstheme="minorHAnsi"/>
        </w:rPr>
        <w:t xml:space="preserve">2017. “Education of staff in preschool aged classrooms in child care centers and child outcomes: A meta-analysis and systematic review.” </w:t>
      </w:r>
      <w:r w:rsidR="005A5726" w:rsidRPr="001C0DAA">
        <w:rPr>
          <w:rFonts w:cstheme="minorHAnsi"/>
          <w:i/>
          <w:iCs/>
        </w:rPr>
        <w:t>PLOS ONE</w:t>
      </w:r>
      <w:r w:rsidR="004A5AA1">
        <w:rPr>
          <w:rFonts w:cstheme="minorHAnsi"/>
          <w:i/>
          <w:iCs/>
        </w:rPr>
        <w:t xml:space="preserve"> </w:t>
      </w:r>
      <w:r w:rsidR="005A5726" w:rsidRPr="001C0DAA">
        <w:rPr>
          <w:rFonts w:cstheme="minorHAnsi"/>
        </w:rPr>
        <w:t>12(8).</w:t>
      </w:r>
      <w:r w:rsidR="001C0DAA">
        <w:rPr>
          <w:rFonts w:cstheme="minorHAnsi"/>
        </w:rPr>
        <w:t xml:space="preserve"> </w:t>
      </w:r>
      <w:r w:rsidR="00A67574">
        <w:rPr>
          <w:rFonts w:cstheme="minorHAnsi"/>
        </w:rPr>
        <w:t>d</w:t>
      </w:r>
      <w:r w:rsidR="001C0DAA" w:rsidRPr="001C0DAA">
        <w:rPr>
          <w:rFonts w:cstheme="minorHAnsi"/>
        </w:rPr>
        <w:t>oi</w:t>
      </w:r>
      <w:r w:rsidR="00A67574">
        <w:rPr>
          <w:rFonts w:cstheme="minorHAnsi"/>
        </w:rPr>
        <w:t xml:space="preserve">: </w:t>
      </w:r>
      <w:r w:rsidR="001C0DAA" w:rsidRPr="001C0DAA">
        <w:rPr>
          <w:rFonts w:cstheme="minorHAnsi"/>
        </w:rPr>
        <w:t>10.1371/journal.pone.0183673</w:t>
      </w:r>
    </w:p>
    <w:p w14:paraId="35DC64CE" w14:textId="11FBDD36" w:rsidR="00E65384" w:rsidRPr="000B7ECF" w:rsidRDefault="000C179E" w:rsidP="005940AD">
      <w:pPr>
        <w:rPr>
          <w:rFonts w:cstheme="minorHAnsi"/>
        </w:rPr>
      </w:pPr>
      <w:r w:rsidRPr="000B7ECF">
        <w:rPr>
          <w:rFonts w:cstheme="minorHAnsi"/>
        </w:rPr>
        <w:t>*</w:t>
      </w:r>
      <w:r w:rsidRPr="000B7ECF">
        <w:rPr>
          <w:rFonts w:eastAsia="Calibri" w:cstheme="minorHAnsi"/>
        </w:rPr>
        <w:t xml:space="preserve"> </w:t>
      </w:r>
      <w:r w:rsidR="00042EFD" w:rsidRPr="000B7ECF">
        <w:rPr>
          <w:rFonts w:eastAsia="Calibri" w:cstheme="minorHAnsi"/>
        </w:rPr>
        <w:t xml:space="preserve">Fernandez, M.A., </w:t>
      </w:r>
      <w:r w:rsidR="005940AD">
        <w:rPr>
          <w:rFonts w:eastAsia="Calibri" w:cstheme="minorHAnsi"/>
        </w:rPr>
        <w:t xml:space="preserve">D.C. </w:t>
      </w:r>
      <w:r w:rsidR="00042EFD" w:rsidRPr="000B7ECF">
        <w:rPr>
          <w:rFonts w:eastAsia="Calibri" w:cstheme="minorHAnsi"/>
        </w:rPr>
        <w:t xml:space="preserve">Gold, </w:t>
      </w:r>
      <w:r w:rsidR="005940AD">
        <w:rPr>
          <w:rFonts w:eastAsia="Calibri" w:cstheme="minorHAnsi"/>
        </w:rPr>
        <w:t>E.</w:t>
      </w:r>
      <w:r w:rsidR="00042EFD" w:rsidRPr="000B7ECF">
        <w:rPr>
          <w:rFonts w:eastAsia="Calibri" w:cstheme="minorHAnsi"/>
        </w:rPr>
        <w:t xml:space="preserve"> Hirsch</w:t>
      </w:r>
      <w:r w:rsidR="005940AD">
        <w:rPr>
          <w:rFonts w:eastAsia="Calibri" w:cstheme="minorHAnsi"/>
        </w:rPr>
        <w:t>, and</w:t>
      </w:r>
      <w:r w:rsidR="00042EFD" w:rsidRPr="000B7ECF">
        <w:rPr>
          <w:rFonts w:eastAsia="Calibri" w:cstheme="minorHAnsi"/>
        </w:rPr>
        <w:t xml:space="preserve"> </w:t>
      </w:r>
      <w:r w:rsidR="005940AD">
        <w:rPr>
          <w:rFonts w:eastAsia="Calibri" w:cstheme="minorHAnsi"/>
        </w:rPr>
        <w:t xml:space="preserve">S.P. </w:t>
      </w:r>
      <w:r w:rsidR="00042EFD" w:rsidRPr="000B7ECF">
        <w:rPr>
          <w:rFonts w:eastAsia="Calibri" w:cstheme="minorHAnsi"/>
        </w:rPr>
        <w:t>Miller</w:t>
      </w:r>
      <w:r w:rsidR="005940AD">
        <w:rPr>
          <w:rFonts w:eastAsia="Calibri" w:cstheme="minorHAnsi"/>
        </w:rPr>
        <w:t xml:space="preserve">. </w:t>
      </w:r>
      <w:r w:rsidR="00042EFD" w:rsidRPr="000B7ECF">
        <w:rPr>
          <w:rFonts w:eastAsia="Calibri" w:cstheme="minorHAnsi"/>
        </w:rPr>
        <w:t xml:space="preserve">2015. “From the clinics to the classrooms: A review of teacher-child interaction training in primary, secondary, and tertiary prevention settings.” </w:t>
      </w:r>
      <w:r w:rsidR="00042EFD" w:rsidRPr="000B7ECF">
        <w:rPr>
          <w:rFonts w:eastAsia="Calibri" w:cstheme="minorHAnsi"/>
          <w:i/>
          <w:iCs/>
        </w:rPr>
        <w:t>Cognitive and Behavioral Practice</w:t>
      </w:r>
      <w:r w:rsidR="00157AE9">
        <w:rPr>
          <w:rFonts w:eastAsia="Calibri" w:cstheme="minorHAnsi"/>
        </w:rPr>
        <w:t xml:space="preserve"> </w:t>
      </w:r>
      <w:r w:rsidR="00042EFD" w:rsidRPr="000B7ECF">
        <w:rPr>
          <w:rFonts w:eastAsia="Calibri" w:cstheme="minorHAnsi"/>
        </w:rPr>
        <w:t>22(2): 217-229.</w:t>
      </w:r>
      <w:r w:rsidR="005940AD">
        <w:rPr>
          <w:rFonts w:eastAsia="Calibri" w:cstheme="minorHAnsi"/>
        </w:rPr>
        <w:t xml:space="preserve"> doi: </w:t>
      </w:r>
      <w:r w:rsidR="005940AD" w:rsidRPr="005940AD">
        <w:rPr>
          <w:rFonts w:eastAsia="Calibri" w:cstheme="minorHAnsi"/>
        </w:rPr>
        <w:t>10.1016/j.cbpra.2014.01.004</w:t>
      </w:r>
    </w:p>
    <w:p w14:paraId="20B5291E" w14:textId="034AE9D3" w:rsidR="0073109C" w:rsidRPr="0073109C" w:rsidRDefault="00E65384" w:rsidP="0073109C">
      <w:pPr>
        <w:rPr>
          <w:rFonts w:cstheme="minorHAnsi"/>
        </w:rPr>
      </w:pPr>
      <w:r w:rsidRPr="000B7ECF">
        <w:rPr>
          <w:rFonts w:cstheme="minorHAnsi"/>
        </w:rPr>
        <w:t>*</w:t>
      </w:r>
      <w:r w:rsidR="004025D5" w:rsidRPr="000B7ECF">
        <w:rPr>
          <w:rFonts w:cstheme="minorHAnsi"/>
        </w:rPr>
        <w:t>Fukkink, R.</w:t>
      </w:r>
      <w:r w:rsidR="0073109C">
        <w:rPr>
          <w:rFonts w:cstheme="minorHAnsi"/>
        </w:rPr>
        <w:t>, and</w:t>
      </w:r>
      <w:r w:rsidR="004025D5" w:rsidRPr="000B7ECF">
        <w:rPr>
          <w:rFonts w:cstheme="minorHAnsi"/>
        </w:rPr>
        <w:t xml:space="preserve"> </w:t>
      </w:r>
      <w:r w:rsidR="0073109C">
        <w:rPr>
          <w:rFonts w:cstheme="minorHAnsi"/>
        </w:rPr>
        <w:t xml:space="preserve">A. </w:t>
      </w:r>
      <w:r w:rsidR="004025D5" w:rsidRPr="000B7ECF">
        <w:rPr>
          <w:rFonts w:cstheme="minorHAnsi"/>
        </w:rPr>
        <w:t xml:space="preserve">Lont. 2007. “Does training matter? A meta-analysis and review of caregiver training studies.” </w:t>
      </w:r>
      <w:r w:rsidR="004025D5" w:rsidRPr="000B7ECF">
        <w:rPr>
          <w:rFonts w:cstheme="minorHAnsi"/>
          <w:i/>
          <w:iCs/>
        </w:rPr>
        <w:t>Early Childhood Research Quarterly</w:t>
      </w:r>
      <w:r w:rsidR="0073109C">
        <w:rPr>
          <w:rFonts w:cstheme="minorHAnsi"/>
        </w:rPr>
        <w:t xml:space="preserve"> </w:t>
      </w:r>
      <w:r w:rsidR="004025D5" w:rsidRPr="000B7ECF">
        <w:rPr>
          <w:rFonts w:cstheme="minorHAnsi"/>
        </w:rPr>
        <w:t xml:space="preserve">22: 294–311. </w:t>
      </w:r>
      <w:r w:rsidR="0073109C">
        <w:rPr>
          <w:rFonts w:cstheme="minorHAnsi"/>
        </w:rPr>
        <w:t xml:space="preserve">doi: </w:t>
      </w:r>
      <w:r w:rsidR="0073109C" w:rsidRPr="0073109C">
        <w:rPr>
          <w:rFonts w:cstheme="minorHAnsi"/>
        </w:rPr>
        <w:t>10.1016/j.ecresq.2007.04.005</w:t>
      </w:r>
    </w:p>
    <w:p w14:paraId="7ED1E02C" w14:textId="3A8A5D73" w:rsidR="009A2301" w:rsidRPr="00DE0889" w:rsidRDefault="00E65384" w:rsidP="009A2301">
      <w:pPr>
        <w:rPr>
          <w:rFonts w:cstheme="minorHAnsi"/>
          <w:i/>
          <w:iCs/>
        </w:rPr>
      </w:pPr>
      <w:r w:rsidRPr="00DE0889">
        <w:rPr>
          <w:rFonts w:cstheme="minorHAnsi"/>
        </w:rPr>
        <w:t>*Fuller</w:t>
      </w:r>
      <w:r w:rsidR="00907FA7" w:rsidRPr="00DE0889">
        <w:rPr>
          <w:rFonts w:cstheme="minorHAnsi"/>
        </w:rPr>
        <w:t xml:space="preserve">, B., </w:t>
      </w:r>
      <w:r w:rsidR="00DE0889">
        <w:rPr>
          <w:rFonts w:cstheme="minorHAnsi"/>
        </w:rPr>
        <w:t xml:space="preserve">A. </w:t>
      </w:r>
      <w:r w:rsidR="00907FA7" w:rsidRPr="00DE0889">
        <w:rPr>
          <w:rFonts w:cstheme="minorHAnsi"/>
        </w:rPr>
        <w:t>L</w:t>
      </w:r>
      <w:r w:rsidR="00DE0889">
        <w:rPr>
          <w:rFonts w:cstheme="minorHAnsi"/>
        </w:rPr>
        <w:t>l</w:t>
      </w:r>
      <w:r w:rsidR="00907FA7" w:rsidRPr="00DE0889">
        <w:rPr>
          <w:rFonts w:cstheme="minorHAnsi"/>
        </w:rPr>
        <w:t xml:space="preserve">vas, </w:t>
      </w:r>
      <w:r w:rsidR="00DE0889">
        <w:rPr>
          <w:rFonts w:cstheme="minorHAnsi"/>
        </w:rPr>
        <w:t xml:space="preserve">and M. </w:t>
      </w:r>
      <w:r w:rsidR="00906480" w:rsidRPr="00DE0889">
        <w:rPr>
          <w:rFonts w:cstheme="minorHAnsi"/>
        </w:rPr>
        <w:t>Bridges</w:t>
      </w:r>
      <w:r w:rsidR="00DE0889">
        <w:rPr>
          <w:rFonts w:cstheme="minorHAnsi"/>
        </w:rPr>
        <w:t xml:space="preserve">. </w:t>
      </w:r>
      <w:r w:rsidRPr="00DE0889">
        <w:rPr>
          <w:rFonts w:cstheme="minorHAnsi"/>
        </w:rPr>
        <w:t>2005</w:t>
      </w:r>
      <w:r w:rsidR="009A2301" w:rsidRPr="00DE0889">
        <w:rPr>
          <w:rFonts w:cstheme="minorHAnsi"/>
        </w:rPr>
        <w:t xml:space="preserve">. </w:t>
      </w:r>
      <w:r w:rsidR="00906480" w:rsidRPr="00DE0889">
        <w:rPr>
          <w:rFonts w:cstheme="minorHAnsi"/>
        </w:rPr>
        <w:t xml:space="preserve"> </w:t>
      </w:r>
      <w:r w:rsidR="009A2301" w:rsidRPr="00DE0889">
        <w:rPr>
          <w:rFonts w:cstheme="minorHAnsi"/>
          <w:i/>
          <w:iCs/>
        </w:rPr>
        <w:t>How to Expand and Improve Preschool in California: Ideals, Evidence, and Policy Options</w:t>
      </w:r>
      <w:r w:rsidR="00907FA7" w:rsidRPr="00DE0889">
        <w:rPr>
          <w:rFonts w:cstheme="minorHAnsi"/>
        </w:rPr>
        <w:t>. PACE.</w:t>
      </w:r>
    </w:p>
    <w:p w14:paraId="16287ADC" w14:textId="52018B55" w:rsidR="0015639D" w:rsidRPr="00157AE9" w:rsidRDefault="0015639D" w:rsidP="0077738B">
      <w:pPr>
        <w:rPr>
          <w:rFonts w:cstheme="minorHAnsi"/>
        </w:rPr>
      </w:pPr>
      <w:r w:rsidRPr="00157AE9">
        <w:rPr>
          <w:rFonts w:cstheme="minorHAnsi"/>
        </w:rPr>
        <w:t xml:space="preserve">Gough, D., </w:t>
      </w:r>
      <w:r w:rsidR="00157AE9">
        <w:rPr>
          <w:rFonts w:cstheme="minorHAnsi"/>
        </w:rPr>
        <w:t xml:space="preserve">S. </w:t>
      </w:r>
      <w:r w:rsidRPr="00157AE9">
        <w:rPr>
          <w:rFonts w:cstheme="minorHAnsi"/>
        </w:rPr>
        <w:t xml:space="preserve">Oliver, and </w:t>
      </w:r>
      <w:r w:rsidR="008554CF">
        <w:rPr>
          <w:rFonts w:cstheme="minorHAnsi"/>
        </w:rPr>
        <w:t xml:space="preserve">J. </w:t>
      </w:r>
      <w:r w:rsidRPr="00157AE9">
        <w:rPr>
          <w:rFonts w:cstheme="minorHAnsi"/>
        </w:rPr>
        <w:t>Thomas</w:t>
      </w:r>
      <w:r w:rsidR="008554CF">
        <w:rPr>
          <w:rFonts w:cstheme="minorHAnsi"/>
        </w:rPr>
        <w:t xml:space="preserve">. </w:t>
      </w:r>
      <w:r w:rsidRPr="00157AE9">
        <w:rPr>
          <w:rFonts w:cstheme="minorHAnsi"/>
        </w:rPr>
        <w:t xml:space="preserve">2017. </w:t>
      </w:r>
      <w:r w:rsidRPr="00157AE9">
        <w:rPr>
          <w:rFonts w:cstheme="minorHAnsi"/>
          <w:i/>
          <w:iCs/>
        </w:rPr>
        <w:t>An introduction to systematic reviews</w:t>
      </w:r>
      <w:r w:rsidRPr="00157AE9">
        <w:rPr>
          <w:rFonts w:cstheme="minorHAnsi"/>
        </w:rPr>
        <w:t>. London: Sage.</w:t>
      </w:r>
    </w:p>
    <w:p w14:paraId="460F734B" w14:textId="21C303C3" w:rsidR="00E65384" w:rsidRPr="0073109C" w:rsidRDefault="00E65384" w:rsidP="000C179E">
      <w:pPr>
        <w:tabs>
          <w:tab w:val="left" w:pos="2784"/>
        </w:tabs>
        <w:rPr>
          <w:rFonts w:cstheme="minorHAnsi"/>
        </w:rPr>
      </w:pPr>
      <w:r w:rsidRPr="000B7ECF">
        <w:rPr>
          <w:rFonts w:cstheme="minorHAnsi"/>
        </w:rPr>
        <w:t>*</w:t>
      </w:r>
      <w:r w:rsidR="00B75583" w:rsidRPr="000B7ECF">
        <w:rPr>
          <w:rFonts w:cstheme="minorHAnsi"/>
        </w:rPr>
        <w:t>Gupta, S.</w:t>
      </w:r>
      <w:r w:rsidR="0073109C">
        <w:rPr>
          <w:rFonts w:cstheme="minorHAnsi"/>
        </w:rPr>
        <w:t>,</w:t>
      </w:r>
      <w:r w:rsidR="00B75583" w:rsidRPr="000B7ECF">
        <w:rPr>
          <w:rFonts w:cstheme="minorHAnsi"/>
        </w:rPr>
        <w:t xml:space="preserve"> </w:t>
      </w:r>
      <w:r w:rsidR="0073109C">
        <w:rPr>
          <w:rFonts w:cstheme="minorHAnsi"/>
        </w:rPr>
        <w:t>and J.</w:t>
      </w:r>
      <w:r w:rsidR="00B75583" w:rsidRPr="000B7ECF">
        <w:rPr>
          <w:rFonts w:cstheme="minorHAnsi"/>
        </w:rPr>
        <w:t xml:space="preserve"> Daniels</w:t>
      </w:r>
      <w:r w:rsidR="0073109C">
        <w:rPr>
          <w:rFonts w:cstheme="minorHAnsi"/>
        </w:rPr>
        <w:t xml:space="preserve">. </w:t>
      </w:r>
      <w:r w:rsidR="00B75583" w:rsidRPr="000B7ECF">
        <w:rPr>
          <w:rFonts w:cstheme="minorHAnsi"/>
        </w:rPr>
        <w:t>2012. “Coaching and Professional Development in Early Childhood Classrooms: Current Practices and Recommendations for the Future.</w:t>
      </w:r>
      <w:r w:rsidR="00BF5DAC">
        <w:rPr>
          <w:rFonts w:cstheme="minorHAnsi"/>
        </w:rPr>
        <w:t xml:space="preserve">” </w:t>
      </w:r>
      <w:r w:rsidR="00BF5DAC" w:rsidRPr="0073109C">
        <w:rPr>
          <w:rFonts w:cstheme="minorHAnsi"/>
          <w:i/>
          <w:iCs/>
        </w:rPr>
        <w:t>NHSA</w:t>
      </w:r>
      <w:r w:rsidR="00B75583" w:rsidRPr="0073109C">
        <w:rPr>
          <w:rFonts w:cstheme="minorHAnsi"/>
          <w:i/>
          <w:iCs/>
        </w:rPr>
        <w:t xml:space="preserve"> Dialog: A Research-to-Practice Journal for the Early Childhood Field</w:t>
      </w:r>
      <w:r w:rsidR="00B75583" w:rsidRPr="0073109C">
        <w:rPr>
          <w:rFonts w:cstheme="minorHAnsi"/>
        </w:rPr>
        <w:t xml:space="preserve"> 15(2): 206-220.</w:t>
      </w:r>
      <w:r w:rsidR="0073109C">
        <w:rPr>
          <w:rFonts w:cstheme="minorHAnsi"/>
        </w:rPr>
        <w:t xml:space="preserve"> doi: </w:t>
      </w:r>
      <w:r w:rsidR="0073109C" w:rsidRPr="0073109C">
        <w:rPr>
          <w:rFonts w:cstheme="minorHAnsi"/>
        </w:rPr>
        <w:t>10.1080/15240754.2012.665509</w:t>
      </w:r>
    </w:p>
    <w:p w14:paraId="1CCE4FBB" w14:textId="33364ECA" w:rsidR="00C22734" w:rsidRPr="00C22734" w:rsidRDefault="00D64B48" w:rsidP="000C179E">
      <w:pPr>
        <w:tabs>
          <w:tab w:val="left" w:pos="2784"/>
        </w:tabs>
        <w:rPr>
          <w:rFonts w:cstheme="minorHAnsi"/>
        </w:rPr>
      </w:pPr>
      <w:r w:rsidRPr="00C22734">
        <w:rPr>
          <w:rFonts w:cstheme="minorHAnsi"/>
        </w:rPr>
        <w:t>Hirsch</w:t>
      </w:r>
      <w:r w:rsidR="00C22734">
        <w:rPr>
          <w:rFonts w:cstheme="minorHAnsi"/>
        </w:rPr>
        <w:t>, D.</w:t>
      </w:r>
      <w:r w:rsidR="004A5AA1">
        <w:rPr>
          <w:rFonts w:cstheme="minorHAnsi"/>
        </w:rPr>
        <w:t>,</w:t>
      </w:r>
      <w:r w:rsidRPr="00C22734">
        <w:rPr>
          <w:rFonts w:cstheme="minorHAnsi"/>
        </w:rPr>
        <w:t xml:space="preserve"> and </w:t>
      </w:r>
      <w:r w:rsidR="00C22734">
        <w:rPr>
          <w:rFonts w:cstheme="minorHAnsi"/>
        </w:rPr>
        <w:t xml:space="preserve">J, </w:t>
      </w:r>
      <w:r w:rsidRPr="00C22734">
        <w:rPr>
          <w:rFonts w:cstheme="minorHAnsi"/>
        </w:rPr>
        <w:t>Stone</w:t>
      </w:r>
      <w:r w:rsidR="00C22734">
        <w:rPr>
          <w:rFonts w:cstheme="minorHAnsi"/>
        </w:rPr>
        <w:t>. 2021.</w:t>
      </w:r>
      <w:r w:rsidR="00C22734" w:rsidRPr="00C22734">
        <w:rPr>
          <w:rFonts w:cstheme="minorHAnsi"/>
          <w:i/>
          <w:iCs/>
        </w:rPr>
        <w:t xml:space="preserve"> </w:t>
      </w:r>
      <w:r w:rsidR="00C22734" w:rsidRPr="00C22734">
        <w:rPr>
          <w:i/>
          <w:iCs/>
        </w:rPr>
        <w:t>Local indicators of child poverty after housing costs, 2019/20</w:t>
      </w:r>
      <w:r w:rsidR="00C22734">
        <w:rPr>
          <w:i/>
          <w:iCs/>
        </w:rPr>
        <w:t>.</w:t>
      </w:r>
      <w:r w:rsidRPr="00C22734">
        <w:rPr>
          <w:rFonts w:cstheme="minorHAnsi"/>
          <w:i/>
          <w:iCs/>
        </w:rPr>
        <w:t xml:space="preserve"> </w:t>
      </w:r>
      <w:hyperlink r:id="rId49" w:history="1">
        <w:r w:rsidR="00C22734" w:rsidRPr="00DA7A20">
          <w:rPr>
            <w:rStyle w:val="Hyperlink"/>
            <w:rFonts w:cstheme="minorHAnsi"/>
          </w:rPr>
          <w:t>http://www.endchildpoverty.org.uk/wp-content/uploads/2021/05/Local-child-poverty-indicators-report-MAY-2021_FINAL-1.pdf</w:t>
        </w:r>
      </w:hyperlink>
    </w:p>
    <w:p w14:paraId="4E27C515" w14:textId="0EF31B45" w:rsidR="00106140" w:rsidRPr="00B208AB" w:rsidRDefault="000C179E" w:rsidP="00450346">
      <w:pPr>
        <w:tabs>
          <w:tab w:val="left" w:pos="2784"/>
          <w:tab w:val="left" w:pos="3876"/>
        </w:tabs>
        <w:rPr>
          <w:rFonts w:cstheme="minorHAnsi"/>
        </w:rPr>
      </w:pPr>
      <w:r w:rsidRPr="00B208AB">
        <w:rPr>
          <w:rFonts w:cstheme="minorHAnsi"/>
        </w:rPr>
        <w:t xml:space="preserve">* </w:t>
      </w:r>
      <w:r w:rsidR="001B160B" w:rsidRPr="00B208AB">
        <w:rPr>
          <w:rFonts w:cstheme="minorHAnsi"/>
        </w:rPr>
        <w:t>Jensen, P.</w:t>
      </w:r>
      <w:r w:rsidR="00B208AB">
        <w:rPr>
          <w:rFonts w:cstheme="minorHAnsi"/>
        </w:rPr>
        <w:t>,</w:t>
      </w:r>
      <w:r w:rsidR="001B160B" w:rsidRPr="00B208AB">
        <w:rPr>
          <w:rFonts w:cstheme="minorHAnsi"/>
        </w:rPr>
        <w:t xml:space="preserve"> and </w:t>
      </w:r>
      <w:r w:rsidR="00B208AB">
        <w:rPr>
          <w:rFonts w:cstheme="minorHAnsi"/>
        </w:rPr>
        <w:t xml:space="preserve">A.W. </w:t>
      </w:r>
      <w:r w:rsidR="001B160B" w:rsidRPr="00B208AB">
        <w:rPr>
          <w:rFonts w:cstheme="minorHAnsi"/>
        </w:rPr>
        <w:t>Rasmussen</w:t>
      </w:r>
      <w:r w:rsidR="00B208AB">
        <w:rPr>
          <w:rFonts w:cstheme="minorHAnsi"/>
        </w:rPr>
        <w:t>.</w:t>
      </w:r>
      <w:r w:rsidR="00674CFE" w:rsidRPr="00B208AB">
        <w:rPr>
          <w:rFonts w:cstheme="minorHAnsi"/>
        </w:rPr>
        <w:t xml:space="preserve"> </w:t>
      </w:r>
      <w:r w:rsidR="001B160B" w:rsidRPr="00B208AB">
        <w:rPr>
          <w:rFonts w:cstheme="minorHAnsi"/>
        </w:rPr>
        <w:t xml:space="preserve">2019. “Professional </w:t>
      </w:r>
      <w:r w:rsidR="00674CFE" w:rsidRPr="00B208AB">
        <w:rPr>
          <w:rFonts w:cstheme="minorHAnsi"/>
        </w:rPr>
        <w:t>d</w:t>
      </w:r>
      <w:r w:rsidR="001B160B" w:rsidRPr="00B208AB">
        <w:rPr>
          <w:rFonts w:cstheme="minorHAnsi"/>
        </w:rPr>
        <w:t xml:space="preserve">evelopment and </w:t>
      </w:r>
      <w:r w:rsidR="00674CFE" w:rsidRPr="00B208AB">
        <w:rPr>
          <w:rFonts w:cstheme="minorHAnsi"/>
        </w:rPr>
        <w:t>i</w:t>
      </w:r>
      <w:r w:rsidR="001B160B" w:rsidRPr="00B208AB">
        <w:rPr>
          <w:rFonts w:cstheme="minorHAnsi"/>
        </w:rPr>
        <w:t xml:space="preserve">ts </w:t>
      </w:r>
      <w:r w:rsidR="00674CFE" w:rsidRPr="00B208AB">
        <w:rPr>
          <w:rFonts w:cstheme="minorHAnsi"/>
        </w:rPr>
        <w:t>i</w:t>
      </w:r>
      <w:r w:rsidR="001B160B" w:rsidRPr="00B208AB">
        <w:rPr>
          <w:rFonts w:cstheme="minorHAnsi"/>
        </w:rPr>
        <w:t xml:space="preserve">mpact on </w:t>
      </w:r>
      <w:r w:rsidR="00674CFE" w:rsidRPr="00B208AB">
        <w:rPr>
          <w:rFonts w:cstheme="minorHAnsi"/>
        </w:rPr>
        <w:t>c</w:t>
      </w:r>
      <w:r w:rsidR="001B160B" w:rsidRPr="00B208AB">
        <w:rPr>
          <w:rFonts w:cstheme="minorHAnsi"/>
        </w:rPr>
        <w:t xml:space="preserve">hildren in Early Childhood Education and Care: A </w:t>
      </w:r>
      <w:r w:rsidR="00674CFE" w:rsidRPr="00B208AB">
        <w:rPr>
          <w:rFonts w:cstheme="minorHAnsi"/>
        </w:rPr>
        <w:t>m</w:t>
      </w:r>
      <w:r w:rsidR="001B160B" w:rsidRPr="00B208AB">
        <w:rPr>
          <w:rFonts w:cstheme="minorHAnsi"/>
        </w:rPr>
        <w:t>eta-</w:t>
      </w:r>
      <w:r w:rsidR="00674CFE" w:rsidRPr="00B208AB">
        <w:rPr>
          <w:rFonts w:cstheme="minorHAnsi"/>
        </w:rPr>
        <w:t>a</w:t>
      </w:r>
      <w:r w:rsidR="001B160B" w:rsidRPr="00B208AB">
        <w:rPr>
          <w:rFonts w:cstheme="minorHAnsi"/>
        </w:rPr>
        <w:t xml:space="preserve">nalysis </w:t>
      </w:r>
      <w:r w:rsidR="00674CFE" w:rsidRPr="00B208AB">
        <w:rPr>
          <w:rFonts w:cstheme="minorHAnsi"/>
        </w:rPr>
        <w:t>b</w:t>
      </w:r>
      <w:r w:rsidR="001B160B" w:rsidRPr="00B208AB">
        <w:rPr>
          <w:rFonts w:cstheme="minorHAnsi"/>
        </w:rPr>
        <w:t xml:space="preserve">ased on European </w:t>
      </w:r>
      <w:r w:rsidR="00674CFE" w:rsidRPr="00B208AB">
        <w:rPr>
          <w:rFonts w:cstheme="minorHAnsi"/>
        </w:rPr>
        <w:t>s</w:t>
      </w:r>
      <w:r w:rsidR="001B160B" w:rsidRPr="00B208AB">
        <w:rPr>
          <w:rFonts w:cstheme="minorHAnsi"/>
        </w:rPr>
        <w:t xml:space="preserve">tudies.” </w:t>
      </w:r>
      <w:r w:rsidR="001B160B" w:rsidRPr="00B208AB">
        <w:rPr>
          <w:rFonts w:cstheme="minorHAnsi"/>
          <w:i/>
          <w:iCs/>
        </w:rPr>
        <w:t>Scandinavian Journal of Educational Research</w:t>
      </w:r>
      <w:r w:rsidR="001B160B" w:rsidRPr="00B208AB">
        <w:rPr>
          <w:rFonts w:cstheme="minorHAnsi"/>
        </w:rPr>
        <w:t xml:space="preserve"> 63 (6): 935-950.  </w:t>
      </w:r>
      <w:r w:rsidR="00B208AB">
        <w:rPr>
          <w:rFonts w:cstheme="minorHAnsi"/>
        </w:rPr>
        <w:t xml:space="preserve">doi: </w:t>
      </w:r>
      <w:r w:rsidR="00B208AB" w:rsidRPr="00B208AB">
        <w:rPr>
          <w:rFonts w:cstheme="minorHAnsi"/>
        </w:rPr>
        <w:t>10.1080/00313831.2018.1466359</w:t>
      </w:r>
    </w:p>
    <w:p w14:paraId="31524B84" w14:textId="50ABE5C2" w:rsidR="00E65384" w:rsidRPr="005940AD" w:rsidRDefault="00E65384" w:rsidP="0077738B">
      <w:pPr>
        <w:rPr>
          <w:rFonts w:cstheme="minorHAnsi"/>
        </w:rPr>
      </w:pPr>
      <w:r w:rsidRPr="005940AD">
        <w:rPr>
          <w:rFonts w:cstheme="minorHAnsi"/>
        </w:rPr>
        <w:t>*</w:t>
      </w:r>
      <w:r w:rsidR="002A3351" w:rsidRPr="005940AD">
        <w:rPr>
          <w:rFonts w:cstheme="minorHAnsi"/>
        </w:rPr>
        <w:t xml:space="preserve">Jones, R.A., </w:t>
      </w:r>
      <w:r w:rsidR="005940AD">
        <w:rPr>
          <w:rFonts w:cstheme="minorHAnsi"/>
        </w:rPr>
        <w:t xml:space="preserve">E. </w:t>
      </w:r>
      <w:r w:rsidR="002A3351" w:rsidRPr="005940AD">
        <w:rPr>
          <w:rFonts w:cstheme="minorHAnsi"/>
        </w:rPr>
        <w:t xml:space="preserve">Sousa-Sá, </w:t>
      </w:r>
      <w:r w:rsidR="005940AD">
        <w:rPr>
          <w:rFonts w:cstheme="minorHAnsi"/>
        </w:rPr>
        <w:t xml:space="preserve">M. </w:t>
      </w:r>
      <w:r w:rsidR="002A3351" w:rsidRPr="005940AD">
        <w:rPr>
          <w:rFonts w:cstheme="minorHAnsi"/>
        </w:rPr>
        <w:t>Peden,</w:t>
      </w:r>
      <w:r w:rsidR="005940AD">
        <w:rPr>
          <w:rFonts w:cstheme="minorHAnsi"/>
        </w:rPr>
        <w:t xml:space="preserve"> </w:t>
      </w:r>
      <w:r w:rsidR="002A3351" w:rsidRPr="005940AD">
        <w:rPr>
          <w:rFonts w:cstheme="minorHAnsi"/>
        </w:rPr>
        <w:t>and </w:t>
      </w:r>
      <w:r w:rsidR="005940AD">
        <w:rPr>
          <w:rFonts w:cstheme="minorHAnsi"/>
        </w:rPr>
        <w:t xml:space="preserve">A.D. </w:t>
      </w:r>
      <w:r w:rsidR="002A3351" w:rsidRPr="005940AD">
        <w:rPr>
          <w:rFonts w:cstheme="minorHAnsi"/>
        </w:rPr>
        <w:t>Okely</w:t>
      </w:r>
      <w:r w:rsidR="005940AD">
        <w:rPr>
          <w:rFonts w:cstheme="minorHAnsi"/>
        </w:rPr>
        <w:t xml:space="preserve">. </w:t>
      </w:r>
      <w:r w:rsidR="002A3351" w:rsidRPr="005940AD">
        <w:rPr>
          <w:rFonts w:cstheme="minorHAnsi"/>
        </w:rPr>
        <w:t>2019. “Childcare physical activity interventions: a discussion of similarities and differences and trends, issues, and recommendations.”</w:t>
      </w:r>
      <w:r w:rsidR="002A3351" w:rsidRPr="005940AD">
        <w:rPr>
          <w:rFonts w:cstheme="minorHAnsi"/>
          <w:i/>
          <w:iCs/>
        </w:rPr>
        <w:t> International journal of environmental research and public health</w:t>
      </w:r>
      <w:r w:rsidR="005940AD">
        <w:rPr>
          <w:rFonts w:cstheme="minorHAnsi"/>
        </w:rPr>
        <w:t xml:space="preserve"> </w:t>
      </w:r>
      <w:r w:rsidR="002A3351" w:rsidRPr="005940AD">
        <w:rPr>
          <w:rFonts w:cstheme="minorHAnsi"/>
        </w:rPr>
        <w:t>16(23): 4836.</w:t>
      </w:r>
      <w:r w:rsidR="005940AD">
        <w:rPr>
          <w:rFonts w:cstheme="minorHAnsi"/>
        </w:rPr>
        <w:t xml:space="preserve"> </w:t>
      </w:r>
      <w:r w:rsidR="005940AD" w:rsidRPr="005940AD">
        <w:rPr>
          <w:rFonts w:cstheme="minorHAnsi"/>
        </w:rPr>
        <w:t>doi: 10.3390/ijerph16234836</w:t>
      </w:r>
    </w:p>
    <w:p w14:paraId="1AC00AC9" w14:textId="207FCEF5" w:rsidR="000C179E" w:rsidRPr="00AC283C" w:rsidRDefault="000C179E" w:rsidP="00AC283C">
      <w:pPr>
        <w:rPr>
          <w:rFonts w:cstheme="minorHAnsi"/>
        </w:rPr>
      </w:pPr>
      <w:r w:rsidRPr="00AC283C">
        <w:rPr>
          <w:rFonts w:cstheme="minorHAnsi"/>
        </w:rPr>
        <w:t xml:space="preserve">* </w:t>
      </w:r>
      <w:r w:rsidR="00D02B85" w:rsidRPr="00AC283C">
        <w:rPr>
          <w:rFonts w:cstheme="minorHAnsi"/>
        </w:rPr>
        <w:t xml:space="preserve"> Joo, Y. S., </w:t>
      </w:r>
      <w:r w:rsidR="00AC283C">
        <w:rPr>
          <w:rFonts w:cstheme="minorHAnsi"/>
        </w:rPr>
        <w:t xml:space="preserve">K. </w:t>
      </w:r>
      <w:r w:rsidR="00D02B85" w:rsidRPr="00AC283C">
        <w:rPr>
          <w:rFonts w:cstheme="minorHAnsi"/>
        </w:rPr>
        <w:t>Magnuson, </w:t>
      </w:r>
      <w:r w:rsidR="00AC283C">
        <w:rPr>
          <w:rFonts w:cstheme="minorHAnsi"/>
        </w:rPr>
        <w:t xml:space="preserve">G.J. </w:t>
      </w:r>
      <w:r w:rsidR="00D02B85" w:rsidRPr="00AC283C">
        <w:rPr>
          <w:rFonts w:cstheme="minorHAnsi"/>
        </w:rPr>
        <w:t>Duncan, </w:t>
      </w:r>
      <w:r w:rsidR="00AC283C">
        <w:rPr>
          <w:rFonts w:cstheme="minorHAnsi"/>
        </w:rPr>
        <w:t xml:space="preserve">H.S. </w:t>
      </w:r>
      <w:r w:rsidR="00D02B85" w:rsidRPr="00AC283C">
        <w:rPr>
          <w:rFonts w:cstheme="minorHAnsi"/>
        </w:rPr>
        <w:t>Schindler, </w:t>
      </w:r>
      <w:r w:rsidR="00AC283C">
        <w:rPr>
          <w:rFonts w:cstheme="minorHAnsi"/>
        </w:rPr>
        <w:t xml:space="preserve">H. </w:t>
      </w:r>
      <w:r w:rsidR="00D02B85" w:rsidRPr="00AC283C">
        <w:rPr>
          <w:rFonts w:cstheme="minorHAnsi"/>
        </w:rPr>
        <w:t>Yoshikawa</w:t>
      </w:r>
      <w:r w:rsidR="00AC283C">
        <w:rPr>
          <w:rFonts w:cstheme="minorHAnsi"/>
        </w:rPr>
        <w:t xml:space="preserve">, and K.M. </w:t>
      </w:r>
      <w:r w:rsidR="00D02B85" w:rsidRPr="00AC283C">
        <w:rPr>
          <w:rFonts w:cstheme="minorHAnsi"/>
        </w:rPr>
        <w:t> Ziol-Guest</w:t>
      </w:r>
      <w:r w:rsidR="00AC283C">
        <w:rPr>
          <w:rFonts w:cstheme="minorHAnsi"/>
        </w:rPr>
        <w:t xml:space="preserve">. </w:t>
      </w:r>
      <w:r w:rsidR="00D02B85" w:rsidRPr="00AC283C">
        <w:rPr>
          <w:rFonts w:cstheme="minorHAnsi"/>
        </w:rPr>
        <w:t>2020. “What works in Early Childhood Education programs?: A meta–analysis of preschool enhancement programs.”  </w:t>
      </w:r>
      <w:r w:rsidR="00D02B85" w:rsidRPr="00AC283C">
        <w:rPr>
          <w:rFonts w:cstheme="minorHAnsi"/>
          <w:i/>
          <w:iCs/>
        </w:rPr>
        <w:t>Early Education and Development</w:t>
      </w:r>
      <w:r w:rsidR="00D02B85" w:rsidRPr="00AC283C">
        <w:rPr>
          <w:rFonts w:cstheme="minorHAnsi"/>
        </w:rPr>
        <w:t xml:space="preserve"> 31(1): 1-26.  </w:t>
      </w:r>
      <w:r w:rsidR="00AC283C">
        <w:rPr>
          <w:rFonts w:cstheme="minorHAnsi"/>
        </w:rPr>
        <w:t>d</w:t>
      </w:r>
      <w:r w:rsidR="00AC283C" w:rsidRPr="00AC283C">
        <w:rPr>
          <w:rFonts w:cstheme="minorHAnsi"/>
        </w:rPr>
        <w:t>oi</w:t>
      </w:r>
      <w:r w:rsidR="00AC283C">
        <w:rPr>
          <w:rFonts w:cstheme="minorHAnsi"/>
        </w:rPr>
        <w:t xml:space="preserve">: </w:t>
      </w:r>
      <w:r w:rsidR="00AC283C" w:rsidRPr="00AC283C">
        <w:rPr>
          <w:rFonts w:cstheme="minorHAnsi"/>
        </w:rPr>
        <w:t>/10.1080/10409289.2019.1624146</w:t>
      </w:r>
    </w:p>
    <w:p w14:paraId="4AF80E57" w14:textId="0EAFA4B6" w:rsidR="000C179E" w:rsidRPr="00F426A1" w:rsidRDefault="000C179E" w:rsidP="00F426A1">
      <w:pPr>
        <w:rPr>
          <w:rFonts w:cstheme="minorHAnsi"/>
        </w:rPr>
      </w:pPr>
      <w:r w:rsidRPr="00F426A1">
        <w:rPr>
          <w:rFonts w:cstheme="minorHAnsi"/>
        </w:rPr>
        <w:t xml:space="preserve">* </w:t>
      </w:r>
      <w:r w:rsidR="00384122" w:rsidRPr="00F426A1">
        <w:rPr>
          <w:rFonts w:cstheme="minorHAnsi"/>
        </w:rPr>
        <w:t xml:space="preserve">Khalfaoui, A., </w:t>
      </w:r>
      <w:r w:rsidR="00F426A1">
        <w:rPr>
          <w:rFonts w:cstheme="minorHAnsi"/>
        </w:rPr>
        <w:t xml:space="preserve">R. </w:t>
      </w:r>
      <w:r w:rsidR="00384122" w:rsidRPr="00F426A1">
        <w:rPr>
          <w:rFonts w:cstheme="minorHAnsi"/>
        </w:rPr>
        <w:t xml:space="preserve">Garcia-Carrion, </w:t>
      </w:r>
      <w:r w:rsidR="00F426A1">
        <w:rPr>
          <w:rFonts w:cstheme="minorHAnsi"/>
        </w:rPr>
        <w:t xml:space="preserve">and L. </w:t>
      </w:r>
      <w:r w:rsidR="00384122" w:rsidRPr="00F426A1">
        <w:rPr>
          <w:rFonts w:cstheme="minorHAnsi"/>
        </w:rPr>
        <w:t xml:space="preserve">Villardon-Gallego 2021. “A Systematic Review of the Literature on Aspects Affecting Positive Classroom Climate in Multicultural Early Childhood Education.” </w:t>
      </w:r>
      <w:r w:rsidR="00384122" w:rsidRPr="00F426A1">
        <w:rPr>
          <w:rFonts w:cstheme="minorHAnsi"/>
          <w:i/>
          <w:iCs/>
        </w:rPr>
        <w:t>Early Childhood Education Journal</w:t>
      </w:r>
      <w:r w:rsidR="00F426A1">
        <w:rPr>
          <w:rFonts w:cstheme="minorHAnsi"/>
        </w:rPr>
        <w:t xml:space="preserve"> </w:t>
      </w:r>
      <w:r w:rsidR="00384122" w:rsidRPr="00F426A1">
        <w:rPr>
          <w:rFonts w:cstheme="minorHAnsi"/>
        </w:rPr>
        <w:t>49: 71-81</w:t>
      </w:r>
      <w:r w:rsidR="003A376A" w:rsidRPr="00F426A1">
        <w:rPr>
          <w:rFonts w:cstheme="minorHAnsi"/>
        </w:rPr>
        <w:t>.</w:t>
      </w:r>
      <w:r w:rsidR="00F426A1" w:rsidRPr="00F426A1">
        <w:rPr>
          <w:rFonts w:cstheme="minorHAnsi"/>
        </w:rPr>
        <w:t>doi</w:t>
      </w:r>
      <w:r w:rsidR="00F426A1">
        <w:rPr>
          <w:rFonts w:cstheme="minorHAnsi"/>
        </w:rPr>
        <w:t xml:space="preserve">: </w:t>
      </w:r>
      <w:r w:rsidR="00F426A1" w:rsidRPr="00F426A1">
        <w:rPr>
          <w:rFonts w:cstheme="minorHAnsi"/>
        </w:rPr>
        <w:t>10.1007/s10643-020-01054-4</w:t>
      </w:r>
    </w:p>
    <w:p w14:paraId="48D03F3A" w14:textId="7A5B84C8" w:rsidR="006F7291" w:rsidRPr="000B7ECF" w:rsidRDefault="000C179E" w:rsidP="0077738B">
      <w:pPr>
        <w:rPr>
          <w:rFonts w:cstheme="minorHAnsi"/>
        </w:rPr>
      </w:pPr>
      <w:r w:rsidRPr="000B7ECF">
        <w:rPr>
          <w:rFonts w:cstheme="minorHAnsi"/>
        </w:rPr>
        <w:t xml:space="preserve">* </w:t>
      </w:r>
      <w:r w:rsidR="004D7E07" w:rsidRPr="000B7ECF">
        <w:rPr>
          <w:rFonts w:cstheme="minorHAnsi"/>
        </w:rPr>
        <w:t xml:space="preserve">Kingsley, K., </w:t>
      </w:r>
      <w:r w:rsidR="006F7291">
        <w:rPr>
          <w:rFonts w:cstheme="minorHAnsi"/>
        </w:rPr>
        <w:t xml:space="preserve">G. </w:t>
      </w:r>
      <w:r w:rsidR="004D7E07" w:rsidRPr="000B7ECF">
        <w:rPr>
          <w:rFonts w:cstheme="minorHAnsi"/>
        </w:rPr>
        <w:t xml:space="preserve">Sagester, </w:t>
      </w:r>
      <w:r w:rsidR="006F7291">
        <w:rPr>
          <w:rFonts w:cstheme="minorHAnsi"/>
        </w:rPr>
        <w:t>and L.L</w:t>
      </w:r>
      <w:r w:rsidR="00C778AF">
        <w:rPr>
          <w:rFonts w:cstheme="minorHAnsi"/>
        </w:rPr>
        <w:t xml:space="preserve">. </w:t>
      </w:r>
      <w:r w:rsidR="004D7E07" w:rsidRPr="000B7ECF">
        <w:rPr>
          <w:rFonts w:cstheme="minorHAnsi"/>
        </w:rPr>
        <w:t>Weaver</w:t>
      </w:r>
      <w:r w:rsidR="006F7291">
        <w:rPr>
          <w:rFonts w:cstheme="minorHAnsi"/>
        </w:rPr>
        <w:t>.</w:t>
      </w:r>
      <w:r w:rsidR="004D7E07" w:rsidRPr="000B7ECF">
        <w:rPr>
          <w:rFonts w:cstheme="minorHAnsi"/>
        </w:rPr>
        <w:t xml:space="preserve"> 2020. “Interventions </w:t>
      </w:r>
      <w:r w:rsidR="00B714E9">
        <w:rPr>
          <w:rFonts w:cstheme="minorHAnsi"/>
        </w:rPr>
        <w:t>s</w:t>
      </w:r>
      <w:r w:rsidR="004D7E07" w:rsidRPr="000B7ECF">
        <w:rPr>
          <w:rFonts w:cstheme="minorHAnsi"/>
        </w:rPr>
        <w:t xml:space="preserve">upporting </w:t>
      </w:r>
      <w:r w:rsidR="00B714E9">
        <w:rPr>
          <w:rFonts w:cstheme="minorHAnsi"/>
        </w:rPr>
        <w:t>m</w:t>
      </w:r>
      <w:r w:rsidR="004D7E07" w:rsidRPr="000B7ECF">
        <w:rPr>
          <w:rFonts w:cstheme="minorHAnsi"/>
        </w:rPr>
        <w:t xml:space="preserve">ental </w:t>
      </w:r>
      <w:r w:rsidR="00B714E9">
        <w:rPr>
          <w:rFonts w:cstheme="minorHAnsi"/>
        </w:rPr>
        <w:t>h</w:t>
      </w:r>
      <w:r w:rsidR="004D7E07" w:rsidRPr="000B7ECF">
        <w:rPr>
          <w:rFonts w:cstheme="minorHAnsi"/>
        </w:rPr>
        <w:t xml:space="preserve">ealth and </w:t>
      </w:r>
      <w:r w:rsidR="00B714E9">
        <w:rPr>
          <w:rFonts w:cstheme="minorHAnsi"/>
        </w:rPr>
        <w:t>p</w:t>
      </w:r>
      <w:r w:rsidR="004D7E07" w:rsidRPr="000B7ECF">
        <w:rPr>
          <w:rFonts w:cstheme="minorHAnsi"/>
        </w:rPr>
        <w:t xml:space="preserve">ositive </w:t>
      </w:r>
      <w:r w:rsidR="00B714E9">
        <w:rPr>
          <w:rFonts w:cstheme="minorHAnsi"/>
        </w:rPr>
        <w:t>b</w:t>
      </w:r>
      <w:r w:rsidR="004D7E07" w:rsidRPr="000B7ECF">
        <w:rPr>
          <w:rFonts w:cstheme="minorHAnsi"/>
        </w:rPr>
        <w:t xml:space="preserve">ehavior in </w:t>
      </w:r>
      <w:r w:rsidR="00B714E9">
        <w:rPr>
          <w:rFonts w:cstheme="minorHAnsi"/>
        </w:rPr>
        <w:t>c</w:t>
      </w:r>
      <w:r w:rsidR="004D7E07" w:rsidRPr="000B7ECF">
        <w:rPr>
          <w:rFonts w:cstheme="minorHAnsi"/>
        </w:rPr>
        <w:t xml:space="preserve">hildren </w:t>
      </w:r>
      <w:r w:rsidR="00B714E9">
        <w:rPr>
          <w:rFonts w:cstheme="minorHAnsi"/>
        </w:rPr>
        <w:t>a</w:t>
      </w:r>
      <w:r w:rsidR="004D7E07" w:rsidRPr="000B7ECF">
        <w:rPr>
          <w:rFonts w:cstheme="minorHAnsi"/>
        </w:rPr>
        <w:t xml:space="preserve">ges </w:t>
      </w:r>
      <w:r w:rsidR="00B714E9">
        <w:rPr>
          <w:rFonts w:cstheme="minorHAnsi"/>
        </w:rPr>
        <w:t>b</w:t>
      </w:r>
      <w:r w:rsidR="004D7E07" w:rsidRPr="000B7ECF">
        <w:rPr>
          <w:rFonts w:cstheme="minorHAnsi"/>
        </w:rPr>
        <w:t xml:space="preserve">irth-5 </w:t>
      </w:r>
      <w:r w:rsidR="00B714E9">
        <w:rPr>
          <w:rFonts w:cstheme="minorHAnsi"/>
        </w:rPr>
        <w:t>y</w:t>
      </w:r>
      <w:r w:rsidR="004D7E07" w:rsidRPr="000B7ECF">
        <w:rPr>
          <w:rFonts w:cstheme="minorHAnsi"/>
        </w:rPr>
        <w:t xml:space="preserve">r: A Systematic Review.” </w:t>
      </w:r>
      <w:r w:rsidR="004D7E07" w:rsidRPr="001865EF">
        <w:rPr>
          <w:rFonts w:cstheme="minorHAnsi"/>
          <w:i/>
          <w:iCs/>
        </w:rPr>
        <w:t xml:space="preserve">The American journal of occupational </w:t>
      </w:r>
      <w:r w:rsidR="001865EF" w:rsidRPr="001865EF">
        <w:rPr>
          <w:rFonts w:cstheme="minorHAnsi"/>
          <w:i/>
          <w:iCs/>
        </w:rPr>
        <w:t>therapy:</w:t>
      </w:r>
      <w:r w:rsidR="004D7E07" w:rsidRPr="001865EF">
        <w:rPr>
          <w:rFonts w:cstheme="minorHAnsi"/>
          <w:i/>
          <w:iCs/>
        </w:rPr>
        <w:t xml:space="preserve"> official publication of the American Occupational Therapy Association</w:t>
      </w:r>
      <w:r w:rsidR="006F7291">
        <w:rPr>
          <w:rFonts w:cstheme="minorHAnsi"/>
        </w:rPr>
        <w:t xml:space="preserve"> </w:t>
      </w:r>
      <w:r w:rsidR="004D7E07" w:rsidRPr="000B7ECF">
        <w:rPr>
          <w:rFonts w:cstheme="minorHAnsi"/>
        </w:rPr>
        <w:t>74(2)</w:t>
      </w:r>
      <w:r w:rsidR="006F7291">
        <w:rPr>
          <w:rFonts w:cstheme="minorHAnsi"/>
        </w:rPr>
        <w:t xml:space="preserve">. </w:t>
      </w:r>
      <w:r w:rsidR="00B714E9">
        <w:rPr>
          <w:rFonts w:cstheme="minorHAnsi"/>
        </w:rPr>
        <w:t xml:space="preserve"> </w:t>
      </w:r>
      <w:r w:rsidR="006F7291">
        <w:rPr>
          <w:rFonts w:cstheme="minorHAnsi"/>
        </w:rPr>
        <w:t>d</w:t>
      </w:r>
      <w:r w:rsidR="004D7E07" w:rsidRPr="000B7ECF">
        <w:rPr>
          <w:rFonts w:cstheme="minorHAnsi"/>
        </w:rPr>
        <w:t>oi</w:t>
      </w:r>
      <w:r w:rsidR="006F7291">
        <w:rPr>
          <w:rFonts w:cstheme="minorHAnsi"/>
        </w:rPr>
        <w:t xml:space="preserve">: </w:t>
      </w:r>
      <w:r w:rsidR="004D7E07" w:rsidRPr="000B7ECF">
        <w:rPr>
          <w:rFonts w:cstheme="minorHAnsi"/>
        </w:rPr>
        <w:t>10.5014/ajot.2020.039768</w:t>
      </w:r>
    </w:p>
    <w:p w14:paraId="2E26309D" w14:textId="39D9CE34" w:rsidR="006414B5" w:rsidRPr="000B7ECF" w:rsidRDefault="009A2301" w:rsidP="0077738B">
      <w:pPr>
        <w:rPr>
          <w:rFonts w:cstheme="minorHAnsi"/>
        </w:rPr>
      </w:pPr>
      <w:r w:rsidRPr="000B7ECF">
        <w:rPr>
          <w:rFonts w:cstheme="minorHAnsi"/>
        </w:rPr>
        <w:t>*Manning</w:t>
      </w:r>
      <w:r w:rsidR="009978FA">
        <w:rPr>
          <w:rFonts w:cstheme="minorHAnsi"/>
        </w:rPr>
        <w:t>,</w:t>
      </w:r>
      <w:r w:rsidRPr="000B7ECF">
        <w:rPr>
          <w:rFonts w:cstheme="minorHAnsi"/>
        </w:rPr>
        <w:t xml:space="preserve"> M</w:t>
      </w:r>
      <w:r w:rsidR="009978FA">
        <w:rPr>
          <w:rFonts w:cstheme="minorHAnsi"/>
        </w:rPr>
        <w:t xml:space="preserve">., S. </w:t>
      </w:r>
      <w:r w:rsidRPr="000B7ECF">
        <w:rPr>
          <w:rFonts w:cstheme="minorHAnsi"/>
        </w:rPr>
        <w:t>Garvis</w:t>
      </w:r>
      <w:r w:rsidR="009978FA">
        <w:rPr>
          <w:rFonts w:cstheme="minorHAnsi"/>
        </w:rPr>
        <w:t xml:space="preserve">, C. </w:t>
      </w:r>
      <w:r w:rsidRPr="000B7ECF">
        <w:rPr>
          <w:rFonts w:cstheme="minorHAnsi"/>
        </w:rPr>
        <w:t>Fleming</w:t>
      </w:r>
      <w:r w:rsidR="009978FA">
        <w:rPr>
          <w:rFonts w:cstheme="minorHAnsi"/>
        </w:rPr>
        <w:t xml:space="preserve">, and </w:t>
      </w:r>
      <w:r w:rsidR="00DC3E2B">
        <w:rPr>
          <w:rFonts w:cstheme="minorHAnsi"/>
        </w:rPr>
        <w:t>G.T.W.</w:t>
      </w:r>
      <w:r w:rsidRPr="000B7ECF">
        <w:rPr>
          <w:rFonts w:cstheme="minorHAnsi"/>
        </w:rPr>
        <w:t xml:space="preserve"> Wong</w:t>
      </w:r>
      <w:r w:rsidR="009978FA">
        <w:rPr>
          <w:rFonts w:cstheme="minorHAnsi"/>
        </w:rPr>
        <w:t>.</w:t>
      </w:r>
      <w:r w:rsidRPr="000B7ECF">
        <w:rPr>
          <w:rFonts w:cstheme="minorHAnsi"/>
        </w:rPr>
        <w:t xml:space="preserve"> 2017. The relationship between teacher qualification and the quality of the early childhood care and learning environment</w:t>
      </w:r>
      <w:r w:rsidR="009978FA">
        <w:rPr>
          <w:rFonts w:cstheme="minorHAnsi"/>
          <w:i/>
          <w:iCs/>
        </w:rPr>
        <w:t xml:space="preserve">: </w:t>
      </w:r>
      <w:r w:rsidR="009978FA" w:rsidRPr="00FA1697">
        <w:rPr>
          <w:rFonts w:cstheme="minorHAnsi"/>
        </w:rPr>
        <w:t>A</w:t>
      </w:r>
      <w:r w:rsidRPr="00FA1697">
        <w:rPr>
          <w:rFonts w:cstheme="minorHAnsi"/>
        </w:rPr>
        <w:t xml:space="preserve"> Campbell Systematic Review</w:t>
      </w:r>
      <w:r w:rsidR="00FA1697">
        <w:rPr>
          <w:rFonts w:cstheme="minorHAnsi"/>
        </w:rPr>
        <w:t>.</w:t>
      </w:r>
      <w:r w:rsidRPr="000B7ECF">
        <w:rPr>
          <w:rFonts w:cstheme="minorHAnsi"/>
        </w:rPr>
        <w:t xml:space="preserve"> </w:t>
      </w:r>
      <w:r w:rsidR="00FA1697" w:rsidRPr="00FA1697">
        <w:rPr>
          <w:rFonts w:cstheme="minorHAnsi"/>
        </w:rPr>
        <w:t>https://files.eric.ed.gov/fulltext/ED573516.pdf</w:t>
      </w:r>
    </w:p>
    <w:p w14:paraId="793631C7" w14:textId="0706417A" w:rsidR="00E65384" w:rsidRDefault="00E65384" w:rsidP="00DC3E2B">
      <w:pPr>
        <w:rPr>
          <w:rFonts w:cstheme="minorHAnsi"/>
        </w:rPr>
      </w:pPr>
      <w:r w:rsidRPr="000B7ECF">
        <w:rPr>
          <w:rFonts w:cstheme="minorHAnsi"/>
        </w:rPr>
        <w:t>*</w:t>
      </w:r>
      <w:r w:rsidR="00450346" w:rsidRPr="00450346">
        <w:rPr>
          <w:rFonts w:cstheme="minorHAnsi"/>
        </w:rPr>
        <w:t>Manning</w:t>
      </w:r>
      <w:r w:rsidR="004168C8">
        <w:rPr>
          <w:rFonts w:cstheme="minorHAnsi"/>
        </w:rPr>
        <w:t>,</w:t>
      </w:r>
      <w:r w:rsidR="00450346" w:rsidRPr="00450346">
        <w:rPr>
          <w:rFonts w:cstheme="minorHAnsi"/>
        </w:rPr>
        <w:t xml:space="preserve"> M</w:t>
      </w:r>
      <w:r w:rsidR="004168C8">
        <w:rPr>
          <w:rFonts w:cstheme="minorHAnsi"/>
        </w:rPr>
        <w:t xml:space="preserve">., </w:t>
      </w:r>
      <w:r w:rsidR="00DC3E2B">
        <w:rPr>
          <w:rFonts w:cstheme="minorHAnsi"/>
        </w:rPr>
        <w:t>G.T.W.</w:t>
      </w:r>
      <w:r w:rsidR="004168C8">
        <w:rPr>
          <w:rFonts w:cstheme="minorHAnsi"/>
        </w:rPr>
        <w:t xml:space="preserve"> </w:t>
      </w:r>
      <w:r w:rsidR="00450346" w:rsidRPr="00450346">
        <w:rPr>
          <w:rFonts w:cstheme="minorHAnsi"/>
        </w:rPr>
        <w:t>Wong</w:t>
      </w:r>
      <w:r w:rsidR="004168C8">
        <w:rPr>
          <w:rFonts w:cstheme="minorHAnsi"/>
        </w:rPr>
        <w:t>, C.</w:t>
      </w:r>
      <w:r w:rsidR="00450346" w:rsidRPr="00450346">
        <w:rPr>
          <w:rFonts w:cstheme="minorHAnsi"/>
        </w:rPr>
        <w:t xml:space="preserve"> Fleming</w:t>
      </w:r>
      <w:r w:rsidR="004168C8">
        <w:rPr>
          <w:rFonts w:cstheme="minorHAnsi"/>
        </w:rPr>
        <w:t xml:space="preserve">, </w:t>
      </w:r>
      <w:r w:rsidR="004A5AA1">
        <w:rPr>
          <w:rFonts w:cstheme="minorHAnsi"/>
        </w:rPr>
        <w:t xml:space="preserve">and </w:t>
      </w:r>
      <w:r w:rsidR="004168C8">
        <w:rPr>
          <w:rFonts w:cstheme="minorHAnsi"/>
        </w:rPr>
        <w:t xml:space="preserve">S. </w:t>
      </w:r>
      <w:r w:rsidR="00450346" w:rsidRPr="00450346">
        <w:rPr>
          <w:rFonts w:cstheme="minorHAnsi"/>
        </w:rPr>
        <w:t>Garvis</w:t>
      </w:r>
      <w:r w:rsidR="004168C8">
        <w:rPr>
          <w:rFonts w:cstheme="minorHAnsi"/>
        </w:rPr>
        <w:t xml:space="preserve">. </w:t>
      </w:r>
      <w:r w:rsidR="00450346">
        <w:rPr>
          <w:rFonts w:cstheme="minorHAnsi"/>
        </w:rPr>
        <w:t>2019. “</w:t>
      </w:r>
      <w:r w:rsidR="00450346" w:rsidRPr="00450346">
        <w:rPr>
          <w:rFonts w:cstheme="minorHAnsi"/>
        </w:rPr>
        <w:t xml:space="preserve">Is </w:t>
      </w:r>
      <w:r w:rsidR="00450346">
        <w:rPr>
          <w:rFonts w:cstheme="minorHAnsi"/>
        </w:rPr>
        <w:t>t</w:t>
      </w:r>
      <w:r w:rsidR="00450346" w:rsidRPr="00450346">
        <w:rPr>
          <w:rFonts w:cstheme="minorHAnsi"/>
        </w:rPr>
        <w:t xml:space="preserve">eacher </w:t>
      </w:r>
      <w:r w:rsidR="00450346">
        <w:rPr>
          <w:rFonts w:cstheme="minorHAnsi"/>
        </w:rPr>
        <w:t>q</w:t>
      </w:r>
      <w:r w:rsidR="00450346" w:rsidRPr="00450346">
        <w:rPr>
          <w:rFonts w:cstheme="minorHAnsi"/>
        </w:rPr>
        <w:t xml:space="preserve">ualification </w:t>
      </w:r>
      <w:r w:rsidR="00450346">
        <w:rPr>
          <w:rFonts w:cstheme="minorHAnsi"/>
        </w:rPr>
        <w:t>a</w:t>
      </w:r>
      <w:r w:rsidR="00450346" w:rsidRPr="00450346">
        <w:rPr>
          <w:rFonts w:cstheme="minorHAnsi"/>
        </w:rPr>
        <w:t>ssociated </w:t>
      </w:r>
      <w:r w:rsidR="00450346">
        <w:rPr>
          <w:rFonts w:cstheme="minorHAnsi"/>
        </w:rPr>
        <w:t>w</w:t>
      </w:r>
      <w:r w:rsidR="00450346" w:rsidRPr="00450346">
        <w:rPr>
          <w:rFonts w:cstheme="minorHAnsi"/>
        </w:rPr>
        <w:t xml:space="preserve">ith the </w:t>
      </w:r>
      <w:r w:rsidR="00450346">
        <w:rPr>
          <w:rFonts w:cstheme="minorHAnsi"/>
        </w:rPr>
        <w:t>q</w:t>
      </w:r>
      <w:r w:rsidR="00450346" w:rsidRPr="00450346">
        <w:rPr>
          <w:rFonts w:cstheme="minorHAnsi"/>
        </w:rPr>
        <w:t xml:space="preserve">uality of the Early Childhood Education and Care </w:t>
      </w:r>
      <w:r w:rsidR="00450346">
        <w:rPr>
          <w:rFonts w:cstheme="minorHAnsi"/>
        </w:rPr>
        <w:t>e</w:t>
      </w:r>
      <w:r w:rsidR="00450346" w:rsidRPr="00450346">
        <w:rPr>
          <w:rFonts w:cstheme="minorHAnsi"/>
        </w:rPr>
        <w:t xml:space="preserve">nvironment? A </w:t>
      </w:r>
      <w:r w:rsidR="00450346">
        <w:rPr>
          <w:rFonts w:cstheme="minorHAnsi"/>
        </w:rPr>
        <w:t>m</w:t>
      </w:r>
      <w:r w:rsidR="00450346" w:rsidRPr="00450346">
        <w:rPr>
          <w:rFonts w:cstheme="minorHAnsi"/>
        </w:rPr>
        <w:t>eta-</w:t>
      </w:r>
      <w:r w:rsidR="00450346">
        <w:rPr>
          <w:rFonts w:cstheme="minorHAnsi"/>
        </w:rPr>
        <w:t>a</w:t>
      </w:r>
      <w:r w:rsidR="00450346" w:rsidRPr="00450346">
        <w:rPr>
          <w:rFonts w:cstheme="minorHAnsi"/>
        </w:rPr>
        <w:t xml:space="preserve">nalytic </w:t>
      </w:r>
      <w:r w:rsidR="00450346">
        <w:rPr>
          <w:rFonts w:cstheme="minorHAnsi"/>
        </w:rPr>
        <w:t>r</w:t>
      </w:r>
      <w:r w:rsidR="00450346" w:rsidRPr="00450346">
        <w:rPr>
          <w:rFonts w:cstheme="minorHAnsi"/>
        </w:rPr>
        <w:t>eview</w:t>
      </w:r>
      <w:r w:rsidR="00450346" w:rsidRPr="00450346">
        <w:rPr>
          <w:rFonts w:cstheme="minorHAnsi"/>
          <w:i/>
          <w:iCs/>
        </w:rPr>
        <w:t>.” Review of Educational Research</w:t>
      </w:r>
      <w:r w:rsidR="00450346">
        <w:rPr>
          <w:rFonts w:cstheme="minorHAnsi"/>
        </w:rPr>
        <w:t xml:space="preserve">, </w:t>
      </w:r>
      <w:r w:rsidR="00450346" w:rsidRPr="00450346">
        <w:rPr>
          <w:rFonts w:cstheme="minorHAnsi"/>
        </w:rPr>
        <w:t>89(3):370-415.</w:t>
      </w:r>
      <w:r w:rsidR="004168C8">
        <w:rPr>
          <w:rFonts w:cstheme="minorHAnsi"/>
        </w:rPr>
        <w:t xml:space="preserve"> doi:</w:t>
      </w:r>
      <w:r w:rsidR="00DC3E2B">
        <w:rPr>
          <w:rFonts w:cstheme="minorHAnsi"/>
        </w:rPr>
        <w:t xml:space="preserve"> </w:t>
      </w:r>
      <w:r w:rsidR="00DC3E2B" w:rsidRPr="00DC3E2B">
        <w:rPr>
          <w:rFonts w:cstheme="minorHAnsi"/>
        </w:rPr>
        <w:t>10.3102/0034654319837540</w:t>
      </w:r>
    </w:p>
    <w:p w14:paraId="159E0E52" w14:textId="7FFBF3D2" w:rsidR="00904C2F" w:rsidRPr="00904C2F" w:rsidRDefault="00065406" w:rsidP="00904C2F">
      <w:pPr>
        <w:rPr>
          <w:rFonts w:cstheme="minorHAnsi"/>
        </w:rPr>
      </w:pPr>
      <w:r w:rsidRPr="00904C2F">
        <w:rPr>
          <w:rFonts w:cstheme="minorHAnsi"/>
        </w:rPr>
        <w:t>*  Markussen-Brown, J.</w:t>
      </w:r>
      <w:r w:rsidR="006F36FE">
        <w:rPr>
          <w:rFonts w:cstheme="minorHAnsi"/>
        </w:rPr>
        <w:t xml:space="preserve">, </w:t>
      </w:r>
      <w:r w:rsidR="00904C2F">
        <w:rPr>
          <w:rFonts w:cstheme="minorHAnsi"/>
        </w:rPr>
        <w:t xml:space="preserve">C.B. </w:t>
      </w:r>
      <w:r w:rsidRPr="00904C2F">
        <w:rPr>
          <w:rFonts w:cstheme="minorHAnsi"/>
        </w:rPr>
        <w:t xml:space="preserve">Juhl, </w:t>
      </w:r>
      <w:r w:rsidR="00904C2F">
        <w:rPr>
          <w:rFonts w:cstheme="minorHAnsi"/>
        </w:rPr>
        <w:t xml:space="preserve">S.B. </w:t>
      </w:r>
      <w:r w:rsidRPr="00904C2F">
        <w:rPr>
          <w:rFonts w:cstheme="minorHAnsi"/>
        </w:rPr>
        <w:t xml:space="preserve">Piastad, </w:t>
      </w:r>
      <w:r w:rsidR="00904C2F">
        <w:rPr>
          <w:rFonts w:cstheme="minorHAnsi"/>
        </w:rPr>
        <w:t xml:space="preserve">D. </w:t>
      </w:r>
      <w:r w:rsidRPr="00904C2F">
        <w:rPr>
          <w:rFonts w:cstheme="minorHAnsi"/>
        </w:rPr>
        <w:t xml:space="preserve">Blesese, </w:t>
      </w:r>
      <w:r w:rsidR="00904C2F">
        <w:rPr>
          <w:rFonts w:cstheme="minorHAnsi"/>
        </w:rPr>
        <w:t xml:space="preserve">A. </w:t>
      </w:r>
      <w:r w:rsidRPr="00904C2F">
        <w:rPr>
          <w:rFonts w:cstheme="minorHAnsi"/>
        </w:rPr>
        <w:t>Højene</w:t>
      </w:r>
      <w:r w:rsidR="00904C2F">
        <w:rPr>
          <w:rFonts w:cstheme="minorHAnsi"/>
        </w:rPr>
        <w:t xml:space="preserve">, and L.M. </w:t>
      </w:r>
      <w:r w:rsidRPr="00904C2F">
        <w:rPr>
          <w:rFonts w:cstheme="minorHAnsi"/>
        </w:rPr>
        <w:t>Justice</w:t>
      </w:r>
      <w:r w:rsidR="00904C2F">
        <w:rPr>
          <w:rFonts w:cstheme="minorHAnsi"/>
        </w:rPr>
        <w:t xml:space="preserve">. </w:t>
      </w:r>
      <w:r w:rsidR="00904C2F" w:rsidRPr="00904C2F">
        <w:rPr>
          <w:rFonts w:cstheme="minorHAnsi"/>
        </w:rPr>
        <w:t>2016. “</w:t>
      </w:r>
      <w:r w:rsidRPr="00904C2F">
        <w:rPr>
          <w:rFonts w:cstheme="minorHAnsi"/>
        </w:rPr>
        <w:t xml:space="preserve">The effects of language- and literacy-focused professional development on early educators and children: A best-evidence meta-analysis.” </w:t>
      </w:r>
      <w:r w:rsidRPr="00904C2F">
        <w:rPr>
          <w:rFonts w:cstheme="minorHAnsi"/>
          <w:i/>
          <w:iCs/>
        </w:rPr>
        <w:t>Early Childhood Research Quarterly,</w:t>
      </w:r>
      <w:r w:rsidRPr="00904C2F">
        <w:rPr>
          <w:rFonts w:cstheme="minorHAnsi"/>
        </w:rPr>
        <w:t xml:space="preserve"> 38:  97–115. </w:t>
      </w:r>
      <w:r w:rsidR="00904C2F" w:rsidRPr="00904C2F">
        <w:rPr>
          <w:rFonts w:cstheme="minorHAnsi"/>
        </w:rPr>
        <w:t>doi</w:t>
      </w:r>
      <w:r w:rsidR="00904C2F">
        <w:rPr>
          <w:rFonts w:cstheme="minorHAnsi"/>
        </w:rPr>
        <w:t xml:space="preserve">: </w:t>
      </w:r>
      <w:r w:rsidR="00904C2F" w:rsidRPr="00904C2F">
        <w:rPr>
          <w:rFonts w:cstheme="minorHAnsi"/>
        </w:rPr>
        <w:t>10.1016/j.ecresq.2016.07.002</w:t>
      </w:r>
    </w:p>
    <w:p w14:paraId="6D7A531A" w14:textId="56C65D10" w:rsidR="001A1B4A" w:rsidRDefault="005343A0" w:rsidP="0077738B">
      <w:r>
        <w:t xml:space="preserve">Mathers, S., </w:t>
      </w:r>
      <w:r w:rsidR="006E7BEB">
        <w:t xml:space="preserve">H. </w:t>
      </w:r>
      <w:r>
        <w:t xml:space="preserve">Ranns, </w:t>
      </w:r>
      <w:r w:rsidR="006E7BEB">
        <w:t xml:space="preserve">A. </w:t>
      </w:r>
      <w:r>
        <w:t xml:space="preserve">Karemaker, </w:t>
      </w:r>
      <w:r w:rsidR="006E7BEB">
        <w:t xml:space="preserve">A. </w:t>
      </w:r>
      <w:r>
        <w:t xml:space="preserve">Moody, </w:t>
      </w:r>
      <w:r w:rsidR="006E7BEB">
        <w:t xml:space="preserve">K. </w:t>
      </w:r>
      <w:r>
        <w:t xml:space="preserve">Sylva, </w:t>
      </w:r>
      <w:r w:rsidR="006E7BEB">
        <w:t xml:space="preserve">J. </w:t>
      </w:r>
      <w:r>
        <w:t xml:space="preserve">Graham, </w:t>
      </w:r>
      <w:r w:rsidR="006E7BEB">
        <w:t>and I.</w:t>
      </w:r>
      <w:r>
        <w:t xml:space="preserve"> Siraj-Blatchford</w:t>
      </w:r>
      <w:r w:rsidR="006E7BEB">
        <w:t xml:space="preserve">. </w:t>
      </w:r>
      <w:r>
        <w:t>201</w:t>
      </w:r>
      <w:r w:rsidR="001A1B4A">
        <w:t>1</w:t>
      </w:r>
      <w:r>
        <w:t xml:space="preserve">. </w:t>
      </w:r>
      <w:r w:rsidRPr="001A1B4A">
        <w:rPr>
          <w:i/>
          <w:iCs/>
        </w:rPr>
        <w:t>Evaluation of the graduate leader fund. Final report</w:t>
      </w:r>
      <w:r>
        <w:t xml:space="preserve">. London: Department for Education. </w:t>
      </w:r>
      <w:hyperlink r:id="rId50" w:history="1">
        <w:r w:rsidR="001A1B4A" w:rsidRPr="00B04FE5">
          <w:rPr>
            <w:rStyle w:val="Hyperlink"/>
          </w:rPr>
          <w:t>https://assets.publishing.service.gov.uk/government/uploads/system/uploads/attachment_data/file/181480/DFE-RR144.pdf</w:t>
        </w:r>
      </w:hyperlink>
    </w:p>
    <w:p w14:paraId="44170F6D" w14:textId="51507BE0" w:rsidR="00DF73EF" w:rsidRDefault="00AF7BD4" w:rsidP="00AF7BD4">
      <w:pPr>
        <w:rPr>
          <w:rFonts w:cstheme="minorHAnsi"/>
        </w:rPr>
      </w:pPr>
      <w:r w:rsidRPr="000B7ECF">
        <w:rPr>
          <w:rFonts w:cstheme="minorHAnsi"/>
        </w:rPr>
        <w:t xml:space="preserve">Mathers, S., </w:t>
      </w:r>
      <w:r w:rsidR="00FF14E2">
        <w:rPr>
          <w:rFonts w:cstheme="minorHAnsi"/>
        </w:rPr>
        <w:t xml:space="preserve">N. </w:t>
      </w:r>
      <w:r w:rsidRPr="000B7ECF">
        <w:rPr>
          <w:rFonts w:cstheme="minorHAnsi"/>
        </w:rPr>
        <w:t xml:space="preserve">Eisenstadt, </w:t>
      </w:r>
      <w:r w:rsidR="00FF14E2">
        <w:rPr>
          <w:rFonts w:cstheme="minorHAnsi"/>
        </w:rPr>
        <w:t>K.</w:t>
      </w:r>
      <w:r w:rsidRPr="000B7ECF">
        <w:rPr>
          <w:rFonts w:cstheme="minorHAnsi"/>
        </w:rPr>
        <w:t xml:space="preserve"> Sylva, </w:t>
      </w:r>
      <w:r w:rsidR="00FF14E2">
        <w:rPr>
          <w:rFonts w:cstheme="minorHAnsi"/>
        </w:rPr>
        <w:t xml:space="preserve">E. </w:t>
      </w:r>
      <w:r w:rsidRPr="000B7ECF">
        <w:rPr>
          <w:rFonts w:cstheme="minorHAnsi"/>
        </w:rPr>
        <w:t xml:space="preserve">Soukakou, </w:t>
      </w:r>
      <w:r w:rsidR="00FF14E2">
        <w:rPr>
          <w:rFonts w:cstheme="minorHAnsi"/>
        </w:rPr>
        <w:t xml:space="preserve">and K. </w:t>
      </w:r>
      <w:r w:rsidRPr="000B7ECF">
        <w:rPr>
          <w:rFonts w:cstheme="minorHAnsi"/>
        </w:rPr>
        <w:t>Ereky-Stevens</w:t>
      </w:r>
      <w:r w:rsidR="00FF14E2">
        <w:rPr>
          <w:rFonts w:cstheme="minorHAnsi"/>
        </w:rPr>
        <w:t>.</w:t>
      </w:r>
      <w:r w:rsidRPr="000B7ECF">
        <w:rPr>
          <w:rFonts w:cstheme="minorHAnsi"/>
        </w:rPr>
        <w:t xml:space="preserve"> 2014. </w:t>
      </w:r>
      <w:r w:rsidRPr="000B7ECF">
        <w:rPr>
          <w:rFonts w:cstheme="minorHAnsi"/>
          <w:i/>
          <w:iCs/>
        </w:rPr>
        <w:t>Sound Foundations: A review of the research evidence on quality for early childhood education and care for children under three. Implications for policy and practice.</w:t>
      </w:r>
      <w:r w:rsidR="00FD434A" w:rsidRPr="000B7ECF">
        <w:rPr>
          <w:rFonts w:cstheme="minorHAnsi"/>
          <w:i/>
          <w:iCs/>
        </w:rPr>
        <w:t xml:space="preserve"> </w:t>
      </w:r>
      <w:hyperlink r:id="rId51" w:history="1">
        <w:r w:rsidR="00FD434A" w:rsidRPr="000B7ECF">
          <w:rPr>
            <w:rStyle w:val="Hyperlink"/>
            <w:rFonts w:cstheme="minorHAnsi"/>
          </w:rPr>
          <w:t>https://www.suttontrust.com/wp-content/uploads/2020/01/1sound-foundations-jan2014-3.pdf</w:t>
        </w:r>
      </w:hyperlink>
      <w:r w:rsidR="00FD434A" w:rsidRPr="000B7ECF">
        <w:rPr>
          <w:rFonts w:cstheme="minorHAnsi"/>
        </w:rPr>
        <w:t xml:space="preserve"> </w:t>
      </w:r>
    </w:p>
    <w:p w14:paraId="71A97B1F" w14:textId="7FC5A975" w:rsidR="00BB5347" w:rsidRPr="00545786" w:rsidRDefault="00715C08" w:rsidP="00AF7BD4">
      <w:pPr>
        <w:rPr>
          <w:rFonts w:cstheme="minorHAnsi"/>
        </w:rPr>
      </w:pPr>
      <w:r w:rsidRPr="00545786">
        <w:rPr>
          <w:rFonts w:cstheme="minorHAnsi"/>
        </w:rPr>
        <w:t xml:space="preserve">Mathers, </w:t>
      </w:r>
      <w:r w:rsidR="001A1B4A" w:rsidRPr="00545786">
        <w:rPr>
          <w:rFonts w:cstheme="minorHAnsi"/>
        </w:rPr>
        <w:t>S.</w:t>
      </w:r>
      <w:r w:rsidR="006F36FE">
        <w:rPr>
          <w:rFonts w:cstheme="minorHAnsi"/>
        </w:rPr>
        <w:t>,</w:t>
      </w:r>
      <w:r w:rsidR="001A1B4A" w:rsidRPr="00545786">
        <w:rPr>
          <w:rFonts w:cstheme="minorHAnsi"/>
        </w:rPr>
        <w:t xml:space="preserve"> </w:t>
      </w:r>
      <w:r w:rsidR="00C778AF">
        <w:rPr>
          <w:rFonts w:cstheme="minorHAnsi"/>
        </w:rPr>
        <w:t xml:space="preserve">F. </w:t>
      </w:r>
      <w:r w:rsidRPr="00545786">
        <w:rPr>
          <w:rFonts w:cstheme="minorHAnsi"/>
        </w:rPr>
        <w:t>Roberts</w:t>
      </w:r>
      <w:r w:rsidR="001A1B4A" w:rsidRPr="00545786">
        <w:rPr>
          <w:rFonts w:cstheme="minorHAnsi"/>
        </w:rPr>
        <w:t xml:space="preserve">, </w:t>
      </w:r>
      <w:r w:rsidR="00C778AF">
        <w:rPr>
          <w:rFonts w:cstheme="minorHAnsi"/>
        </w:rPr>
        <w:t>and K.</w:t>
      </w:r>
      <w:r w:rsidRPr="00545786">
        <w:rPr>
          <w:rFonts w:cstheme="minorHAnsi"/>
        </w:rPr>
        <w:t xml:space="preserve"> Sylva</w:t>
      </w:r>
      <w:r w:rsidR="00C778AF">
        <w:rPr>
          <w:rFonts w:cstheme="minorHAnsi"/>
        </w:rPr>
        <w:t xml:space="preserve">. </w:t>
      </w:r>
      <w:r w:rsidRPr="00545786">
        <w:rPr>
          <w:rFonts w:cstheme="minorHAnsi"/>
        </w:rPr>
        <w:t>2014.</w:t>
      </w:r>
      <w:r w:rsidR="001A1B4A" w:rsidRPr="00545786">
        <w:rPr>
          <w:rFonts w:cstheme="minorHAnsi"/>
        </w:rPr>
        <w:t xml:space="preserve"> </w:t>
      </w:r>
      <w:r w:rsidR="00C778AF">
        <w:rPr>
          <w:rFonts w:cstheme="minorHAnsi"/>
        </w:rPr>
        <w:t>“</w:t>
      </w:r>
      <w:r w:rsidR="001A1B4A" w:rsidRPr="00545786">
        <w:rPr>
          <w:rFonts w:cstheme="minorHAnsi"/>
        </w:rPr>
        <w:t>Quality in Early Childhood.</w:t>
      </w:r>
      <w:r w:rsidR="00C778AF">
        <w:rPr>
          <w:rFonts w:cstheme="minorHAnsi"/>
        </w:rPr>
        <w:t>”</w:t>
      </w:r>
      <w:r w:rsidR="001A1B4A" w:rsidRPr="00545786">
        <w:rPr>
          <w:rFonts w:cstheme="minorHAnsi"/>
        </w:rPr>
        <w:t xml:space="preserve"> In </w:t>
      </w:r>
      <w:r w:rsidR="001A1B4A" w:rsidRPr="00C778AF">
        <w:rPr>
          <w:rFonts w:cstheme="minorHAnsi"/>
          <w:i/>
          <w:iCs/>
        </w:rPr>
        <w:t>Contemporary issues in the Early Years</w:t>
      </w:r>
      <w:r w:rsidR="00C778AF">
        <w:rPr>
          <w:rFonts w:cstheme="minorHAnsi"/>
          <w:i/>
          <w:iCs/>
        </w:rPr>
        <w:t>,</w:t>
      </w:r>
      <w:r w:rsidR="001A1B4A" w:rsidRPr="00545786">
        <w:rPr>
          <w:rFonts w:cstheme="minorHAnsi"/>
        </w:rPr>
        <w:t xml:space="preserve"> edited by G. Pugh </w:t>
      </w:r>
      <w:r w:rsidR="00C778AF">
        <w:rPr>
          <w:rFonts w:cstheme="minorHAnsi"/>
        </w:rPr>
        <w:t>and</w:t>
      </w:r>
      <w:r w:rsidR="001A1B4A" w:rsidRPr="00545786">
        <w:rPr>
          <w:rFonts w:cstheme="minorHAnsi"/>
        </w:rPr>
        <w:t xml:space="preserve"> B. Duffy</w:t>
      </w:r>
      <w:r w:rsidR="00C778AF">
        <w:rPr>
          <w:rFonts w:cstheme="minorHAnsi"/>
        </w:rPr>
        <w:t xml:space="preserve">, </w:t>
      </w:r>
      <w:r w:rsidR="001A1B4A" w:rsidRPr="00545786">
        <w:rPr>
          <w:rFonts w:cstheme="minorHAnsi"/>
        </w:rPr>
        <w:t xml:space="preserve">pp. </w:t>
      </w:r>
      <w:r w:rsidR="00C00062" w:rsidRPr="00545786">
        <w:rPr>
          <w:rFonts w:cstheme="minorHAnsi"/>
        </w:rPr>
        <w:t>55 – 71.</w:t>
      </w:r>
      <w:r w:rsidR="00C778AF">
        <w:rPr>
          <w:rFonts w:cstheme="minorHAnsi"/>
        </w:rPr>
        <w:t xml:space="preserve"> London: Sage.</w:t>
      </w:r>
    </w:p>
    <w:p w14:paraId="6F58AD50" w14:textId="3996B26D" w:rsidR="00780D0A" w:rsidRPr="00545786" w:rsidRDefault="00780D0A" w:rsidP="00780D0A">
      <w:pPr>
        <w:rPr>
          <w:rFonts w:cstheme="minorHAnsi"/>
        </w:rPr>
      </w:pPr>
      <w:r w:rsidRPr="00545786">
        <w:rPr>
          <w:rFonts w:cstheme="minorHAnsi"/>
        </w:rPr>
        <w:t xml:space="preserve">Melhuish, E., </w:t>
      </w:r>
      <w:r w:rsidR="0006007C">
        <w:rPr>
          <w:rFonts w:cstheme="minorHAnsi"/>
        </w:rPr>
        <w:t xml:space="preserve">K. </w:t>
      </w:r>
      <w:r w:rsidRPr="00545786">
        <w:rPr>
          <w:rFonts w:cstheme="minorHAnsi"/>
        </w:rPr>
        <w:t>Ereky-Stevens, K</w:t>
      </w:r>
      <w:r w:rsidR="0006007C">
        <w:rPr>
          <w:rFonts w:cstheme="minorHAnsi"/>
        </w:rPr>
        <w:t xml:space="preserve">. </w:t>
      </w:r>
      <w:r w:rsidRPr="00545786">
        <w:rPr>
          <w:rFonts w:cstheme="minorHAnsi"/>
        </w:rPr>
        <w:t xml:space="preserve">Petrogiannis, </w:t>
      </w:r>
      <w:r w:rsidR="0006007C">
        <w:rPr>
          <w:rFonts w:cstheme="minorHAnsi"/>
        </w:rPr>
        <w:t>A.</w:t>
      </w:r>
      <w:r w:rsidRPr="00545786">
        <w:rPr>
          <w:rFonts w:cstheme="minorHAnsi"/>
        </w:rPr>
        <w:t xml:space="preserve"> Ariescu, </w:t>
      </w:r>
      <w:r w:rsidR="0006007C">
        <w:rPr>
          <w:rFonts w:cstheme="minorHAnsi"/>
        </w:rPr>
        <w:t>E.</w:t>
      </w:r>
      <w:r w:rsidRPr="00545786">
        <w:rPr>
          <w:rFonts w:cstheme="minorHAnsi"/>
        </w:rPr>
        <w:t xml:space="preserve"> Penderi, </w:t>
      </w:r>
      <w:r w:rsidR="0006007C">
        <w:rPr>
          <w:rFonts w:cstheme="minorHAnsi"/>
        </w:rPr>
        <w:t xml:space="preserve">K. </w:t>
      </w:r>
      <w:r w:rsidRPr="00545786">
        <w:rPr>
          <w:rFonts w:cstheme="minorHAnsi"/>
        </w:rPr>
        <w:t xml:space="preserve">Rentzou, </w:t>
      </w:r>
      <w:r w:rsidR="0006007C">
        <w:rPr>
          <w:rFonts w:cstheme="minorHAnsi"/>
        </w:rPr>
        <w:t xml:space="preserve">A. </w:t>
      </w:r>
      <w:r w:rsidRPr="00545786">
        <w:rPr>
          <w:rFonts w:cstheme="minorHAnsi"/>
        </w:rPr>
        <w:t xml:space="preserve">Tawell, </w:t>
      </w:r>
      <w:r w:rsidR="0006007C">
        <w:rPr>
          <w:rFonts w:cstheme="minorHAnsi"/>
        </w:rPr>
        <w:t>P.</w:t>
      </w:r>
      <w:r w:rsidRPr="00545786">
        <w:rPr>
          <w:rFonts w:cstheme="minorHAnsi"/>
        </w:rPr>
        <w:t xml:space="preserve"> Slot, </w:t>
      </w:r>
      <w:r w:rsidR="0006007C">
        <w:rPr>
          <w:rFonts w:cstheme="minorHAnsi"/>
        </w:rPr>
        <w:t xml:space="preserve">M. </w:t>
      </w:r>
      <w:r w:rsidRPr="00545786">
        <w:rPr>
          <w:rFonts w:cstheme="minorHAnsi"/>
        </w:rPr>
        <w:t xml:space="preserve">Broekhuizen, </w:t>
      </w:r>
      <w:r w:rsidR="00D269C5">
        <w:rPr>
          <w:rFonts w:cstheme="minorHAnsi"/>
        </w:rPr>
        <w:t>and P.</w:t>
      </w:r>
      <w:r w:rsidRPr="00545786">
        <w:rPr>
          <w:rFonts w:cstheme="minorHAnsi"/>
        </w:rPr>
        <w:t xml:space="preserve"> Leseman</w:t>
      </w:r>
      <w:r w:rsidR="00D269C5">
        <w:rPr>
          <w:rFonts w:cstheme="minorHAnsi"/>
        </w:rPr>
        <w:t xml:space="preserve">. </w:t>
      </w:r>
      <w:r w:rsidRPr="00545786">
        <w:rPr>
          <w:rFonts w:cstheme="minorHAnsi"/>
        </w:rPr>
        <w:t xml:space="preserve">2015. </w:t>
      </w:r>
      <w:r w:rsidRPr="00545786">
        <w:rPr>
          <w:rFonts w:cstheme="minorHAnsi"/>
          <w:i/>
          <w:iCs/>
        </w:rPr>
        <w:t>A review of research on the effects of Early Childhood Education and Care.</w:t>
      </w:r>
      <w:r w:rsidRPr="00545786">
        <w:rPr>
          <w:rFonts w:cstheme="minorHAnsi"/>
        </w:rPr>
        <w:t xml:space="preserve"> CARE Curriculum Quality Analysis and Impact Review of European Early Childhood Education and Care (ECEC).</w:t>
      </w:r>
    </w:p>
    <w:p w14:paraId="00152936" w14:textId="3B77617A" w:rsidR="00911B3B" w:rsidRPr="00545786" w:rsidRDefault="00911B3B" w:rsidP="00AF7BD4">
      <w:pPr>
        <w:rPr>
          <w:rFonts w:cstheme="minorHAnsi"/>
        </w:rPr>
      </w:pPr>
      <w:r w:rsidRPr="00545786">
        <w:rPr>
          <w:rFonts w:cstheme="minorHAnsi"/>
        </w:rPr>
        <w:t>Melhuish</w:t>
      </w:r>
      <w:r w:rsidR="00715141" w:rsidRPr="00545786">
        <w:rPr>
          <w:rFonts w:cstheme="minorHAnsi"/>
        </w:rPr>
        <w:t>, E.</w:t>
      </w:r>
      <w:r w:rsidR="006D0247">
        <w:rPr>
          <w:rFonts w:cstheme="minorHAnsi"/>
        </w:rPr>
        <w:t xml:space="preserve">, and J. </w:t>
      </w:r>
      <w:r w:rsidRPr="00545786">
        <w:rPr>
          <w:rFonts w:cstheme="minorHAnsi"/>
        </w:rPr>
        <w:t>Gardiner</w:t>
      </w:r>
      <w:r w:rsidR="006D0247">
        <w:rPr>
          <w:rFonts w:cstheme="minorHAnsi"/>
        </w:rPr>
        <w:t xml:space="preserve">. </w:t>
      </w:r>
      <w:r w:rsidRPr="00545786">
        <w:rPr>
          <w:rFonts w:cstheme="minorHAnsi"/>
        </w:rPr>
        <w:t>2020.</w:t>
      </w:r>
      <w:r w:rsidR="00715141" w:rsidRPr="00545786">
        <w:rPr>
          <w:rFonts w:cstheme="minorHAnsi"/>
        </w:rPr>
        <w:t xml:space="preserve"> </w:t>
      </w:r>
      <w:r w:rsidR="00715141" w:rsidRPr="00545786">
        <w:rPr>
          <w:rFonts w:cstheme="minorHAnsi"/>
          <w:i/>
          <w:iCs/>
        </w:rPr>
        <w:t>Study of Early Education and Development (SEED): Impact Study on Early Education Use and Child Outcomes up to age five years.</w:t>
      </w:r>
      <w:r w:rsidR="0029696C" w:rsidRPr="00545786">
        <w:rPr>
          <w:rFonts w:cstheme="minorHAnsi"/>
        </w:rPr>
        <w:t xml:space="preserve"> </w:t>
      </w:r>
      <w:hyperlink r:id="rId52" w:history="1">
        <w:r w:rsidR="0029696C" w:rsidRPr="00545786">
          <w:rPr>
            <w:rStyle w:val="Hyperlink"/>
            <w:rFonts w:cstheme="minorHAnsi"/>
          </w:rPr>
          <w:t>https://assets.publishing.service.gov.uk/government/uploads/system/uploads/attachment_data/file/867140/SEED_AGE_5_REPORT_FEB.pdf</w:t>
        </w:r>
      </w:hyperlink>
    </w:p>
    <w:p w14:paraId="3D90DEA2" w14:textId="6A2F15BB" w:rsidR="00214A02" w:rsidRPr="00545786" w:rsidRDefault="00214A02" w:rsidP="00AF7BD4">
      <w:pPr>
        <w:rPr>
          <w:rFonts w:cstheme="minorHAnsi"/>
        </w:rPr>
      </w:pPr>
      <w:bookmarkStart w:id="59" w:name="_Hlk76455080"/>
      <w:r w:rsidRPr="00545786">
        <w:rPr>
          <w:rFonts w:cstheme="minorHAnsi"/>
        </w:rPr>
        <w:t>Moss, P.</w:t>
      </w:r>
      <w:r w:rsidR="0068302E">
        <w:rPr>
          <w:rFonts w:cstheme="minorHAnsi"/>
        </w:rPr>
        <w:t>, and G.</w:t>
      </w:r>
      <w:r w:rsidRPr="00545786">
        <w:rPr>
          <w:rFonts w:cstheme="minorHAnsi"/>
        </w:rPr>
        <w:t xml:space="preserve"> Roberts-Holmes</w:t>
      </w:r>
      <w:r w:rsidR="0023546C">
        <w:rPr>
          <w:rFonts w:cstheme="minorHAnsi"/>
        </w:rPr>
        <w:t>.</w:t>
      </w:r>
      <w:r w:rsidR="0068302E">
        <w:rPr>
          <w:rFonts w:cstheme="minorHAnsi"/>
        </w:rPr>
        <w:t xml:space="preserve"> </w:t>
      </w:r>
      <w:r w:rsidRPr="00545786">
        <w:rPr>
          <w:rFonts w:cstheme="minorHAnsi"/>
        </w:rPr>
        <w:t>2021.</w:t>
      </w:r>
      <w:r w:rsidR="00A140B0" w:rsidRPr="00545786">
        <w:rPr>
          <w:rFonts w:cstheme="minorHAnsi"/>
        </w:rPr>
        <w:t xml:space="preserve"> “Now is the time! Confronting neo-liberalism in early childhood.” </w:t>
      </w:r>
      <w:r w:rsidR="00A140B0" w:rsidRPr="00545786">
        <w:rPr>
          <w:rFonts w:cstheme="minorHAnsi"/>
          <w:i/>
          <w:iCs/>
        </w:rPr>
        <w:t>Contemporary issues in Early Childhood</w:t>
      </w:r>
      <w:r w:rsidR="0068302E">
        <w:rPr>
          <w:rFonts w:cstheme="minorHAnsi"/>
          <w:i/>
          <w:iCs/>
        </w:rPr>
        <w:t xml:space="preserve">. </w:t>
      </w:r>
      <w:r w:rsidR="0068302E" w:rsidRPr="0068302E">
        <w:rPr>
          <w:rFonts w:cstheme="minorHAnsi"/>
        </w:rPr>
        <w:t>doi:</w:t>
      </w:r>
      <w:r w:rsidR="00A140B0" w:rsidRPr="00545786">
        <w:rPr>
          <w:rFonts w:cstheme="minorHAnsi"/>
        </w:rPr>
        <w:t xml:space="preserve"> </w:t>
      </w:r>
      <w:hyperlink r:id="rId53" w:history="1">
        <w:r w:rsidR="00974975" w:rsidRPr="00545786">
          <w:rPr>
            <w:rStyle w:val="Hyperlink"/>
            <w:rFonts w:cstheme="minorHAnsi"/>
            <w:color w:val="006ACC"/>
            <w:shd w:val="clear" w:color="auto" w:fill="FFFFFF"/>
          </w:rPr>
          <w:t>10.1177/1463949121995917</w:t>
        </w:r>
      </w:hyperlink>
    </w:p>
    <w:bookmarkEnd w:id="59"/>
    <w:p w14:paraId="328A42CE" w14:textId="6ED572AA" w:rsidR="001C4140" w:rsidRPr="006D0247" w:rsidRDefault="00214A02" w:rsidP="00AF7BD4">
      <w:pPr>
        <w:rPr>
          <w:rStyle w:val="Hyperlink"/>
          <w:rFonts w:cstheme="minorHAnsi"/>
          <w:color w:val="auto"/>
        </w:rPr>
      </w:pPr>
      <w:r w:rsidRPr="006D0247">
        <w:rPr>
          <w:rFonts w:cstheme="minorHAnsi"/>
        </w:rPr>
        <w:t>Munton</w:t>
      </w:r>
      <w:r w:rsidR="006D0247">
        <w:rPr>
          <w:rFonts w:cstheme="minorHAnsi"/>
        </w:rPr>
        <w:t>, T.,</w:t>
      </w:r>
      <w:r w:rsidR="006D0247" w:rsidRPr="006D0247">
        <w:rPr>
          <w:rFonts w:cstheme="minorHAnsi"/>
        </w:rPr>
        <w:t xml:space="preserve"> L</w:t>
      </w:r>
      <w:r w:rsidR="006D0247">
        <w:rPr>
          <w:rFonts w:cstheme="minorHAnsi"/>
        </w:rPr>
        <w:t xml:space="preserve">. </w:t>
      </w:r>
      <w:r w:rsidR="006D0247" w:rsidRPr="006D0247">
        <w:rPr>
          <w:rFonts w:cstheme="minorHAnsi"/>
        </w:rPr>
        <w:t>Barclay, M</w:t>
      </w:r>
      <w:r w:rsidR="006D0247">
        <w:rPr>
          <w:rFonts w:cstheme="minorHAnsi"/>
        </w:rPr>
        <w:t>.</w:t>
      </w:r>
      <w:r w:rsidR="006D0247" w:rsidRPr="006D0247">
        <w:rPr>
          <w:rFonts w:cstheme="minorHAnsi"/>
        </w:rPr>
        <w:t xml:space="preserve"> R</w:t>
      </w:r>
      <w:r w:rsidR="006D0247">
        <w:rPr>
          <w:rFonts w:cstheme="minorHAnsi"/>
        </w:rPr>
        <w:t>.</w:t>
      </w:r>
      <w:r w:rsidR="006D0247" w:rsidRPr="006D0247">
        <w:rPr>
          <w:rFonts w:cstheme="minorHAnsi"/>
        </w:rPr>
        <w:t xml:space="preserve"> Mallardo</w:t>
      </w:r>
      <w:r w:rsidR="006D0247">
        <w:rPr>
          <w:rFonts w:cstheme="minorHAnsi"/>
        </w:rPr>
        <w:t>,</w:t>
      </w:r>
      <w:r w:rsidR="006D0247" w:rsidRPr="006D0247">
        <w:rPr>
          <w:rFonts w:cstheme="minorHAnsi"/>
        </w:rPr>
        <w:t xml:space="preserve"> and S</w:t>
      </w:r>
      <w:r w:rsidR="006D0247">
        <w:rPr>
          <w:rFonts w:cstheme="minorHAnsi"/>
        </w:rPr>
        <w:t xml:space="preserve">. </w:t>
      </w:r>
      <w:r w:rsidR="006D0247" w:rsidRPr="006D0247">
        <w:rPr>
          <w:rFonts w:cstheme="minorHAnsi"/>
        </w:rPr>
        <w:t>Barreau</w:t>
      </w:r>
      <w:r w:rsidR="006D0247">
        <w:rPr>
          <w:rFonts w:cstheme="minorHAnsi"/>
        </w:rPr>
        <w:t xml:space="preserve">. </w:t>
      </w:r>
      <w:r w:rsidRPr="006D0247">
        <w:rPr>
          <w:rFonts w:cstheme="minorHAnsi"/>
        </w:rPr>
        <w:t>2002</w:t>
      </w:r>
      <w:r w:rsidR="001C4140" w:rsidRPr="006D0247">
        <w:rPr>
          <w:rFonts w:cstheme="minorHAnsi"/>
        </w:rPr>
        <w:t xml:space="preserve">. </w:t>
      </w:r>
      <w:r w:rsidR="001C4140" w:rsidRPr="006D0247">
        <w:rPr>
          <w:rFonts w:cstheme="minorHAnsi"/>
          <w:i/>
          <w:iCs/>
        </w:rPr>
        <w:t>Research on Ratios, Group Size and Staff Qualifications and Training in Early Years and Childcare Settings</w:t>
      </w:r>
      <w:r w:rsidR="001C4140" w:rsidRPr="006D0247">
        <w:rPr>
          <w:rFonts w:cstheme="minorHAnsi"/>
        </w:rPr>
        <w:t xml:space="preserve">. </w:t>
      </w:r>
      <w:hyperlink r:id="rId54" w:history="1">
        <w:r w:rsidR="005B5BFE" w:rsidRPr="006D0247">
          <w:rPr>
            <w:rStyle w:val="Hyperlink"/>
            <w:rFonts w:cstheme="minorHAnsi"/>
            <w:color w:val="auto"/>
          </w:rPr>
          <w:t>https://dera.ioe.ac.uk/4642/1/RR320.pdf</w:t>
        </w:r>
      </w:hyperlink>
    </w:p>
    <w:p w14:paraId="600C90D7" w14:textId="1D29AC5A" w:rsidR="0018082D" w:rsidRPr="000402AB" w:rsidRDefault="0018082D" w:rsidP="00AF7BD4">
      <w:pPr>
        <w:rPr>
          <w:rFonts w:cstheme="minorHAnsi"/>
        </w:rPr>
      </w:pPr>
      <w:r w:rsidRPr="006D0247">
        <w:rPr>
          <w:rFonts w:cstheme="minorHAnsi"/>
        </w:rPr>
        <w:t>Nelinger</w:t>
      </w:r>
      <w:r w:rsidR="006D0247">
        <w:rPr>
          <w:rFonts w:cstheme="minorHAnsi"/>
        </w:rPr>
        <w:t>,</w:t>
      </w:r>
      <w:r w:rsidRPr="006D0247">
        <w:rPr>
          <w:rFonts w:cstheme="minorHAnsi"/>
        </w:rPr>
        <w:t xml:space="preserve"> </w:t>
      </w:r>
      <w:r w:rsidR="006D0247">
        <w:t>A., J. Album, A. Haynes, and C. Rosan.</w:t>
      </w:r>
      <w:r w:rsidRPr="006D0247">
        <w:rPr>
          <w:rFonts w:cstheme="minorHAnsi"/>
        </w:rPr>
        <w:t xml:space="preserve"> 2021</w:t>
      </w:r>
      <w:r w:rsidR="006D0247">
        <w:rPr>
          <w:rFonts w:cstheme="minorHAnsi"/>
        </w:rPr>
        <w:t>.</w:t>
      </w:r>
      <w:r w:rsidRPr="006D0247">
        <w:rPr>
          <w:rFonts w:cstheme="minorHAnsi"/>
        </w:rPr>
        <w:t xml:space="preserve"> </w:t>
      </w:r>
      <w:r w:rsidR="006D0247" w:rsidRPr="006D0247">
        <w:rPr>
          <w:rFonts w:cstheme="minorHAnsi"/>
          <w:i/>
          <w:iCs/>
        </w:rPr>
        <w:t>T</w:t>
      </w:r>
      <w:r w:rsidR="006D0247" w:rsidRPr="006D0247">
        <w:rPr>
          <w:i/>
          <w:iCs/>
        </w:rPr>
        <w:t>heir challenges are our challenges A summary report of the experiences facing nursery workers in the UK in 2020</w:t>
      </w:r>
      <w:r w:rsidR="006D0247">
        <w:rPr>
          <w:i/>
          <w:iCs/>
        </w:rPr>
        <w:t>.</w:t>
      </w:r>
      <w:r w:rsidR="006D0247">
        <w:rPr>
          <w:rFonts w:cstheme="minorHAnsi"/>
        </w:rPr>
        <w:t xml:space="preserve"> </w:t>
      </w:r>
      <w:hyperlink r:id="rId55" w:history="1">
        <w:r w:rsidR="00AB09A4" w:rsidRPr="00DA7A20">
          <w:rPr>
            <w:rStyle w:val="Hyperlink"/>
            <w:rFonts w:cstheme="minorHAnsi"/>
          </w:rPr>
          <w:t>https://www.annafreud.org/media/13013/their-challenges-are-our-challenges-survey-report.pdf</w:t>
        </w:r>
      </w:hyperlink>
    </w:p>
    <w:p w14:paraId="30A08AFE" w14:textId="3226ED43" w:rsidR="00D269C5" w:rsidRPr="00D269C5" w:rsidRDefault="00E65384" w:rsidP="00D269C5">
      <w:pPr>
        <w:rPr>
          <w:rFonts w:cstheme="minorHAnsi"/>
        </w:rPr>
      </w:pPr>
      <w:r w:rsidRPr="000402AB">
        <w:rPr>
          <w:rFonts w:cstheme="minorHAnsi"/>
        </w:rPr>
        <w:t>*</w:t>
      </w:r>
      <w:r w:rsidR="00C44891" w:rsidRPr="000402AB">
        <w:rPr>
          <w:rFonts w:cstheme="minorHAnsi"/>
        </w:rPr>
        <w:t xml:space="preserve"> </w:t>
      </w:r>
      <w:r w:rsidR="005B5BFE" w:rsidRPr="000402AB">
        <w:rPr>
          <w:rFonts w:cstheme="minorHAnsi"/>
        </w:rPr>
        <w:t>Nocita,</w:t>
      </w:r>
      <w:r w:rsidR="00C44891" w:rsidRPr="000402AB">
        <w:rPr>
          <w:rFonts w:cstheme="minorHAnsi"/>
        </w:rPr>
        <w:t xml:space="preserve"> G.</w:t>
      </w:r>
      <w:r w:rsidR="005B5BFE" w:rsidRPr="000402AB">
        <w:rPr>
          <w:rFonts w:cstheme="minorHAnsi"/>
        </w:rPr>
        <w:t xml:space="preserve">, </w:t>
      </w:r>
      <w:r w:rsidR="000402AB">
        <w:rPr>
          <w:rFonts w:cstheme="minorHAnsi"/>
        </w:rPr>
        <w:t xml:space="preserve">M. </w:t>
      </w:r>
      <w:r w:rsidR="005B5BFE" w:rsidRPr="000402AB">
        <w:rPr>
          <w:rFonts w:cstheme="minorHAnsi"/>
        </w:rPr>
        <w:t>Perlman</w:t>
      </w:r>
      <w:r w:rsidR="00C44891" w:rsidRPr="000402AB">
        <w:rPr>
          <w:rFonts w:cstheme="minorHAnsi"/>
        </w:rPr>
        <w:t xml:space="preserve">, </w:t>
      </w:r>
      <w:r w:rsidR="000402AB">
        <w:rPr>
          <w:rFonts w:cstheme="minorHAnsi"/>
        </w:rPr>
        <w:t>E.</w:t>
      </w:r>
      <w:r w:rsidR="00C44891" w:rsidRPr="000402AB">
        <w:rPr>
          <w:rFonts w:cstheme="minorHAnsi"/>
        </w:rPr>
        <w:t xml:space="preserve"> McMullen, </w:t>
      </w:r>
      <w:r w:rsidR="00D269C5">
        <w:rPr>
          <w:rFonts w:cstheme="minorHAnsi"/>
        </w:rPr>
        <w:t xml:space="preserve">O. </w:t>
      </w:r>
      <w:r w:rsidR="00C44891" w:rsidRPr="000402AB">
        <w:rPr>
          <w:rFonts w:cstheme="minorHAnsi"/>
        </w:rPr>
        <w:t xml:space="preserve">Falenchuk, </w:t>
      </w:r>
      <w:r w:rsidR="00D269C5">
        <w:rPr>
          <w:rFonts w:cstheme="minorHAnsi"/>
        </w:rPr>
        <w:t>A.</w:t>
      </w:r>
      <w:r w:rsidR="005B5BFE" w:rsidRPr="000402AB">
        <w:rPr>
          <w:rFonts w:cstheme="minorHAnsi"/>
        </w:rPr>
        <w:t xml:space="preserve"> Brunsek</w:t>
      </w:r>
      <w:r w:rsidR="00C44891" w:rsidRPr="000402AB">
        <w:rPr>
          <w:rFonts w:cstheme="minorHAnsi"/>
        </w:rPr>
        <w:t xml:space="preserve">, </w:t>
      </w:r>
      <w:r w:rsidR="00D269C5">
        <w:rPr>
          <w:rFonts w:cstheme="minorHAnsi"/>
        </w:rPr>
        <w:t xml:space="preserve">B. </w:t>
      </w:r>
      <w:r w:rsidR="00C44891" w:rsidRPr="000402AB">
        <w:rPr>
          <w:rFonts w:cstheme="minorHAnsi"/>
        </w:rPr>
        <w:t xml:space="preserve">Fletcher, </w:t>
      </w:r>
      <w:r w:rsidR="00D269C5">
        <w:rPr>
          <w:rFonts w:cstheme="minorHAnsi"/>
        </w:rPr>
        <w:t xml:space="preserve">N. </w:t>
      </w:r>
      <w:r w:rsidR="00D269C5" w:rsidRPr="000402AB">
        <w:rPr>
          <w:rFonts w:cstheme="minorHAnsi"/>
        </w:rPr>
        <w:t>Kamkar</w:t>
      </w:r>
      <w:r w:rsidR="00C44891" w:rsidRPr="000402AB">
        <w:rPr>
          <w:rFonts w:cstheme="minorHAnsi"/>
        </w:rPr>
        <w:t xml:space="preserve">, </w:t>
      </w:r>
      <w:r w:rsidR="00D269C5">
        <w:rPr>
          <w:rFonts w:cstheme="minorHAnsi"/>
        </w:rPr>
        <w:t xml:space="preserve">and P. </w:t>
      </w:r>
      <w:r w:rsidR="00C44891" w:rsidRPr="000402AB">
        <w:rPr>
          <w:rFonts w:cstheme="minorHAnsi"/>
        </w:rPr>
        <w:t>Shah</w:t>
      </w:r>
      <w:r w:rsidR="00D269C5">
        <w:rPr>
          <w:rFonts w:cstheme="minorHAnsi"/>
        </w:rPr>
        <w:t xml:space="preserve">. </w:t>
      </w:r>
      <w:r w:rsidR="005B5BFE" w:rsidRPr="000402AB">
        <w:rPr>
          <w:rFonts w:cstheme="minorHAnsi"/>
        </w:rPr>
        <w:t>2020. “</w:t>
      </w:r>
      <w:r w:rsidR="00C44891" w:rsidRPr="000402AB">
        <w:rPr>
          <w:rFonts w:cstheme="minorHAnsi"/>
        </w:rPr>
        <w:t>Early childhood specialization among ECEC educators and preschool children’s outcomes: A systematic review and meta-analysis.</w:t>
      </w:r>
      <w:r w:rsidR="00483FFF" w:rsidRPr="000402AB">
        <w:rPr>
          <w:rFonts w:cstheme="minorHAnsi"/>
        </w:rPr>
        <w:t>”</w:t>
      </w:r>
      <w:r w:rsidR="00C44891" w:rsidRPr="000402AB">
        <w:rPr>
          <w:rFonts w:cstheme="minorHAnsi"/>
        </w:rPr>
        <w:t> </w:t>
      </w:r>
      <w:r w:rsidR="00C44891" w:rsidRPr="000402AB">
        <w:rPr>
          <w:rFonts w:cstheme="minorHAnsi"/>
          <w:i/>
          <w:iCs/>
        </w:rPr>
        <w:t>Early Childhood Research Quarterly</w:t>
      </w:r>
      <w:r w:rsidR="00D269C5">
        <w:rPr>
          <w:rFonts w:cstheme="minorHAnsi"/>
          <w:i/>
          <w:iCs/>
        </w:rPr>
        <w:t xml:space="preserve"> </w:t>
      </w:r>
      <w:r w:rsidR="00C44891" w:rsidRPr="000402AB">
        <w:rPr>
          <w:rFonts w:cstheme="minorHAnsi"/>
        </w:rPr>
        <w:t>52(4): 185-207.  </w:t>
      </w:r>
      <w:r w:rsidR="00D269C5" w:rsidRPr="00D269C5">
        <w:rPr>
          <w:rFonts w:cstheme="minorHAnsi"/>
        </w:rPr>
        <w:t>doi.org/10.1016/j.ecresq.2019.10.006</w:t>
      </w:r>
    </w:p>
    <w:p w14:paraId="0C61D911" w14:textId="23DE5AFE" w:rsidR="00BE3026" w:rsidRPr="00AB09A4" w:rsidRDefault="005B5BFE" w:rsidP="005B5BFE">
      <w:pPr>
        <w:spacing w:line="240" w:lineRule="auto"/>
        <w:rPr>
          <w:rFonts w:cs="Arial"/>
        </w:rPr>
      </w:pPr>
      <w:r w:rsidRPr="00AB09A4">
        <w:rPr>
          <w:rFonts w:cs="Arial"/>
        </w:rPr>
        <w:t xml:space="preserve">Nutbrown, C. 2012. </w:t>
      </w:r>
      <w:r w:rsidRPr="00AB09A4">
        <w:rPr>
          <w:rFonts w:cs="Arial"/>
          <w:i/>
          <w:iCs/>
        </w:rPr>
        <w:t>Foundations for quality: The independent review of early education and childcare qualifications</w:t>
      </w:r>
      <w:r w:rsidRPr="00AB09A4">
        <w:rPr>
          <w:rFonts w:cs="Arial"/>
        </w:rPr>
        <w:t>.</w:t>
      </w:r>
      <w:r w:rsidR="00AB09A4">
        <w:rPr>
          <w:rFonts w:cs="Arial"/>
        </w:rPr>
        <w:t xml:space="preserve"> </w:t>
      </w:r>
      <w:hyperlink r:id="rId56" w:history="1">
        <w:r w:rsidRPr="00AB09A4">
          <w:rPr>
            <w:rStyle w:val="Hyperlink"/>
            <w:rFonts w:cs="Arial"/>
          </w:rPr>
          <w:t>https://assets.publishing.service.gov.uk/government/uploads/system/uploads/attachment_data/file/175463/Nutbrown-Review.pdf</w:t>
        </w:r>
      </w:hyperlink>
    </w:p>
    <w:p w14:paraId="5A26FFDC" w14:textId="72B65686" w:rsidR="00DF73EF" w:rsidRPr="00AB09A4" w:rsidRDefault="00DF73EF" w:rsidP="00DF73EF">
      <w:pPr>
        <w:rPr>
          <w:rFonts w:cstheme="minorHAnsi"/>
        </w:rPr>
      </w:pPr>
      <w:r w:rsidRPr="00AB09A4">
        <w:rPr>
          <w:rFonts w:cstheme="minorHAnsi"/>
        </w:rPr>
        <w:t xml:space="preserve">Nutbrown, C. 2021. “Early childhood educators’ qualifications: a framework for change.” </w:t>
      </w:r>
      <w:r w:rsidRPr="00AB09A4">
        <w:rPr>
          <w:rFonts w:cstheme="minorHAnsi"/>
          <w:i/>
          <w:iCs/>
        </w:rPr>
        <w:t>International Journal of Early Years Education</w:t>
      </w:r>
      <w:r w:rsidR="00D269C5">
        <w:rPr>
          <w:rFonts w:cstheme="minorHAnsi"/>
        </w:rPr>
        <w:t xml:space="preserve"> </w:t>
      </w:r>
      <w:r w:rsidRPr="00AB09A4">
        <w:rPr>
          <w:rFonts w:cstheme="minorHAnsi"/>
        </w:rPr>
        <w:t>DOI: 10.1080/09669760.2021.1892601</w:t>
      </w:r>
    </w:p>
    <w:p w14:paraId="22331951" w14:textId="3515E66D" w:rsidR="006011B0" w:rsidRPr="00AB09A4" w:rsidRDefault="006011B0" w:rsidP="006011B0">
      <w:pPr>
        <w:rPr>
          <w:rFonts w:cstheme="minorHAnsi"/>
        </w:rPr>
      </w:pPr>
      <w:r w:rsidRPr="00AB09A4">
        <w:rPr>
          <w:rFonts w:cstheme="minorHAnsi"/>
        </w:rPr>
        <w:t xml:space="preserve">OECD </w:t>
      </w:r>
      <w:r w:rsidR="004E3F1D">
        <w:rPr>
          <w:rFonts w:cstheme="minorHAnsi"/>
        </w:rPr>
        <w:t>(</w:t>
      </w:r>
      <w:r w:rsidR="004E3F1D" w:rsidRPr="004E3F1D">
        <w:rPr>
          <w:rFonts w:cstheme="minorHAnsi"/>
        </w:rPr>
        <w:t>Organisation for Economic Co-operation and Development</w:t>
      </w:r>
      <w:r w:rsidR="004E3F1D">
        <w:rPr>
          <w:rFonts w:cstheme="minorHAnsi"/>
        </w:rPr>
        <w:t>)</w:t>
      </w:r>
      <w:r w:rsidR="004E3F1D" w:rsidRPr="004E3F1D">
        <w:rPr>
          <w:rFonts w:cstheme="minorHAnsi"/>
        </w:rPr>
        <w:t xml:space="preserve"> </w:t>
      </w:r>
      <w:r w:rsidRPr="00AB09A4">
        <w:rPr>
          <w:rFonts w:cstheme="minorHAnsi"/>
        </w:rPr>
        <w:t xml:space="preserve">2001. </w:t>
      </w:r>
      <w:r w:rsidRPr="00AB09A4">
        <w:rPr>
          <w:rFonts w:cstheme="minorHAnsi"/>
          <w:i/>
          <w:iCs/>
        </w:rPr>
        <w:t>Starting Strong: Early Childhood Education and Care.</w:t>
      </w:r>
      <w:r w:rsidRPr="00AB09A4">
        <w:rPr>
          <w:rFonts w:cstheme="minorHAnsi"/>
        </w:rPr>
        <w:t xml:space="preserve"> Paris: OECD publishing.</w:t>
      </w:r>
    </w:p>
    <w:p w14:paraId="172166DF" w14:textId="5B5495F7" w:rsidR="00955291" w:rsidRPr="00AB09A4" w:rsidRDefault="00955291" w:rsidP="00955291">
      <w:r w:rsidRPr="00AB09A4">
        <w:t xml:space="preserve">OECD </w:t>
      </w:r>
      <w:r w:rsidR="004E3F1D">
        <w:rPr>
          <w:rFonts w:cstheme="minorHAnsi"/>
        </w:rPr>
        <w:t>(</w:t>
      </w:r>
      <w:r w:rsidR="004E3F1D" w:rsidRPr="004E3F1D">
        <w:rPr>
          <w:rFonts w:cstheme="minorHAnsi"/>
        </w:rPr>
        <w:t>Organisation for Economic Co-operation and Development</w:t>
      </w:r>
      <w:r w:rsidR="004E3F1D">
        <w:rPr>
          <w:rFonts w:cstheme="minorHAnsi"/>
        </w:rPr>
        <w:t>)</w:t>
      </w:r>
      <w:r w:rsidR="004E3F1D" w:rsidRPr="004E3F1D">
        <w:rPr>
          <w:rFonts w:cstheme="minorHAnsi"/>
        </w:rPr>
        <w:t xml:space="preserve"> </w:t>
      </w:r>
      <w:r w:rsidRPr="00AB09A4">
        <w:t xml:space="preserve">2012. </w:t>
      </w:r>
      <w:r w:rsidRPr="00AB09A4">
        <w:rPr>
          <w:i/>
          <w:iCs/>
        </w:rPr>
        <w:t>Starting Strong III: A quality toolbox for Early Childhood Education and Care.</w:t>
      </w:r>
      <w:r w:rsidR="004E3F1D">
        <w:rPr>
          <w:i/>
          <w:iCs/>
        </w:rPr>
        <w:t xml:space="preserve"> </w:t>
      </w:r>
      <w:r w:rsidR="004E3F1D" w:rsidRPr="004E3F1D">
        <w:t>Paris:</w:t>
      </w:r>
      <w:r w:rsidR="004E3F1D">
        <w:rPr>
          <w:i/>
          <w:iCs/>
        </w:rPr>
        <w:t xml:space="preserve"> </w:t>
      </w:r>
      <w:r w:rsidRPr="00AB09A4">
        <w:t xml:space="preserve"> OECD publishing</w:t>
      </w:r>
      <w:r w:rsidR="004E3F1D">
        <w:t xml:space="preserve">. </w:t>
      </w:r>
    </w:p>
    <w:p w14:paraId="7774296A" w14:textId="55E898BB" w:rsidR="00955291" w:rsidRDefault="00955291" w:rsidP="00955291">
      <w:pPr>
        <w:rPr>
          <w:sz w:val="20"/>
          <w:szCs w:val="20"/>
        </w:rPr>
      </w:pPr>
      <w:r>
        <w:rPr>
          <w:sz w:val="20"/>
          <w:szCs w:val="20"/>
        </w:rPr>
        <w:t xml:space="preserve">OECD </w:t>
      </w:r>
      <w:r w:rsidR="004E3F1D">
        <w:rPr>
          <w:rFonts w:cstheme="minorHAnsi"/>
        </w:rPr>
        <w:t>(</w:t>
      </w:r>
      <w:r w:rsidR="004E3F1D" w:rsidRPr="004E3F1D">
        <w:rPr>
          <w:rFonts w:cstheme="minorHAnsi"/>
        </w:rPr>
        <w:t>Organisation for Economic Co-operation and Development</w:t>
      </w:r>
      <w:r w:rsidR="004E3F1D">
        <w:rPr>
          <w:rFonts w:cstheme="minorHAnsi"/>
        </w:rPr>
        <w:t>)</w:t>
      </w:r>
      <w:r w:rsidR="004E3F1D" w:rsidRPr="004E3F1D">
        <w:rPr>
          <w:rFonts w:cstheme="minorHAnsi"/>
        </w:rPr>
        <w:t xml:space="preserve"> </w:t>
      </w:r>
      <w:r>
        <w:rPr>
          <w:sz w:val="20"/>
          <w:szCs w:val="20"/>
        </w:rPr>
        <w:t xml:space="preserve">2015. </w:t>
      </w:r>
      <w:r w:rsidRPr="00955291">
        <w:rPr>
          <w:i/>
          <w:iCs/>
          <w:sz w:val="20"/>
          <w:szCs w:val="20"/>
        </w:rPr>
        <w:t>Starting Strong IV: A quality toolbox for Early Childhood Education and Care</w:t>
      </w:r>
      <w:r>
        <w:rPr>
          <w:sz w:val="20"/>
          <w:szCs w:val="20"/>
        </w:rPr>
        <w:t xml:space="preserve">. </w:t>
      </w:r>
      <w:r w:rsidR="004E3F1D">
        <w:rPr>
          <w:sz w:val="20"/>
          <w:szCs w:val="20"/>
        </w:rPr>
        <w:t xml:space="preserve">Paris: </w:t>
      </w:r>
      <w:r>
        <w:rPr>
          <w:sz w:val="20"/>
          <w:szCs w:val="20"/>
        </w:rPr>
        <w:t>OECD publishing</w:t>
      </w:r>
      <w:r w:rsidR="004E3F1D">
        <w:rPr>
          <w:sz w:val="20"/>
          <w:szCs w:val="20"/>
        </w:rPr>
        <w:t>.</w:t>
      </w:r>
    </w:p>
    <w:p w14:paraId="6B0C8E59" w14:textId="229805C1" w:rsidR="00955291" w:rsidRPr="00D269C5" w:rsidRDefault="00955291" w:rsidP="006011B0">
      <w:r w:rsidRPr="00D269C5">
        <w:t xml:space="preserve">Payler, J and </w:t>
      </w:r>
      <w:r w:rsidR="00D269C5">
        <w:t xml:space="preserve">G. </w:t>
      </w:r>
      <w:r w:rsidRPr="00D269C5">
        <w:t>Davis</w:t>
      </w:r>
      <w:r w:rsidR="00D269C5">
        <w:t xml:space="preserve">. </w:t>
      </w:r>
      <w:r w:rsidR="00D269C5" w:rsidRPr="00D269C5">
        <w:t>2017. “</w:t>
      </w:r>
      <w:r w:rsidRPr="00D269C5">
        <w:t>Professionalism: Early years as a career.</w:t>
      </w:r>
      <w:r w:rsidR="00D269C5">
        <w:t>”</w:t>
      </w:r>
      <w:r w:rsidRPr="00D269C5">
        <w:t xml:space="preserve"> In </w:t>
      </w:r>
      <w:r w:rsidR="00D269C5" w:rsidRPr="00D269C5">
        <w:rPr>
          <w:i/>
          <w:iCs/>
        </w:rPr>
        <w:t>TACTYC Early Childhood Research Review 2003-2017</w:t>
      </w:r>
      <w:r w:rsidR="00D269C5">
        <w:t xml:space="preserve"> by J. </w:t>
      </w:r>
      <w:r w:rsidRPr="00D269C5">
        <w:t xml:space="preserve">Payler, </w:t>
      </w:r>
      <w:r w:rsidR="00D269C5">
        <w:t xml:space="preserve">E. </w:t>
      </w:r>
      <w:r w:rsidRPr="00D269C5">
        <w:t xml:space="preserve">Wood, </w:t>
      </w:r>
      <w:r w:rsidR="00D269C5">
        <w:t xml:space="preserve">J. </w:t>
      </w:r>
      <w:r w:rsidRPr="00D269C5">
        <w:t xml:space="preserve">Georgeson, </w:t>
      </w:r>
      <w:r w:rsidR="00D269C5">
        <w:t xml:space="preserve">G. </w:t>
      </w:r>
      <w:r w:rsidRPr="00D269C5">
        <w:t xml:space="preserve">Davis, </w:t>
      </w:r>
      <w:r w:rsidR="00D269C5">
        <w:t xml:space="preserve">P. </w:t>
      </w:r>
      <w:r w:rsidRPr="00D269C5">
        <w:t xml:space="preserve">Jarvis, </w:t>
      </w:r>
      <w:r w:rsidR="00D269C5">
        <w:t xml:space="preserve">J. </w:t>
      </w:r>
      <w:r w:rsidRPr="00D269C5">
        <w:t xml:space="preserve">Rose, </w:t>
      </w:r>
      <w:r w:rsidR="00D269C5">
        <w:t>L.</w:t>
      </w:r>
      <w:r w:rsidRPr="00D269C5">
        <w:t xml:space="preserve"> Gilbert, </w:t>
      </w:r>
      <w:r w:rsidR="00D269C5">
        <w:t>P.</w:t>
      </w:r>
      <w:r w:rsidRPr="00D269C5">
        <w:t xml:space="preserve"> Hood, </w:t>
      </w:r>
      <w:r w:rsidR="00D269C5">
        <w:t xml:space="preserve">H. </w:t>
      </w:r>
      <w:r w:rsidRPr="00D269C5">
        <w:t>Mitchell,</w:t>
      </w:r>
      <w:r w:rsidR="00D269C5">
        <w:t xml:space="preserve"> and L. </w:t>
      </w:r>
      <w:r w:rsidRPr="00D269C5">
        <w:t xml:space="preserve"> Chesworth</w:t>
      </w:r>
      <w:r w:rsidR="00D269C5">
        <w:t xml:space="preserve">. </w:t>
      </w:r>
      <w:r w:rsidRPr="00D269C5">
        <w:t>BERA, London.</w:t>
      </w:r>
    </w:p>
    <w:p w14:paraId="30DD64F5" w14:textId="797FBC8A" w:rsidR="00B0674E" w:rsidRDefault="00E65384" w:rsidP="00B0674E">
      <w:pPr>
        <w:rPr>
          <w:rFonts w:cstheme="minorHAnsi"/>
        </w:rPr>
      </w:pPr>
      <w:r w:rsidRPr="00D269C5">
        <w:rPr>
          <w:rFonts w:cstheme="minorHAnsi"/>
        </w:rPr>
        <w:t>*</w:t>
      </w:r>
      <w:r w:rsidR="00B0674E" w:rsidRPr="00D269C5">
        <w:rPr>
          <w:rFonts w:cstheme="minorHAnsi"/>
        </w:rPr>
        <w:t>Piasta, S. 2016. “Current Understandings of What Works to Support the Development of Emergent Literacy in Early Childhood Classrooms.”  </w:t>
      </w:r>
      <w:r w:rsidR="00B0674E" w:rsidRPr="00D269C5">
        <w:rPr>
          <w:rFonts w:cstheme="minorHAnsi"/>
          <w:i/>
          <w:iCs/>
        </w:rPr>
        <w:t>Child development perspectives</w:t>
      </w:r>
      <w:r w:rsidR="00B0674E" w:rsidRPr="00D269C5">
        <w:rPr>
          <w:rFonts w:cstheme="minorHAnsi"/>
        </w:rPr>
        <w:t>, 10(4):  234</w:t>
      </w:r>
      <w:r w:rsidR="00654882">
        <w:rPr>
          <w:rFonts w:cstheme="minorHAnsi"/>
        </w:rPr>
        <w:t>-</w:t>
      </w:r>
      <w:r w:rsidR="00B0674E" w:rsidRPr="00D269C5">
        <w:rPr>
          <w:rFonts w:cstheme="minorHAnsi"/>
        </w:rPr>
        <w:t>239. </w:t>
      </w:r>
      <w:r w:rsidR="008629B0" w:rsidRPr="008629B0">
        <w:rPr>
          <w:rFonts w:cstheme="minorHAnsi"/>
        </w:rPr>
        <w:t>doi.org/10.1111/cdep.12188</w:t>
      </w:r>
    </w:p>
    <w:p w14:paraId="75AFC922" w14:textId="16B8730F" w:rsidR="004D042E" w:rsidRPr="00D269C5" w:rsidRDefault="004D042E" w:rsidP="00B0674E">
      <w:pPr>
        <w:rPr>
          <w:rFonts w:cstheme="minorHAnsi"/>
        </w:rPr>
      </w:pPr>
      <w:r w:rsidRPr="004D042E">
        <w:rPr>
          <w:rFonts w:cstheme="minorHAnsi"/>
        </w:rPr>
        <w:t xml:space="preserve">Pillas, D., </w:t>
      </w:r>
      <w:r>
        <w:rPr>
          <w:rFonts w:cstheme="minorHAnsi"/>
        </w:rPr>
        <w:t xml:space="preserve">M. </w:t>
      </w:r>
      <w:r w:rsidRPr="004D042E">
        <w:rPr>
          <w:rFonts w:cstheme="minorHAnsi"/>
        </w:rPr>
        <w:t xml:space="preserve">Marmot, </w:t>
      </w:r>
      <w:r>
        <w:rPr>
          <w:rFonts w:cstheme="minorHAnsi"/>
        </w:rPr>
        <w:t xml:space="preserve">K. </w:t>
      </w:r>
      <w:r w:rsidRPr="004D042E">
        <w:rPr>
          <w:rFonts w:cstheme="minorHAnsi"/>
        </w:rPr>
        <w:t>Naicker</w:t>
      </w:r>
      <w:r w:rsidR="00654882">
        <w:rPr>
          <w:rFonts w:cstheme="minorHAnsi"/>
        </w:rPr>
        <w:t xml:space="preserve">, P. Goldblatt, J. Morrison, and H. Pikhart. </w:t>
      </w:r>
      <w:r w:rsidRPr="004D042E">
        <w:rPr>
          <w:rFonts w:cstheme="minorHAnsi"/>
        </w:rPr>
        <w:t xml:space="preserve"> </w:t>
      </w:r>
      <w:r>
        <w:rPr>
          <w:rFonts w:cstheme="minorHAnsi"/>
        </w:rPr>
        <w:t>2014</w:t>
      </w:r>
      <w:r w:rsidR="0023546C">
        <w:rPr>
          <w:rFonts w:cstheme="minorHAnsi"/>
        </w:rPr>
        <w:t>.</w:t>
      </w:r>
      <w:r>
        <w:rPr>
          <w:rFonts w:cstheme="minorHAnsi"/>
        </w:rPr>
        <w:t xml:space="preserve"> </w:t>
      </w:r>
      <w:r w:rsidR="00537B60">
        <w:rPr>
          <w:rFonts w:cstheme="minorHAnsi"/>
        </w:rPr>
        <w:t>“</w:t>
      </w:r>
      <w:r w:rsidRPr="004D042E">
        <w:rPr>
          <w:rFonts w:cstheme="minorHAnsi"/>
        </w:rPr>
        <w:t>Social inequalities in early childhood health and development: a European-wide systematic review.</w:t>
      </w:r>
      <w:r w:rsidR="00537B60">
        <w:rPr>
          <w:rFonts w:cstheme="minorHAnsi"/>
        </w:rPr>
        <w:t>”</w:t>
      </w:r>
      <w:r w:rsidRPr="004D042E">
        <w:rPr>
          <w:rFonts w:cstheme="minorHAnsi"/>
        </w:rPr>
        <w:t xml:space="preserve"> </w:t>
      </w:r>
      <w:proofErr w:type="spellStart"/>
      <w:r w:rsidRPr="00537B60">
        <w:rPr>
          <w:rFonts w:cstheme="minorHAnsi"/>
          <w:i/>
          <w:iCs/>
        </w:rPr>
        <w:t>Pediatr</w:t>
      </w:r>
      <w:proofErr w:type="spellEnd"/>
      <w:r w:rsidRPr="00537B60">
        <w:rPr>
          <w:rFonts w:cstheme="minorHAnsi"/>
          <w:i/>
          <w:iCs/>
        </w:rPr>
        <w:t xml:space="preserve"> Res</w:t>
      </w:r>
      <w:r w:rsidRPr="004D042E">
        <w:rPr>
          <w:rFonts w:cstheme="minorHAnsi"/>
        </w:rPr>
        <w:t xml:space="preserve"> 76</w:t>
      </w:r>
      <w:r w:rsidR="00537B60">
        <w:rPr>
          <w:rFonts w:cstheme="minorHAnsi"/>
        </w:rPr>
        <w:t xml:space="preserve">: </w:t>
      </w:r>
      <w:r w:rsidRPr="004D042E">
        <w:rPr>
          <w:rFonts w:cstheme="minorHAnsi"/>
        </w:rPr>
        <w:t>418–424</w:t>
      </w:r>
      <w:r w:rsidR="00537B60">
        <w:rPr>
          <w:rFonts w:cstheme="minorHAnsi"/>
        </w:rPr>
        <w:t xml:space="preserve">. </w:t>
      </w:r>
      <w:r w:rsidRPr="004D042E">
        <w:rPr>
          <w:rFonts w:cstheme="minorHAnsi"/>
        </w:rPr>
        <w:t>doi.org/10.1038/pr.2014.122</w:t>
      </w:r>
    </w:p>
    <w:p w14:paraId="685246AF" w14:textId="37259B45" w:rsidR="00473571" w:rsidRPr="00D269C5" w:rsidRDefault="00473571" w:rsidP="00276FC1">
      <w:pPr>
        <w:pStyle w:val="FootnoteText"/>
        <w:rPr>
          <w:rFonts w:cstheme="minorHAnsi"/>
          <w:sz w:val="22"/>
          <w:szCs w:val="22"/>
        </w:rPr>
      </w:pPr>
      <w:bookmarkStart w:id="60" w:name="_Hlk76455106"/>
      <w:r w:rsidRPr="00D269C5">
        <w:rPr>
          <w:rFonts w:cstheme="minorHAnsi"/>
          <w:sz w:val="22"/>
          <w:szCs w:val="22"/>
        </w:rPr>
        <w:t xml:space="preserve">Roberts-Holmes, G. 2015. “The 'datafication' of early years pedagogy: 'if the teaching is good, the data should be good and if there's bad teaching, there is bad data.”  </w:t>
      </w:r>
      <w:r w:rsidRPr="00D269C5">
        <w:rPr>
          <w:rFonts w:cstheme="minorHAnsi"/>
          <w:i/>
          <w:iCs/>
          <w:sz w:val="22"/>
          <w:szCs w:val="22"/>
        </w:rPr>
        <w:t>Journal of education policy</w:t>
      </w:r>
      <w:r w:rsidR="00276FC1">
        <w:rPr>
          <w:rFonts w:cstheme="minorHAnsi"/>
          <w:i/>
          <w:iCs/>
          <w:sz w:val="22"/>
          <w:szCs w:val="22"/>
        </w:rPr>
        <w:t xml:space="preserve"> </w:t>
      </w:r>
      <w:r w:rsidRPr="00D269C5">
        <w:rPr>
          <w:rFonts w:cstheme="minorHAnsi"/>
          <w:sz w:val="22"/>
          <w:szCs w:val="22"/>
        </w:rPr>
        <w:t>30 (3): 302-315.</w:t>
      </w:r>
      <w:r w:rsidR="00276FC1">
        <w:rPr>
          <w:rFonts w:cstheme="minorHAnsi"/>
          <w:sz w:val="22"/>
          <w:szCs w:val="22"/>
        </w:rPr>
        <w:t xml:space="preserve"> </w:t>
      </w:r>
      <w:r w:rsidR="00276FC1" w:rsidRPr="00276FC1">
        <w:rPr>
          <w:rFonts w:cstheme="minorHAnsi"/>
          <w:sz w:val="22"/>
          <w:szCs w:val="22"/>
        </w:rPr>
        <w:t>doi.org/10.1080/02680939.2014.924561</w:t>
      </w:r>
    </w:p>
    <w:bookmarkEnd w:id="60"/>
    <w:p w14:paraId="3D6892FE" w14:textId="77777777" w:rsidR="00473571" w:rsidRPr="00E71C3B" w:rsidRDefault="00473571" w:rsidP="00473571">
      <w:pPr>
        <w:pStyle w:val="FootnoteText"/>
        <w:rPr>
          <w:rFonts w:cstheme="minorHAnsi"/>
          <w:color w:val="FF0000"/>
        </w:rPr>
      </w:pPr>
    </w:p>
    <w:p w14:paraId="77B1C64D" w14:textId="3BBAE579" w:rsidR="00E65384" w:rsidRPr="00A91084" w:rsidRDefault="00E65384" w:rsidP="00A91084">
      <w:pPr>
        <w:rPr>
          <w:rFonts w:cstheme="minorHAnsi"/>
        </w:rPr>
      </w:pPr>
      <w:r w:rsidRPr="00A91084">
        <w:rPr>
          <w:rFonts w:cstheme="minorHAnsi"/>
        </w:rPr>
        <w:t>*</w:t>
      </w:r>
      <w:r w:rsidR="001B160B" w:rsidRPr="00A91084">
        <w:rPr>
          <w:rFonts w:cstheme="minorHAnsi"/>
        </w:rPr>
        <w:t xml:space="preserve">Schachter, R.E.  2015. “An Analytic Study of the Professional Development Research in Early Childhood Education.” </w:t>
      </w:r>
      <w:r w:rsidR="001B160B" w:rsidRPr="00A91084">
        <w:rPr>
          <w:rFonts w:cstheme="minorHAnsi"/>
          <w:i/>
          <w:iCs/>
        </w:rPr>
        <w:t>Early Education and Development</w:t>
      </w:r>
      <w:r w:rsidR="00A91084">
        <w:rPr>
          <w:rFonts w:cstheme="minorHAnsi"/>
          <w:i/>
          <w:iCs/>
        </w:rPr>
        <w:t xml:space="preserve"> </w:t>
      </w:r>
      <w:r w:rsidR="001B160B" w:rsidRPr="00A91084">
        <w:rPr>
          <w:rFonts w:cstheme="minorHAnsi"/>
        </w:rPr>
        <w:t>26(8): 1057-1085.</w:t>
      </w:r>
      <w:r w:rsidR="00A91084">
        <w:rPr>
          <w:rFonts w:cstheme="minorHAnsi"/>
        </w:rPr>
        <w:t xml:space="preserve"> </w:t>
      </w:r>
      <w:r w:rsidR="00A91084" w:rsidRPr="00A91084">
        <w:rPr>
          <w:rFonts w:cstheme="minorHAnsi"/>
        </w:rPr>
        <w:t>doi.org/10.1080/10409289.2015.1009335</w:t>
      </w:r>
    </w:p>
    <w:p w14:paraId="58144A07" w14:textId="70F8130E" w:rsidR="00E71C3B" w:rsidRPr="00A91084" w:rsidRDefault="00E71C3B" w:rsidP="00E71C3B">
      <w:r w:rsidRPr="00A91084">
        <w:t>Slot, P. 2018</w:t>
      </w:r>
      <w:r w:rsidRPr="00A91084">
        <w:rPr>
          <w:i/>
          <w:iCs/>
        </w:rPr>
        <w:t>. Structural characteristics and process quality in early childhood education and care: A literature review</w:t>
      </w:r>
      <w:r w:rsidR="00E051F6" w:rsidRPr="00A91084">
        <w:rPr>
          <w:i/>
          <w:iCs/>
        </w:rPr>
        <w:t>.</w:t>
      </w:r>
      <w:r w:rsidRPr="00A91084">
        <w:t xml:space="preserve"> OECD Education Working Paper No. 176.</w:t>
      </w:r>
      <w:r w:rsidR="00E051F6" w:rsidRPr="00A91084">
        <w:t xml:space="preserve"> </w:t>
      </w:r>
      <w:hyperlink r:id="rId57" w:history="1">
        <w:r w:rsidRPr="00A91084">
          <w:rPr>
            <w:rStyle w:val="Hyperlink"/>
            <w:color w:val="auto"/>
          </w:rPr>
          <w:t>https://www.oecd.org/officialdocuments/publicdisplaydocumentpdf/?cote=EDU/WKP(2018)12&amp;docLanguage=En</w:t>
        </w:r>
      </w:hyperlink>
      <w:r w:rsidRPr="00A91084">
        <w:t xml:space="preserve"> </w:t>
      </w:r>
    </w:p>
    <w:p w14:paraId="7F52D670" w14:textId="3DF1ED2C" w:rsidR="005864AC" w:rsidRPr="00D342C0" w:rsidRDefault="005B5BFE" w:rsidP="00DF73EF">
      <w:pPr>
        <w:rPr>
          <w:rFonts w:cstheme="minorHAnsi"/>
        </w:rPr>
      </w:pPr>
      <w:r w:rsidRPr="00D342C0">
        <w:t>Smith, G.</w:t>
      </w:r>
      <w:r w:rsidR="000A094C">
        <w:t>, K.</w:t>
      </w:r>
      <w:r w:rsidRPr="00D342C0">
        <w:t xml:space="preserve"> Sylva, </w:t>
      </w:r>
      <w:r w:rsidR="000A094C">
        <w:t>T.</w:t>
      </w:r>
      <w:r w:rsidR="00055C7D" w:rsidRPr="00D342C0">
        <w:t xml:space="preserve"> </w:t>
      </w:r>
      <w:r w:rsidRPr="00D342C0">
        <w:t xml:space="preserve">Smith, </w:t>
      </w:r>
      <w:r w:rsidR="000A094C">
        <w:t xml:space="preserve">P. </w:t>
      </w:r>
      <w:r w:rsidRPr="00D342C0">
        <w:t>Sammons</w:t>
      </w:r>
      <w:r w:rsidR="000A094C">
        <w:t>, and A.</w:t>
      </w:r>
      <w:r w:rsidR="00055C7D" w:rsidRPr="00D342C0">
        <w:t xml:space="preserve"> </w:t>
      </w:r>
      <w:r w:rsidRPr="00D342C0">
        <w:t>Omonigh</w:t>
      </w:r>
      <w:r w:rsidR="00055C7D" w:rsidRPr="00D342C0">
        <w:t>o</w:t>
      </w:r>
      <w:r w:rsidR="000A094C">
        <w:t xml:space="preserve">. </w:t>
      </w:r>
      <w:r w:rsidR="00055C7D" w:rsidRPr="00D342C0">
        <w:t xml:space="preserve">2018. </w:t>
      </w:r>
      <w:r w:rsidR="00055C7D" w:rsidRPr="00D342C0">
        <w:rPr>
          <w:i/>
          <w:iCs/>
        </w:rPr>
        <w:t>Stop start: Survival, decline or closure? Children’s centres in England</w:t>
      </w:r>
      <w:r w:rsidR="00055C7D" w:rsidRPr="00D342C0">
        <w:t xml:space="preserve">. </w:t>
      </w:r>
      <w:hyperlink r:id="rId58" w:history="1">
        <w:r w:rsidR="004677FC" w:rsidRPr="00D342C0">
          <w:rPr>
            <w:rStyle w:val="Hyperlink"/>
            <w:rFonts w:cstheme="minorHAnsi"/>
          </w:rPr>
          <w:t>https://www.suttontrust.com/wp-content/uploads/2018/04/StopStart-FINAL.pdf</w:t>
        </w:r>
      </w:hyperlink>
    </w:p>
    <w:p w14:paraId="4DAE5BDC" w14:textId="1BCBF3D5" w:rsidR="00E65384" w:rsidRPr="00EB654C" w:rsidRDefault="00E65384" w:rsidP="00DF73EF">
      <w:pPr>
        <w:rPr>
          <w:rFonts w:cstheme="minorHAnsi"/>
        </w:rPr>
      </w:pPr>
      <w:r w:rsidRPr="00EB654C">
        <w:rPr>
          <w:rFonts w:cstheme="minorHAnsi"/>
        </w:rPr>
        <w:t>*</w:t>
      </w:r>
      <w:r w:rsidR="00976C3C" w:rsidRPr="00EB654C">
        <w:rPr>
          <w:rFonts w:cstheme="minorHAnsi"/>
        </w:rPr>
        <w:t>Snell, M.E., </w:t>
      </w:r>
      <w:r w:rsidR="00EB654C">
        <w:rPr>
          <w:rFonts w:cstheme="minorHAnsi"/>
        </w:rPr>
        <w:t xml:space="preserve">D.L. </w:t>
      </w:r>
      <w:r w:rsidR="00976C3C" w:rsidRPr="00EB654C">
        <w:rPr>
          <w:rFonts w:cstheme="minorHAnsi"/>
        </w:rPr>
        <w:t xml:space="preserve">Forston, </w:t>
      </w:r>
      <w:r w:rsidR="00EB654C">
        <w:rPr>
          <w:rFonts w:cstheme="minorHAnsi"/>
        </w:rPr>
        <w:t>T.L.</w:t>
      </w:r>
      <w:r w:rsidR="00976C3C" w:rsidRPr="00EB654C">
        <w:rPr>
          <w:rFonts w:cstheme="minorHAnsi"/>
        </w:rPr>
        <w:t xml:space="preserve"> Stanton-Chapman, </w:t>
      </w:r>
      <w:r w:rsidR="00EB654C">
        <w:rPr>
          <w:rFonts w:cstheme="minorHAnsi"/>
        </w:rPr>
        <w:t xml:space="preserve">and V.L. </w:t>
      </w:r>
      <w:r w:rsidR="00976C3C" w:rsidRPr="00EB654C">
        <w:rPr>
          <w:rFonts w:cstheme="minorHAnsi"/>
        </w:rPr>
        <w:t>Walker</w:t>
      </w:r>
      <w:r w:rsidR="00EB654C">
        <w:rPr>
          <w:rFonts w:cstheme="minorHAnsi"/>
        </w:rPr>
        <w:t>.</w:t>
      </w:r>
      <w:r w:rsidR="00976C3C" w:rsidRPr="00EB654C">
        <w:rPr>
          <w:rFonts w:cstheme="minorHAnsi"/>
        </w:rPr>
        <w:t> 2013. “A review of 20 years of research on professional development interventions for preschool teachers and staff.” </w:t>
      </w:r>
      <w:r w:rsidR="00976C3C" w:rsidRPr="00EB654C">
        <w:rPr>
          <w:rFonts w:cstheme="minorHAnsi"/>
          <w:i/>
          <w:iCs/>
        </w:rPr>
        <w:t>Early Child Development and Care</w:t>
      </w:r>
      <w:r w:rsidR="00EB654C">
        <w:rPr>
          <w:rFonts w:cstheme="minorHAnsi"/>
        </w:rPr>
        <w:t xml:space="preserve"> </w:t>
      </w:r>
      <w:r w:rsidR="00976C3C" w:rsidRPr="00EB654C">
        <w:rPr>
          <w:rFonts w:cstheme="minorHAnsi"/>
        </w:rPr>
        <w:t>183 (7)</w:t>
      </w:r>
      <w:r w:rsidR="00EB654C">
        <w:rPr>
          <w:rFonts w:cstheme="minorHAnsi"/>
        </w:rPr>
        <w:t xml:space="preserve">: </w:t>
      </w:r>
      <w:r w:rsidR="00976C3C" w:rsidRPr="00EB654C">
        <w:rPr>
          <w:rFonts w:cstheme="minorHAnsi"/>
        </w:rPr>
        <w:t>857-873.</w:t>
      </w:r>
      <w:r w:rsidR="00EB654C">
        <w:rPr>
          <w:rFonts w:cstheme="minorHAnsi"/>
        </w:rPr>
        <w:t xml:space="preserve"> d</w:t>
      </w:r>
      <w:r w:rsidR="00EB654C" w:rsidRPr="00EB654C">
        <w:rPr>
          <w:rFonts w:cstheme="minorHAnsi"/>
        </w:rPr>
        <w:t>oi</w:t>
      </w:r>
      <w:r w:rsidR="00EB654C">
        <w:rPr>
          <w:rFonts w:cstheme="minorHAnsi"/>
        </w:rPr>
        <w:t xml:space="preserve">: </w:t>
      </w:r>
      <w:r w:rsidR="00EB654C" w:rsidRPr="00EB654C">
        <w:rPr>
          <w:rFonts w:cstheme="minorHAnsi"/>
        </w:rPr>
        <w:t>10.1080/03004430.2012.702112</w:t>
      </w:r>
    </w:p>
    <w:p w14:paraId="6C213AD2" w14:textId="0A9D49B5" w:rsidR="0077738B" w:rsidRPr="00D342C0" w:rsidRDefault="0077738B" w:rsidP="0077738B">
      <w:pPr>
        <w:rPr>
          <w:rStyle w:val="Hyperlink"/>
          <w:rFonts w:cstheme="minorHAnsi"/>
        </w:rPr>
      </w:pPr>
      <w:r w:rsidRPr="00D342C0">
        <w:rPr>
          <w:rFonts w:cstheme="minorHAnsi"/>
        </w:rPr>
        <w:t xml:space="preserve">Sylva, K., </w:t>
      </w:r>
      <w:r w:rsidR="00A90E0E">
        <w:rPr>
          <w:rFonts w:cstheme="minorHAnsi"/>
        </w:rPr>
        <w:t xml:space="preserve">E. </w:t>
      </w:r>
      <w:r w:rsidRPr="00D342C0">
        <w:rPr>
          <w:rFonts w:cstheme="minorHAnsi"/>
        </w:rPr>
        <w:t xml:space="preserve">Melhuish, </w:t>
      </w:r>
      <w:r w:rsidR="00A90E0E">
        <w:rPr>
          <w:rFonts w:cstheme="minorHAnsi"/>
        </w:rPr>
        <w:t xml:space="preserve">P. </w:t>
      </w:r>
      <w:r w:rsidRPr="00D342C0">
        <w:rPr>
          <w:rFonts w:cstheme="minorHAnsi"/>
        </w:rPr>
        <w:t xml:space="preserve">Sammons, </w:t>
      </w:r>
      <w:r w:rsidR="00A90E0E">
        <w:rPr>
          <w:rFonts w:cstheme="minorHAnsi"/>
        </w:rPr>
        <w:t xml:space="preserve">I. </w:t>
      </w:r>
      <w:r w:rsidRPr="00D342C0">
        <w:rPr>
          <w:rFonts w:cstheme="minorHAnsi"/>
        </w:rPr>
        <w:t xml:space="preserve">Siraj-Blatchford, </w:t>
      </w:r>
      <w:r w:rsidR="00A90E0E">
        <w:rPr>
          <w:rFonts w:cstheme="minorHAnsi"/>
        </w:rPr>
        <w:t>and B.</w:t>
      </w:r>
      <w:r w:rsidRPr="00D342C0">
        <w:rPr>
          <w:rFonts w:cstheme="minorHAnsi"/>
        </w:rPr>
        <w:t xml:space="preserve"> Taggart</w:t>
      </w:r>
      <w:r w:rsidR="00A90E0E">
        <w:rPr>
          <w:rFonts w:cstheme="minorHAnsi"/>
        </w:rPr>
        <w:t xml:space="preserve">. </w:t>
      </w:r>
      <w:r w:rsidRPr="00D342C0">
        <w:rPr>
          <w:rFonts w:cstheme="minorHAnsi"/>
        </w:rPr>
        <w:t xml:space="preserve">2004. </w:t>
      </w:r>
      <w:r w:rsidRPr="00D342C0">
        <w:rPr>
          <w:rFonts w:cstheme="minorHAnsi"/>
          <w:i/>
          <w:iCs/>
        </w:rPr>
        <w:t>The Effective Provision of Pre-School Education (EPPE) Project: Findings from Pre-school to end of Key Stage 1</w:t>
      </w:r>
      <w:r w:rsidRPr="00D342C0">
        <w:rPr>
          <w:rFonts w:cstheme="minorHAnsi"/>
        </w:rPr>
        <w:t xml:space="preserve">. </w:t>
      </w:r>
      <w:hyperlink r:id="rId59" w:history="1">
        <w:r w:rsidRPr="00D342C0">
          <w:rPr>
            <w:rStyle w:val="Hyperlink"/>
            <w:rFonts w:cstheme="minorHAnsi"/>
          </w:rPr>
          <w:t>https://dera.ioe.ac.uk/18189/2/SSU-SF-2004-01.pdf</w:t>
        </w:r>
      </w:hyperlink>
    </w:p>
    <w:p w14:paraId="111AE4BD" w14:textId="6DE5ED68" w:rsidR="00E862EB" w:rsidRPr="00F77060" w:rsidRDefault="00E862EB" w:rsidP="00E862EB">
      <w:r w:rsidRPr="00F77060">
        <w:t xml:space="preserve">Sylva, K., </w:t>
      </w:r>
      <w:r w:rsidR="00F77060">
        <w:t xml:space="preserve">E. </w:t>
      </w:r>
      <w:r w:rsidRPr="00F77060">
        <w:t xml:space="preserve">Melhuish, </w:t>
      </w:r>
      <w:r w:rsidR="00F77060">
        <w:t xml:space="preserve">P. </w:t>
      </w:r>
      <w:r w:rsidRPr="00F77060">
        <w:t xml:space="preserve">Sammons, </w:t>
      </w:r>
      <w:r w:rsidR="00F77060">
        <w:t xml:space="preserve">I. </w:t>
      </w:r>
      <w:r w:rsidRPr="00F77060">
        <w:t xml:space="preserve">Siraj-Blatchford, </w:t>
      </w:r>
      <w:r w:rsidR="00F77060">
        <w:t>and B.</w:t>
      </w:r>
      <w:r w:rsidRPr="00F77060">
        <w:t xml:space="preserve"> Taggart</w:t>
      </w:r>
      <w:r w:rsidR="00F77060">
        <w:t xml:space="preserve">. </w:t>
      </w:r>
      <w:r w:rsidRPr="00F77060">
        <w:t xml:space="preserve">2010. </w:t>
      </w:r>
      <w:r w:rsidRPr="00F77060">
        <w:rPr>
          <w:i/>
          <w:iCs/>
        </w:rPr>
        <w:t>Early childhood matters:  Evidence from the effective pre-school and primary education project</w:t>
      </w:r>
      <w:r w:rsidRPr="00F77060">
        <w:t xml:space="preserve">. Oxon: Routledge. </w:t>
      </w:r>
    </w:p>
    <w:p w14:paraId="4FC5E467" w14:textId="6229F57E" w:rsidR="00E862EB" w:rsidRPr="00F77060" w:rsidRDefault="00E862EB" w:rsidP="00E862EB">
      <w:r w:rsidRPr="00F77060">
        <w:t xml:space="preserve">Sylva, K., </w:t>
      </w:r>
      <w:r w:rsidR="00F77060">
        <w:t xml:space="preserve">E. </w:t>
      </w:r>
      <w:r w:rsidRPr="00F77060">
        <w:t xml:space="preserve">Melhuish, </w:t>
      </w:r>
      <w:r w:rsidR="00F77060">
        <w:t>P.</w:t>
      </w:r>
      <w:r w:rsidRPr="00F77060">
        <w:t xml:space="preserve"> Sammons, </w:t>
      </w:r>
      <w:r w:rsidR="00F77060">
        <w:t xml:space="preserve">I. </w:t>
      </w:r>
      <w:r w:rsidRPr="00F77060">
        <w:t xml:space="preserve">Siraj-Blatchford, </w:t>
      </w:r>
      <w:r w:rsidR="00F77060">
        <w:t xml:space="preserve">B. </w:t>
      </w:r>
      <w:r w:rsidRPr="00F77060">
        <w:t xml:space="preserve">Taggart, </w:t>
      </w:r>
      <w:r w:rsidR="00F77060">
        <w:t>K.</w:t>
      </w:r>
      <w:r w:rsidRPr="00F77060">
        <w:t xml:space="preserve"> 2011. </w:t>
      </w:r>
      <w:r w:rsidRPr="00F77060">
        <w:rPr>
          <w:i/>
          <w:iCs/>
        </w:rPr>
        <w:t>Effective pre-school, primary and secondary education 3–14 Project (EPPSE 3–14): final report from the key stage 3 phase: influences on students’ development from age 11–14: research report</w:t>
      </w:r>
      <w:r w:rsidR="00F77060">
        <w:t xml:space="preserve">. </w:t>
      </w:r>
      <w:r w:rsidRPr="00F77060">
        <w:t>DFE RR202. London: DfE.</w:t>
      </w:r>
    </w:p>
    <w:p w14:paraId="1538C151" w14:textId="5306B87C" w:rsidR="00A940EE" w:rsidRPr="00712285" w:rsidRDefault="00BB5347" w:rsidP="00E65384">
      <w:pPr>
        <w:tabs>
          <w:tab w:val="left" w:pos="2112"/>
        </w:tabs>
        <w:rPr>
          <w:rStyle w:val="Hyperlink"/>
          <w:rFonts w:ascii="Calibri" w:hAnsi="Calibri" w:cs="Arial"/>
          <w:color w:val="auto"/>
          <w:u w:val="none"/>
        </w:rPr>
      </w:pPr>
      <w:r w:rsidRPr="00BB5347">
        <w:rPr>
          <w:rStyle w:val="Hyperlink"/>
          <w:rFonts w:cstheme="minorHAnsi"/>
          <w:color w:val="auto"/>
          <w:u w:val="none"/>
        </w:rPr>
        <w:t>Urban, M. 2015</w:t>
      </w:r>
      <w:r w:rsidR="00A940EE">
        <w:rPr>
          <w:rStyle w:val="Hyperlink"/>
          <w:rFonts w:cstheme="minorHAnsi"/>
          <w:color w:val="auto"/>
          <w:u w:val="none"/>
        </w:rPr>
        <w:t>. “</w:t>
      </w:r>
      <w:r w:rsidR="00A940EE" w:rsidRPr="00A940EE">
        <w:rPr>
          <w:rStyle w:val="Hyperlink"/>
          <w:rFonts w:cstheme="minorHAnsi"/>
          <w:color w:val="auto"/>
          <w:u w:val="none"/>
        </w:rPr>
        <w:t>From ‘Closing the Gap’ to an Ethics of Affirmation. Reconceptualising the Role of Early Childhood Services in Times of Uncertainty</w:t>
      </w:r>
      <w:r w:rsidR="00A940EE">
        <w:rPr>
          <w:rStyle w:val="Hyperlink"/>
          <w:rFonts w:cstheme="minorHAnsi"/>
          <w:color w:val="auto"/>
          <w:u w:val="none"/>
        </w:rPr>
        <w:t xml:space="preserve">.” </w:t>
      </w:r>
      <w:r w:rsidR="00A940EE" w:rsidRPr="00A940EE">
        <w:rPr>
          <w:rStyle w:val="Hyperlink"/>
          <w:rFonts w:cstheme="minorHAnsi"/>
          <w:i/>
          <w:iCs/>
          <w:color w:val="auto"/>
          <w:u w:val="none"/>
        </w:rPr>
        <w:t>European Journal of Education</w:t>
      </w:r>
      <w:r w:rsidR="00A940EE">
        <w:rPr>
          <w:rStyle w:val="Hyperlink"/>
          <w:rFonts w:cstheme="minorHAnsi"/>
          <w:i/>
          <w:iCs/>
          <w:color w:val="auto"/>
          <w:u w:val="none"/>
        </w:rPr>
        <w:t xml:space="preserve"> </w:t>
      </w:r>
      <w:r w:rsidR="00A940EE" w:rsidRPr="00A940EE">
        <w:rPr>
          <w:rStyle w:val="Hyperlink"/>
          <w:rFonts w:cstheme="minorHAnsi"/>
          <w:color w:val="auto"/>
          <w:u w:val="none"/>
        </w:rPr>
        <w:t>50(3)</w:t>
      </w:r>
      <w:r w:rsidR="00A940EE">
        <w:rPr>
          <w:rStyle w:val="Hyperlink"/>
          <w:rFonts w:cstheme="minorHAnsi"/>
          <w:color w:val="auto"/>
          <w:u w:val="none"/>
        </w:rPr>
        <w:t xml:space="preserve">: </w:t>
      </w:r>
      <w:r w:rsidR="00A940EE" w:rsidRPr="00712285">
        <w:rPr>
          <w:rFonts w:ascii="Calibri" w:hAnsi="Calibri" w:cs="Arial"/>
        </w:rPr>
        <w:t>293-306</w:t>
      </w:r>
      <w:r w:rsidR="00712285">
        <w:rPr>
          <w:rFonts w:ascii="Calibri" w:hAnsi="Calibri" w:cs="Arial"/>
        </w:rPr>
        <w:t xml:space="preserve">. </w:t>
      </w:r>
      <w:r w:rsidR="00712285" w:rsidRPr="00712285">
        <w:rPr>
          <w:rFonts w:ascii="Calibri" w:hAnsi="Calibri" w:cs="Arial"/>
        </w:rPr>
        <w:t>doi.org/10.1111/ejed.12131</w:t>
      </w:r>
    </w:p>
    <w:p w14:paraId="0C6D6F29" w14:textId="4F5A6106" w:rsidR="00E65384" w:rsidRPr="00242C6D" w:rsidRDefault="00E65384" w:rsidP="00E65384">
      <w:pPr>
        <w:tabs>
          <w:tab w:val="left" w:pos="2112"/>
        </w:tabs>
        <w:rPr>
          <w:rStyle w:val="Hyperlink"/>
          <w:rFonts w:cstheme="minorHAnsi"/>
          <w:color w:val="auto"/>
          <w:u w:val="none"/>
        </w:rPr>
      </w:pPr>
      <w:r w:rsidRPr="00242C6D">
        <w:rPr>
          <w:rStyle w:val="Hyperlink"/>
          <w:rFonts w:cstheme="minorHAnsi"/>
          <w:color w:val="auto"/>
          <w:u w:val="none"/>
        </w:rPr>
        <w:t>*</w:t>
      </w:r>
      <w:r w:rsidR="004218D5" w:rsidRPr="00242C6D">
        <w:rPr>
          <w:rStyle w:val="Hyperlink"/>
          <w:rFonts w:cstheme="minorHAnsi"/>
          <w:color w:val="auto"/>
          <w:u w:val="none"/>
        </w:rPr>
        <w:t xml:space="preserve">Whitebook, M. 2003. </w:t>
      </w:r>
      <w:r w:rsidR="004218D5" w:rsidRPr="00242C6D">
        <w:rPr>
          <w:rStyle w:val="Hyperlink"/>
          <w:rFonts w:cstheme="minorHAnsi"/>
          <w:i/>
          <w:iCs/>
          <w:color w:val="auto"/>
          <w:u w:val="none"/>
        </w:rPr>
        <w:t>Early Education Quality: Higher Teacher Qualifications for Better Learning Environments - A Review of the Literature</w:t>
      </w:r>
      <w:r w:rsidR="004218D5" w:rsidRPr="00242C6D">
        <w:rPr>
          <w:rStyle w:val="Hyperlink"/>
          <w:rFonts w:cstheme="minorHAnsi"/>
          <w:color w:val="auto"/>
          <w:u w:val="none"/>
        </w:rPr>
        <w:t>. Berkeley, CA: Center for the Study of Child Care employment, Institute of Industrial Relations</w:t>
      </w:r>
      <w:r w:rsidR="00042EFD" w:rsidRPr="00242C6D">
        <w:rPr>
          <w:rStyle w:val="Hyperlink"/>
          <w:rFonts w:cstheme="minorHAnsi"/>
          <w:color w:val="auto"/>
          <w:u w:val="none"/>
        </w:rPr>
        <w:t>.</w:t>
      </w:r>
    </w:p>
    <w:p w14:paraId="2B69B9C6" w14:textId="0E6F0670" w:rsidR="008D26D2" w:rsidRPr="00242C6D" w:rsidRDefault="00374939" w:rsidP="0077738B">
      <w:pPr>
        <w:rPr>
          <w:rStyle w:val="Hyperlink"/>
          <w:rFonts w:cstheme="minorHAnsi"/>
          <w:color w:val="auto"/>
          <w:u w:val="none"/>
        </w:rPr>
      </w:pPr>
      <w:r w:rsidRPr="00242C6D">
        <w:rPr>
          <w:rFonts w:eastAsia="Calibri" w:cstheme="minorHAnsi"/>
        </w:rPr>
        <w:t>* WWC</w:t>
      </w:r>
      <w:r w:rsidR="00242C6D">
        <w:rPr>
          <w:rFonts w:eastAsia="Calibri" w:cstheme="minorHAnsi"/>
        </w:rPr>
        <w:t xml:space="preserve"> (What Works Clearinghouse) </w:t>
      </w:r>
      <w:r w:rsidR="00242C6D" w:rsidRPr="00242C6D">
        <w:rPr>
          <w:rFonts w:eastAsia="Calibri" w:cstheme="minorHAnsi"/>
        </w:rPr>
        <w:t>2016</w:t>
      </w:r>
      <w:r w:rsidR="00C63C02" w:rsidRPr="00242C6D">
        <w:rPr>
          <w:rFonts w:eastAsia="Calibri" w:cstheme="minorHAnsi"/>
        </w:rPr>
        <w:t>.</w:t>
      </w:r>
      <w:r w:rsidRPr="00242C6D">
        <w:rPr>
          <w:rFonts w:eastAsia="Calibri" w:cstheme="minorHAnsi"/>
        </w:rPr>
        <w:t xml:space="preserve"> </w:t>
      </w:r>
      <w:r w:rsidRPr="00242C6D">
        <w:rPr>
          <w:rFonts w:eastAsia="Calibri" w:cstheme="minorHAnsi"/>
          <w:i/>
          <w:iCs/>
        </w:rPr>
        <w:t xml:space="preserve">Teach for </w:t>
      </w:r>
      <w:r w:rsidR="00473571" w:rsidRPr="00242C6D">
        <w:rPr>
          <w:rFonts w:eastAsia="Calibri" w:cstheme="minorHAnsi"/>
          <w:i/>
          <w:iCs/>
        </w:rPr>
        <w:t>America, WWC</w:t>
      </w:r>
      <w:r w:rsidRPr="00242C6D">
        <w:rPr>
          <w:rFonts w:eastAsia="Calibri" w:cstheme="minorHAnsi"/>
          <w:i/>
          <w:iCs/>
        </w:rPr>
        <w:t xml:space="preserve"> Intervention Report Teacher Training, Evaluation, and Compensation</w:t>
      </w:r>
      <w:r w:rsidR="00C63C02" w:rsidRPr="00242C6D">
        <w:rPr>
          <w:rFonts w:eastAsia="Calibri" w:cstheme="minorHAnsi"/>
        </w:rPr>
        <w:t xml:space="preserve">. </w:t>
      </w:r>
      <w:r w:rsidRPr="00242C6D">
        <w:rPr>
          <w:rFonts w:eastAsia="Calibri" w:cstheme="minorHAnsi"/>
        </w:rPr>
        <w:t>US Department of Education</w:t>
      </w:r>
      <w:r w:rsidR="00242C6D">
        <w:rPr>
          <w:rFonts w:eastAsia="Calibri" w:cstheme="minorHAnsi"/>
        </w:rPr>
        <w:t>.</w:t>
      </w:r>
    </w:p>
    <w:p w14:paraId="2AA8E206" w14:textId="6D735CA2" w:rsidR="00AC236D" w:rsidRPr="000B7ECF" w:rsidRDefault="00AC236D" w:rsidP="0077738B">
      <w:pPr>
        <w:rPr>
          <w:rFonts w:cstheme="minorHAnsi"/>
        </w:rPr>
      </w:pPr>
    </w:p>
    <w:p w14:paraId="120E4360" w14:textId="2004C849" w:rsidR="0077738B" w:rsidRPr="000B7ECF" w:rsidRDefault="0077738B" w:rsidP="0077738B">
      <w:pPr>
        <w:rPr>
          <w:rFonts w:cstheme="minorHAnsi"/>
        </w:rPr>
      </w:pPr>
    </w:p>
    <w:p w14:paraId="728452F6" w14:textId="596F9B48" w:rsidR="00657EA7" w:rsidRPr="000B7ECF" w:rsidRDefault="00657EA7" w:rsidP="0077738B">
      <w:pPr>
        <w:rPr>
          <w:rFonts w:cstheme="minorHAnsi"/>
        </w:rPr>
      </w:pPr>
    </w:p>
    <w:p w14:paraId="596BCD14" w14:textId="77777777" w:rsidR="00657EA7" w:rsidRPr="000B7ECF" w:rsidRDefault="00657EA7" w:rsidP="00657EA7">
      <w:pPr>
        <w:rPr>
          <w:rFonts w:cstheme="minorHAnsi"/>
        </w:rPr>
      </w:pPr>
    </w:p>
    <w:p w14:paraId="29A4F2FF" w14:textId="77777777" w:rsidR="00657EA7" w:rsidRPr="000B7ECF" w:rsidRDefault="00657EA7" w:rsidP="0077738B">
      <w:pPr>
        <w:rPr>
          <w:rFonts w:cstheme="minorHAnsi"/>
        </w:rPr>
      </w:pPr>
    </w:p>
    <w:p w14:paraId="3EDEB041" w14:textId="77777777" w:rsidR="0000363F" w:rsidRPr="0000363F" w:rsidRDefault="0000363F" w:rsidP="0000363F"/>
    <w:p w14:paraId="0417F78D" w14:textId="706CD412" w:rsidR="006720CA" w:rsidRDefault="006720CA" w:rsidP="006720CA">
      <w:pPr>
        <w:pStyle w:val="Heading1"/>
        <w:rPr>
          <w:rFonts w:asciiTheme="minorHAnsi" w:hAnsiTheme="minorHAnsi" w:cstheme="minorHAnsi"/>
        </w:rPr>
      </w:pPr>
      <w:bookmarkStart w:id="61" w:name="_Toc90278737"/>
      <w:r w:rsidRPr="000B7ECF">
        <w:rPr>
          <w:rFonts w:asciiTheme="minorHAnsi" w:hAnsiTheme="minorHAnsi" w:cstheme="minorHAnsi"/>
        </w:rPr>
        <w:t>Appendices</w:t>
      </w:r>
      <w:bookmarkEnd w:id="61"/>
    </w:p>
    <w:p w14:paraId="1A10A955" w14:textId="77777777" w:rsidR="00755523" w:rsidRPr="00755523" w:rsidRDefault="00755523" w:rsidP="00755523"/>
    <w:p w14:paraId="268093F9" w14:textId="77777777" w:rsidR="006720CA" w:rsidRPr="000B7ECF" w:rsidRDefault="006720CA" w:rsidP="006720CA">
      <w:pPr>
        <w:pStyle w:val="Heading2"/>
        <w:rPr>
          <w:rFonts w:asciiTheme="minorHAnsi" w:hAnsiTheme="minorHAnsi" w:cstheme="minorHAnsi"/>
        </w:rPr>
      </w:pPr>
      <w:bookmarkStart w:id="62" w:name="_Toc90278738"/>
      <w:r w:rsidRPr="000B7ECF">
        <w:rPr>
          <w:rFonts w:asciiTheme="minorHAnsi" w:hAnsiTheme="minorHAnsi" w:cstheme="minorHAnsi"/>
        </w:rPr>
        <w:t>Appendix 1: Search Strategy</w:t>
      </w:r>
      <w:bookmarkEnd w:id="62"/>
    </w:p>
    <w:p w14:paraId="2DB97054" w14:textId="77777777" w:rsidR="006720CA" w:rsidRPr="000B7ECF" w:rsidRDefault="006720CA" w:rsidP="006720CA">
      <w:pPr>
        <w:rPr>
          <w:rFonts w:cstheme="minorHAnsi"/>
        </w:rPr>
      </w:pPr>
    </w:p>
    <w:tbl>
      <w:tblPr>
        <w:tblW w:w="0" w:type="auto"/>
        <w:tblLook w:val="04A0" w:firstRow="1" w:lastRow="0" w:firstColumn="1" w:lastColumn="0" w:noHBand="0" w:noVBand="1"/>
      </w:tblPr>
      <w:tblGrid>
        <w:gridCol w:w="2263"/>
        <w:gridCol w:w="6753"/>
      </w:tblGrid>
      <w:tr w:rsidR="006720CA" w:rsidRPr="000B7ECF" w14:paraId="5ACA98DE" w14:textId="77777777" w:rsidTr="006720CA">
        <w:tc>
          <w:tcPr>
            <w:tcW w:w="2263" w:type="dxa"/>
            <w:tcBorders>
              <w:top w:val="single" w:sz="4" w:space="0" w:color="auto"/>
              <w:left w:val="single" w:sz="4" w:space="0" w:color="auto"/>
              <w:bottom w:val="single" w:sz="4" w:space="0" w:color="auto"/>
              <w:right w:val="single" w:sz="4" w:space="0" w:color="auto"/>
            </w:tcBorders>
            <w:hideMark/>
          </w:tcPr>
          <w:p w14:paraId="3E171B2F" w14:textId="77777777" w:rsidR="006720CA" w:rsidRPr="000B7ECF" w:rsidRDefault="006720CA" w:rsidP="006720CA">
            <w:pPr>
              <w:rPr>
                <w:rFonts w:cstheme="minorHAnsi"/>
                <w:b/>
                <w:bCs/>
              </w:rPr>
            </w:pPr>
            <w:r w:rsidRPr="000B7ECF">
              <w:rPr>
                <w:rFonts w:cstheme="minorHAnsi"/>
                <w:b/>
                <w:bCs/>
              </w:rPr>
              <w:t>qualifications</w:t>
            </w:r>
          </w:p>
        </w:tc>
        <w:tc>
          <w:tcPr>
            <w:tcW w:w="6753" w:type="dxa"/>
            <w:tcBorders>
              <w:top w:val="single" w:sz="4" w:space="0" w:color="auto"/>
              <w:left w:val="single" w:sz="4" w:space="0" w:color="auto"/>
              <w:bottom w:val="single" w:sz="4" w:space="0" w:color="auto"/>
              <w:right w:val="single" w:sz="4" w:space="0" w:color="auto"/>
            </w:tcBorders>
            <w:hideMark/>
          </w:tcPr>
          <w:p w14:paraId="177ABDA8" w14:textId="77777777" w:rsidR="006720CA" w:rsidRPr="000B7ECF" w:rsidRDefault="006720CA" w:rsidP="006720CA">
            <w:pPr>
              <w:rPr>
                <w:rFonts w:cstheme="minorHAnsi"/>
              </w:rPr>
            </w:pPr>
            <w:r w:rsidRPr="000B7ECF">
              <w:rPr>
                <w:rFonts w:cstheme="minorHAnsi"/>
              </w:rPr>
              <w:t xml:space="preserve">Degree; “qualification levels”; graduates; “foundation degrees”; “Early Childhood graduate”; certificate; diploma; regulatory; “childcare supervision”; level; basic; advanced; competencies; certificate; specialisation; graduate; BA; BSc; Masters; PhD; EdD; postgraduate; BTEC; NVQ; Montessori; Steiner; Froebel; “Early Childhood Studies”; </w:t>
            </w:r>
            <w:proofErr w:type="spellStart"/>
            <w:r w:rsidRPr="000B7ECF">
              <w:rPr>
                <w:rFonts w:cstheme="minorHAnsi"/>
              </w:rPr>
              <w:t>playwork</w:t>
            </w:r>
            <w:proofErr w:type="spellEnd"/>
            <w:r w:rsidRPr="000B7ECF">
              <w:rPr>
                <w:rFonts w:cstheme="minorHAnsi"/>
              </w:rPr>
              <w:t xml:space="preserve">; Portage; </w:t>
            </w:r>
          </w:p>
        </w:tc>
      </w:tr>
      <w:tr w:rsidR="006720CA" w:rsidRPr="000B7ECF" w14:paraId="2D0E567A" w14:textId="77777777" w:rsidTr="006720CA">
        <w:tc>
          <w:tcPr>
            <w:tcW w:w="2263" w:type="dxa"/>
            <w:tcBorders>
              <w:top w:val="single" w:sz="4" w:space="0" w:color="auto"/>
              <w:left w:val="single" w:sz="4" w:space="0" w:color="auto"/>
              <w:bottom w:val="single" w:sz="4" w:space="0" w:color="auto"/>
              <w:right w:val="single" w:sz="4" w:space="0" w:color="auto"/>
            </w:tcBorders>
            <w:hideMark/>
          </w:tcPr>
          <w:p w14:paraId="29575763" w14:textId="77777777" w:rsidR="006720CA" w:rsidRPr="000B7ECF" w:rsidRDefault="006720CA" w:rsidP="006720CA">
            <w:pPr>
              <w:rPr>
                <w:rFonts w:cstheme="minorHAnsi"/>
                <w:b/>
                <w:bCs/>
              </w:rPr>
            </w:pPr>
            <w:r w:rsidRPr="000B7ECF">
              <w:rPr>
                <w:rFonts w:cstheme="minorHAnsi"/>
                <w:b/>
                <w:bCs/>
              </w:rPr>
              <w:t>staff</w:t>
            </w:r>
          </w:p>
        </w:tc>
        <w:tc>
          <w:tcPr>
            <w:tcW w:w="6753" w:type="dxa"/>
            <w:tcBorders>
              <w:top w:val="single" w:sz="4" w:space="0" w:color="auto"/>
              <w:left w:val="single" w:sz="4" w:space="0" w:color="auto"/>
              <w:bottom w:val="single" w:sz="4" w:space="0" w:color="auto"/>
              <w:right w:val="single" w:sz="4" w:space="0" w:color="auto"/>
            </w:tcBorders>
          </w:tcPr>
          <w:p w14:paraId="16C04988" w14:textId="77777777" w:rsidR="006720CA" w:rsidRPr="000B7ECF" w:rsidRDefault="006720CA" w:rsidP="006720CA">
            <w:pPr>
              <w:rPr>
                <w:rFonts w:cstheme="minorHAnsi"/>
              </w:rPr>
            </w:pPr>
            <w:r w:rsidRPr="000B7ECF">
              <w:rPr>
                <w:rFonts w:cstheme="minorHAnsi"/>
              </w:rPr>
              <w:t>“early years practitioner”; practitioner; educator; teacher; “early years teacher”; EYPS; EYP; pedagogue; professional; workforce; Professionalisation; “graduate practitioner”; “childhood practitioner”; “early childhood educator”; “early childhood teachers”; “childcare supervision”; “nursery nurse”; nanny; childminder; “lead practitioner”; “(teaching) assistant”; HTLA; LTA; TA; “family support worker”;</w:t>
            </w:r>
          </w:p>
          <w:p w14:paraId="69D1B4B4" w14:textId="77777777" w:rsidR="006720CA" w:rsidRPr="000B7ECF" w:rsidRDefault="006720CA" w:rsidP="006720CA">
            <w:pPr>
              <w:rPr>
                <w:rFonts w:cstheme="minorHAnsi"/>
              </w:rPr>
            </w:pPr>
          </w:p>
        </w:tc>
      </w:tr>
      <w:tr w:rsidR="006720CA" w:rsidRPr="000B7ECF" w14:paraId="7B8A0C4E" w14:textId="77777777" w:rsidTr="006720CA">
        <w:tc>
          <w:tcPr>
            <w:tcW w:w="2263" w:type="dxa"/>
            <w:tcBorders>
              <w:top w:val="single" w:sz="4" w:space="0" w:color="auto"/>
              <w:left w:val="single" w:sz="4" w:space="0" w:color="auto"/>
              <w:bottom w:val="single" w:sz="4" w:space="0" w:color="auto"/>
              <w:right w:val="single" w:sz="4" w:space="0" w:color="auto"/>
            </w:tcBorders>
            <w:hideMark/>
          </w:tcPr>
          <w:p w14:paraId="1A184E2E" w14:textId="77777777" w:rsidR="006720CA" w:rsidRPr="000B7ECF" w:rsidRDefault="006720CA" w:rsidP="006720CA">
            <w:pPr>
              <w:rPr>
                <w:rFonts w:cstheme="minorHAnsi"/>
                <w:b/>
                <w:bCs/>
              </w:rPr>
            </w:pPr>
            <w:r w:rsidRPr="000B7ECF">
              <w:rPr>
                <w:rFonts w:cstheme="minorHAnsi"/>
                <w:b/>
                <w:bCs/>
              </w:rPr>
              <w:t>training</w:t>
            </w:r>
          </w:p>
        </w:tc>
        <w:tc>
          <w:tcPr>
            <w:tcW w:w="6753" w:type="dxa"/>
            <w:tcBorders>
              <w:top w:val="single" w:sz="4" w:space="0" w:color="auto"/>
              <w:left w:val="single" w:sz="4" w:space="0" w:color="auto"/>
              <w:bottom w:val="single" w:sz="4" w:space="0" w:color="auto"/>
              <w:right w:val="single" w:sz="4" w:space="0" w:color="auto"/>
            </w:tcBorders>
            <w:hideMark/>
          </w:tcPr>
          <w:p w14:paraId="317BF59B" w14:textId="77777777" w:rsidR="006720CA" w:rsidRPr="000B7ECF" w:rsidRDefault="006720CA" w:rsidP="006720CA">
            <w:pPr>
              <w:rPr>
                <w:rFonts w:cstheme="minorHAnsi"/>
                <w:b/>
                <w:bCs/>
                <w:color w:val="00B050"/>
                <w:highlight w:val="blue"/>
              </w:rPr>
            </w:pPr>
            <w:r w:rsidRPr="000B7ECF">
              <w:rPr>
                <w:rFonts w:cstheme="minorHAnsi"/>
              </w:rPr>
              <w:t>CPD; “Professional development”; “workforce development”; “staff development”;  “staff education”;  “professional training”; learning; education; “training of child care workers”; “training of early childhood teachers”; “training of educators”; “education of child care workers”;</w:t>
            </w:r>
            <w:r w:rsidRPr="000B7ECF">
              <w:rPr>
                <w:rFonts w:cstheme="minorHAnsi"/>
                <w:b/>
                <w:bCs/>
              </w:rPr>
              <w:t xml:space="preserve">   </w:t>
            </w:r>
            <w:r w:rsidRPr="000B7ECF">
              <w:rPr>
                <w:rFonts w:cstheme="minorHAnsi"/>
              </w:rPr>
              <w:t>Instruction; apprenticeships; “</w:t>
            </w:r>
            <w:proofErr w:type="spellStart"/>
            <w:r w:rsidRPr="000B7ECF">
              <w:rPr>
                <w:rFonts w:cstheme="minorHAnsi"/>
              </w:rPr>
              <w:t>workbased</w:t>
            </w:r>
            <w:proofErr w:type="spellEnd"/>
            <w:r w:rsidRPr="000B7ECF">
              <w:rPr>
                <w:rFonts w:cstheme="minorHAnsi"/>
              </w:rPr>
              <w:t xml:space="preserve"> training”;</w:t>
            </w:r>
          </w:p>
        </w:tc>
      </w:tr>
      <w:tr w:rsidR="006720CA" w:rsidRPr="000B7ECF" w14:paraId="518A5D7D" w14:textId="77777777" w:rsidTr="006720CA">
        <w:tc>
          <w:tcPr>
            <w:tcW w:w="2263" w:type="dxa"/>
            <w:tcBorders>
              <w:top w:val="single" w:sz="4" w:space="0" w:color="auto"/>
              <w:left w:val="single" w:sz="4" w:space="0" w:color="auto"/>
              <w:bottom w:val="single" w:sz="4" w:space="0" w:color="auto"/>
              <w:right w:val="single" w:sz="4" w:space="0" w:color="auto"/>
            </w:tcBorders>
            <w:hideMark/>
          </w:tcPr>
          <w:p w14:paraId="7A06F3BC" w14:textId="77777777" w:rsidR="006720CA" w:rsidRPr="000B7ECF" w:rsidRDefault="006720CA" w:rsidP="006720CA">
            <w:pPr>
              <w:rPr>
                <w:rFonts w:cstheme="minorHAnsi"/>
                <w:b/>
                <w:bCs/>
              </w:rPr>
            </w:pPr>
            <w:r w:rsidRPr="000B7ECF">
              <w:rPr>
                <w:rFonts w:cstheme="minorHAnsi"/>
                <w:b/>
                <w:bCs/>
              </w:rPr>
              <w:t xml:space="preserve">Children </w:t>
            </w:r>
          </w:p>
        </w:tc>
        <w:tc>
          <w:tcPr>
            <w:tcW w:w="6753" w:type="dxa"/>
            <w:tcBorders>
              <w:top w:val="single" w:sz="4" w:space="0" w:color="auto"/>
              <w:left w:val="single" w:sz="4" w:space="0" w:color="auto"/>
              <w:bottom w:val="single" w:sz="4" w:space="0" w:color="auto"/>
              <w:right w:val="single" w:sz="4" w:space="0" w:color="auto"/>
            </w:tcBorders>
            <w:hideMark/>
          </w:tcPr>
          <w:p w14:paraId="77C1669C" w14:textId="77777777" w:rsidR="006720CA" w:rsidRPr="000B7ECF" w:rsidRDefault="006720CA" w:rsidP="006720CA">
            <w:pPr>
              <w:rPr>
                <w:rFonts w:cstheme="minorHAnsi"/>
              </w:rPr>
            </w:pPr>
            <w:r w:rsidRPr="000B7ECF">
              <w:rPr>
                <w:rFonts w:cstheme="minorHAnsi"/>
              </w:rPr>
              <w:t xml:space="preserve">Infants; babies; toddlers; pre-schoolers; child; “birth to 5”; 0 to 5; 0-5; 0-8; “birth to 8” </w:t>
            </w:r>
          </w:p>
        </w:tc>
      </w:tr>
      <w:tr w:rsidR="006720CA" w:rsidRPr="000B7ECF" w14:paraId="683E20D2" w14:textId="77777777" w:rsidTr="006720CA">
        <w:tc>
          <w:tcPr>
            <w:tcW w:w="2263" w:type="dxa"/>
            <w:tcBorders>
              <w:top w:val="single" w:sz="4" w:space="0" w:color="auto"/>
              <w:left w:val="single" w:sz="4" w:space="0" w:color="auto"/>
              <w:bottom w:val="single" w:sz="4" w:space="0" w:color="auto"/>
              <w:right w:val="single" w:sz="4" w:space="0" w:color="auto"/>
            </w:tcBorders>
            <w:hideMark/>
          </w:tcPr>
          <w:p w14:paraId="44317720" w14:textId="77777777" w:rsidR="006720CA" w:rsidRPr="000B7ECF" w:rsidRDefault="006720CA" w:rsidP="006720CA">
            <w:pPr>
              <w:rPr>
                <w:rFonts w:cstheme="minorHAnsi"/>
                <w:b/>
                <w:bCs/>
              </w:rPr>
            </w:pPr>
            <w:r w:rsidRPr="000B7ECF">
              <w:rPr>
                <w:rFonts w:cstheme="minorHAnsi"/>
                <w:b/>
                <w:bCs/>
              </w:rPr>
              <w:t>ECEC</w:t>
            </w:r>
          </w:p>
        </w:tc>
        <w:tc>
          <w:tcPr>
            <w:tcW w:w="6753" w:type="dxa"/>
            <w:tcBorders>
              <w:top w:val="single" w:sz="4" w:space="0" w:color="auto"/>
              <w:left w:val="single" w:sz="4" w:space="0" w:color="auto"/>
              <w:bottom w:val="single" w:sz="4" w:space="0" w:color="auto"/>
              <w:right w:val="single" w:sz="4" w:space="0" w:color="auto"/>
            </w:tcBorders>
            <w:hideMark/>
          </w:tcPr>
          <w:p w14:paraId="38B3E3FD" w14:textId="77777777" w:rsidR="006720CA" w:rsidRPr="000B7ECF" w:rsidRDefault="006720CA" w:rsidP="006720CA">
            <w:pPr>
              <w:rPr>
                <w:rFonts w:cstheme="minorHAnsi"/>
              </w:rPr>
            </w:pPr>
            <w:r w:rsidRPr="000B7ECF">
              <w:rPr>
                <w:rFonts w:cstheme="minorHAnsi"/>
              </w:rPr>
              <w:t>“early childhood education”; nursery; preschool; pre-school; daycare; childcare; “early childhood education and care”; kindergarten; “early years”; policy; quality; playgroup; pre-primary; pre-elementary; pedagogy; “child care”; setting; provision;</w:t>
            </w:r>
          </w:p>
        </w:tc>
      </w:tr>
      <w:tr w:rsidR="006720CA" w:rsidRPr="000B7ECF" w14:paraId="7465FB31" w14:textId="77777777" w:rsidTr="006720CA">
        <w:tc>
          <w:tcPr>
            <w:tcW w:w="2263" w:type="dxa"/>
            <w:tcBorders>
              <w:top w:val="single" w:sz="4" w:space="0" w:color="auto"/>
              <w:left w:val="single" w:sz="4" w:space="0" w:color="auto"/>
              <w:bottom w:val="single" w:sz="4" w:space="0" w:color="auto"/>
              <w:right w:val="single" w:sz="4" w:space="0" w:color="auto"/>
            </w:tcBorders>
            <w:hideMark/>
          </w:tcPr>
          <w:p w14:paraId="327E162B" w14:textId="77777777" w:rsidR="006720CA" w:rsidRPr="000B7ECF" w:rsidRDefault="006720CA" w:rsidP="006720CA">
            <w:pPr>
              <w:rPr>
                <w:rFonts w:cstheme="minorHAnsi"/>
                <w:b/>
                <w:bCs/>
              </w:rPr>
            </w:pPr>
            <w:r w:rsidRPr="000B7ECF">
              <w:rPr>
                <w:rFonts w:cstheme="minorHAnsi"/>
                <w:b/>
                <w:bCs/>
              </w:rPr>
              <w:t>Development</w:t>
            </w:r>
          </w:p>
        </w:tc>
        <w:tc>
          <w:tcPr>
            <w:tcW w:w="6753" w:type="dxa"/>
            <w:tcBorders>
              <w:top w:val="single" w:sz="4" w:space="0" w:color="auto"/>
              <w:left w:val="single" w:sz="4" w:space="0" w:color="auto"/>
              <w:bottom w:val="single" w:sz="4" w:space="0" w:color="auto"/>
              <w:right w:val="single" w:sz="4" w:space="0" w:color="auto"/>
            </w:tcBorders>
            <w:hideMark/>
          </w:tcPr>
          <w:p w14:paraId="2A254F75" w14:textId="77777777" w:rsidR="006720CA" w:rsidRPr="000B7ECF" w:rsidRDefault="006720CA" w:rsidP="006720CA">
            <w:pPr>
              <w:rPr>
                <w:rFonts w:cstheme="minorHAnsi"/>
                <w:b/>
                <w:bCs/>
                <w:color w:val="4472C4" w:themeColor="accent1"/>
              </w:rPr>
            </w:pPr>
            <w:r w:rsidRPr="000B7ECF">
              <w:rPr>
                <w:rFonts w:cstheme="minorHAnsi"/>
              </w:rPr>
              <w:t>Readiness; stages; “developmental stages”; “developmental milestones”;   growth; “cognitive development”; academic; social; emotional; intellectual; self-regulation; motor;  language; physical;  behaviour; memory; mathematical;</w:t>
            </w:r>
            <w:r w:rsidRPr="000B7ECF">
              <w:rPr>
                <w:rFonts w:cstheme="minorHAnsi"/>
                <w:b/>
                <w:bCs/>
              </w:rPr>
              <w:t xml:space="preserve"> </w:t>
            </w:r>
          </w:p>
        </w:tc>
      </w:tr>
      <w:tr w:rsidR="006720CA" w:rsidRPr="000B7ECF" w14:paraId="1559EF6D" w14:textId="77777777" w:rsidTr="006720CA">
        <w:tc>
          <w:tcPr>
            <w:tcW w:w="2263" w:type="dxa"/>
            <w:tcBorders>
              <w:top w:val="single" w:sz="4" w:space="0" w:color="auto"/>
              <w:left w:val="single" w:sz="4" w:space="0" w:color="auto"/>
              <w:bottom w:val="single" w:sz="4" w:space="0" w:color="auto"/>
              <w:right w:val="single" w:sz="4" w:space="0" w:color="auto"/>
            </w:tcBorders>
            <w:hideMark/>
          </w:tcPr>
          <w:p w14:paraId="07626FC7" w14:textId="77777777" w:rsidR="006720CA" w:rsidRPr="000B7ECF" w:rsidRDefault="006720CA" w:rsidP="006720CA">
            <w:pPr>
              <w:rPr>
                <w:rFonts w:cstheme="minorHAnsi"/>
                <w:b/>
                <w:bCs/>
              </w:rPr>
            </w:pPr>
            <w:r w:rsidRPr="000B7ECF">
              <w:rPr>
                <w:rFonts w:cstheme="minorHAnsi"/>
                <w:b/>
                <w:bCs/>
              </w:rPr>
              <w:t>“learning outcomes’’</w:t>
            </w:r>
          </w:p>
        </w:tc>
        <w:tc>
          <w:tcPr>
            <w:tcW w:w="6753" w:type="dxa"/>
            <w:tcBorders>
              <w:top w:val="single" w:sz="4" w:space="0" w:color="auto"/>
              <w:left w:val="single" w:sz="4" w:space="0" w:color="auto"/>
              <w:bottom w:val="single" w:sz="4" w:space="0" w:color="auto"/>
              <w:right w:val="single" w:sz="4" w:space="0" w:color="auto"/>
            </w:tcBorders>
            <w:hideMark/>
          </w:tcPr>
          <w:p w14:paraId="6666EB33" w14:textId="77777777" w:rsidR="006720CA" w:rsidRPr="000B7ECF" w:rsidRDefault="006720CA" w:rsidP="006720CA">
            <w:pPr>
              <w:rPr>
                <w:rFonts w:cstheme="minorHAnsi"/>
              </w:rPr>
            </w:pPr>
            <w:r w:rsidRPr="000B7ECF">
              <w:rPr>
                <w:rFonts w:cstheme="minorHAnsi"/>
              </w:rPr>
              <w:t xml:space="preserve">Progress; achievement; academic </w:t>
            </w:r>
            <w:r w:rsidRPr="005526A8">
              <w:rPr>
                <w:rFonts w:cstheme="minorHAnsi"/>
              </w:rPr>
              <w:t>results; attainment; “educational outcomes”; outcome; scales; ratings; benefits</w:t>
            </w:r>
            <w:r w:rsidRPr="000B7ECF">
              <w:rPr>
                <w:rFonts w:cstheme="minorHAnsi"/>
              </w:rPr>
              <w:t>; test; measure; measurement; ability;</w:t>
            </w:r>
          </w:p>
        </w:tc>
      </w:tr>
      <w:tr w:rsidR="006720CA" w:rsidRPr="000B7ECF" w14:paraId="6D317F4D" w14:textId="77777777" w:rsidTr="006720CA">
        <w:tc>
          <w:tcPr>
            <w:tcW w:w="2263" w:type="dxa"/>
            <w:tcBorders>
              <w:top w:val="single" w:sz="4" w:space="0" w:color="auto"/>
              <w:left w:val="single" w:sz="4" w:space="0" w:color="auto"/>
              <w:bottom w:val="single" w:sz="4" w:space="0" w:color="auto"/>
              <w:right w:val="single" w:sz="4" w:space="0" w:color="auto"/>
            </w:tcBorders>
            <w:hideMark/>
          </w:tcPr>
          <w:p w14:paraId="3642F1A7" w14:textId="77777777" w:rsidR="006720CA" w:rsidRPr="000B7ECF" w:rsidRDefault="006720CA" w:rsidP="006720CA">
            <w:pPr>
              <w:rPr>
                <w:rFonts w:cstheme="minorHAnsi"/>
                <w:b/>
                <w:bCs/>
              </w:rPr>
            </w:pPr>
            <w:r w:rsidRPr="000B7ECF">
              <w:rPr>
                <w:rFonts w:cstheme="minorHAnsi"/>
                <w:b/>
                <w:bCs/>
              </w:rPr>
              <w:t>families</w:t>
            </w:r>
          </w:p>
        </w:tc>
        <w:tc>
          <w:tcPr>
            <w:tcW w:w="6753" w:type="dxa"/>
            <w:tcBorders>
              <w:top w:val="single" w:sz="4" w:space="0" w:color="auto"/>
              <w:left w:val="single" w:sz="4" w:space="0" w:color="auto"/>
              <w:bottom w:val="single" w:sz="4" w:space="0" w:color="auto"/>
              <w:right w:val="single" w:sz="4" w:space="0" w:color="auto"/>
            </w:tcBorders>
            <w:hideMark/>
          </w:tcPr>
          <w:p w14:paraId="413D7154" w14:textId="77777777" w:rsidR="006720CA" w:rsidRPr="000B7ECF" w:rsidRDefault="006720CA" w:rsidP="006720CA">
            <w:pPr>
              <w:rPr>
                <w:rFonts w:cstheme="minorHAnsi"/>
              </w:rPr>
            </w:pPr>
            <w:r w:rsidRPr="000B7ECF">
              <w:rPr>
                <w:rFonts w:cstheme="minorHAnsi"/>
              </w:rPr>
              <w:t>Parent; sibling; mother; father; brother; sister; relative; family; “hard to reach”; carer;</w:t>
            </w:r>
          </w:p>
        </w:tc>
      </w:tr>
    </w:tbl>
    <w:p w14:paraId="1EED9A5F" w14:textId="77777777" w:rsidR="006720CA" w:rsidRPr="000B7ECF" w:rsidRDefault="006720CA" w:rsidP="006720CA">
      <w:pPr>
        <w:rPr>
          <w:rFonts w:cstheme="minorHAnsi"/>
        </w:rPr>
      </w:pPr>
    </w:p>
    <w:p w14:paraId="1C47E97C" w14:textId="77777777" w:rsidR="006720CA" w:rsidRPr="000B7ECF" w:rsidRDefault="006720CA" w:rsidP="006720CA">
      <w:pPr>
        <w:pStyle w:val="Default"/>
        <w:spacing w:line="360" w:lineRule="auto"/>
        <w:rPr>
          <w:rFonts w:asciiTheme="minorHAnsi" w:hAnsiTheme="minorHAnsi" w:cstheme="minorHAnsi"/>
          <w:color w:val="auto"/>
          <w:sz w:val="22"/>
          <w:szCs w:val="22"/>
        </w:rPr>
      </w:pPr>
    </w:p>
    <w:p w14:paraId="0DD4EBA7" w14:textId="77777777" w:rsidR="006720CA" w:rsidRPr="000B7ECF" w:rsidRDefault="006720CA" w:rsidP="006720CA">
      <w:pPr>
        <w:rPr>
          <w:rFonts w:cstheme="minorHAnsi"/>
        </w:rPr>
      </w:pPr>
    </w:p>
    <w:p w14:paraId="3C612296" w14:textId="5F8E682B" w:rsidR="006720CA" w:rsidRPr="000B7ECF" w:rsidRDefault="006720CA" w:rsidP="006720CA">
      <w:pPr>
        <w:pStyle w:val="Heading2"/>
        <w:rPr>
          <w:rFonts w:asciiTheme="minorHAnsi" w:hAnsiTheme="minorHAnsi" w:cstheme="minorHAnsi"/>
        </w:rPr>
      </w:pPr>
      <w:bookmarkStart w:id="63" w:name="_Toc90278739"/>
      <w:r w:rsidRPr="000B7ECF">
        <w:rPr>
          <w:rFonts w:asciiTheme="minorHAnsi" w:hAnsiTheme="minorHAnsi" w:cstheme="minorHAnsi"/>
        </w:rPr>
        <w:t>Appendix 2: Data Extraction proforma</w:t>
      </w:r>
      <w:bookmarkEnd w:id="63"/>
    </w:p>
    <w:p w14:paraId="753F3001" w14:textId="14219645" w:rsidR="008F7507" w:rsidRPr="000B7ECF" w:rsidRDefault="008F7507" w:rsidP="008F7507">
      <w:pPr>
        <w:rPr>
          <w:rFonts w:cstheme="minorHAnsi"/>
        </w:rPr>
      </w:pPr>
    </w:p>
    <w:tbl>
      <w:tblPr>
        <w:tblStyle w:val="TableGrid"/>
        <w:tblW w:w="0" w:type="auto"/>
        <w:tblLook w:val="04A0" w:firstRow="1" w:lastRow="0" w:firstColumn="1" w:lastColumn="0" w:noHBand="0" w:noVBand="1"/>
      </w:tblPr>
      <w:tblGrid>
        <w:gridCol w:w="5912"/>
        <w:gridCol w:w="2203"/>
        <w:gridCol w:w="901"/>
      </w:tblGrid>
      <w:tr w:rsidR="008F7507" w:rsidRPr="000B7ECF" w14:paraId="379CA0FD" w14:textId="77777777" w:rsidTr="00E22FE7">
        <w:tc>
          <w:tcPr>
            <w:tcW w:w="0" w:type="auto"/>
            <w:shd w:val="clear" w:color="auto" w:fill="D9D9D9" w:themeFill="background1" w:themeFillShade="D9"/>
          </w:tcPr>
          <w:p w14:paraId="62750A07" w14:textId="77777777" w:rsidR="008F7507" w:rsidRPr="000B7ECF" w:rsidRDefault="008F7507" w:rsidP="003D5621">
            <w:pPr>
              <w:rPr>
                <w:rFonts w:cstheme="minorHAnsi"/>
                <w:b/>
                <w:bCs/>
                <w:sz w:val="28"/>
                <w:szCs w:val="28"/>
              </w:rPr>
            </w:pPr>
            <w:r w:rsidRPr="000B7ECF">
              <w:rPr>
                <w:rFonts w:cstheme="minorHAnsi"/>
                <w:b/>
                <w:bCs/>
                <w:sz w:val="28"/>
                <w:szCs w:val="28"/>
              </w:rPr>
              <w:t xml:space="preserve">Data to be extracted </w:t>
            </w:r>
          </w:p>
        </w:tc>
        <w:tc>
          <w:tcPr>
            <w:tcW w:w="0" w:type="auto"/>
            <w:shd w:val="clear" w:color="auto" w:fill="D9D9D9" w:themeFill="background1" w:themeFillShade="D9"/>
          </w:tcPr>
          <w:p w14:paraId="3F0E9D83" w14:textId="77777777" w:rsidR="008F7507" w:rsidRPr="000B7ECF" w:rsidRDefault="008F7507" w:rsidP="003D5621">
            <w:pPr>
              <w:rPr>
                <w:rFonts w:cstheme="minorHAnsi"/>
                <w:b/>
                <w:bCs/>
                <w:sz w:val="28"/>
                <w:szCs w:val="28"/>
              </w:rPr>
            </w:pPr>
          </w:p>
        </w:tc>
        <w:tc>
          <w:tcPr>
            <w:tcW w:w="0" w:type="auto"/>
            <w:shd w:val="clear" w:color="auto" w:fill="D9D9D9" w:themeFill="background1" w:themeFillShade="D9"/>
          </w:tcPr>
          <w:p w14:paraId="2EBD84CE" w14:textId="77777777" w:rsidR="008F7507" w:rsidRPr="000B7ECF" w:rsidRDefault="008F7507" w:rsidP="003D5621">
            <w:pPr>
              <w:rPr>
                <w:rFonts w:cstheme="minorHAnsi"/>
                <w:b/>
                <w:bCs/>
                <w:sz w:val="28"/>
                <w:szCs w:val="28"/>
              </w:rPr>
            </w:pPr>
            <w:r w:rsidRPr="000B7ECF">
              <w:rPr>
                <w:rFonts w:cstheme="minorHAnsi"/>
                <w:b/>
                <w:bCs/>
                <w:sz w:val="28"/>
                <w:szCs w:val="28"/>
              </w:rPr>
              <w:t>Notes</w:t>
            </w:r>
          </w:p>
        </w:tc>
      </w:tr>
      <w:tr w:rsidR="008F7507" w:rsidRPr="000B7ECF" w14:paraId="77A85D0B" w14:textId="77777777" w:rsidTr="00E22FE7">
        <w:tc>
          <w:tcPr>
            <w:tcW w:w="0" w:type="auto"/>
            <w:shd w:val="clear" w:color="auto" w:fill="auto"/>
          </w:tcPr>
          <w:p w14:paraId="0ED8CEB3" w14:textId="77777777" w:rsidR="008F7507" w:rsidRPr="000B7ECF" w:rsidRDefault="008F7507" w:rsidP="003D5621">
            <w:pPr>
              <w:rPr>
                <w:rFonts w:cstheme="minorHAnsi"/>
                <w:b/>
                <w:bCs/>
              </w:rPr>
            </w:pPr>
            <w:r w:rsidRPr="000B7ECF">
              <w:rPr>
                <w:rFonts w:cstheme="minorHAnsi"/>
                <w:b/>
                <w:bCs/>
              </w:rPr>
              <w:t xml:space="preserve">Extracted by </w:t>
            </w:r>
          </w:p>
        </w:tc>
        <w:tc>
          <w:tcPr>
            <w:tcW w:w="0" w:type="auto"/>
            <w:shd w:val="clear" w:color="auto" w:fill="auto"/>
          </w:tcPr>
          <w:p w14:paraId="2E7E52C4" w14:textId="77777777" w:rsidR="008F7507" w:rsidRPr="000B7ECF" w:rsidRDefault="008F7507" w:rsidP="003D5621">
            <w:pPr>
              <w:rPr>
                <w:rFonts w:cstheme="minorHAnsi"/>
              </w:rPr>
            </w:pPr>
          </w:p>
          <w:p w14:paraId="3F39E359" w14:textId="77777777" w:rsidR="008F7507" w:rsidRPr="000B7ECF" w:rsidRDefault="008F7507" w:rsidP="003D5621">
            <w:pPr>
              <w:rPr>
                <w:rFonts w:cstheme="minorHAnsi"/>
              </w:rPr>
            </w:pPr>
          </w:p>
          <w:p w14:paraId="2AD3A560" w14:textId="77777777" w:rsidR="008F7507" w:rsidRPr="000B7ECF" w:rsidRDefault="008F7507" w:rsidP="003D5621">
            <w:pPr>
              <w:rPr>
                <w:rFonts w:cstheme="minorHAnsi"/>
              </w:rPr>
            </w:pPr>
          </w:p>
        </w:tc>
        <w:tc>
          <w:tcPr>
            <w:tcW w:w="0" w:type="auto"/>
            <w:shd w:val="clear" w:color="auto" w:fill="auto"/>
          </w:tcPr>
          <w:p w14:paraId="147C17C3" w14:textId="77777777" w:rsidR="008F7507" w:rsidRPr="000B7ECF" w:rsidRDefault="008F7507" w:rsidP="003D5621">
            <w:pPr>
              <w:rPr>
                <w:rFonts w:cstheme="minorHAnsi"/>
                <w:i/>
                <w:iCs/>
                <w:sz w:val="28"/>
                <w:szCs w:val="28"/>
              </w:rPr>
            </w:pPr>
          </w:p>
        </w:tc>
      </w:tr>
      <w:tr w:rsidR="008F7507" w:rsidRPr="000B7ECF" w14:paraId="1BCD5BD2" w14:textId="77777777" w:rsidTr="00E22FE7">
        <w:tc>
          <w:tcPr>
            <w:tcW w:w="0" w:type="auto"/>
          </w:tcPr>
          <w:p w14:paraId="11065A99" w14:textId="77777777" w:rsidR="008F7507" w:rsidRPr="000B7ECF" w:rsidRDefault="008F7507" w:rsidP="003D5621">
            <w:pPr>
              <w:rPr>
                <w:rFonts w:cstheme="minorHAnsi"/>
                <w:b/>
                <w:bCs/>
              </w:rPr>
            </w:pPr>
            <w:r w:rsidRPr="000B7ECF">
              <w:rPr>
                <w:rFonts w:cstheme="minorHAnsi"/>
                <w:b/>
                <w:bCs/>
              </w:rPr>
              <w:t>Title of study</w:t>
            </w:r>
          </w:p>
        </w:tc>
        <w:tc>
          <w:tcPr>
            <w:tcW w:w="0" w:type="auto"/>
          </w:tcPr>
          <w:p w14:paraId="3BCE4CC4" w14:textId="77777777" w:rsidR="008F7507" w:rsidRPr="000B7ECF" w:rsidRDefault="008F7507" w:rsidP="003D5621">
            <w:pPr>
              <w:rPr>
                <w:rFonts w:cstheme="minorHAnsi"/>
              </w:rPr>
            </w:pPr>
          </w:p>
          <w:p w14:paraId="7463C2FB" w14:textId="77777777" w:rsidR="008F7507" w:rsidRPr="000B7ECF" w:rsidRDefault="008F7507" w:rsidP="003D5621">
            <w:pPr>
              <w:rPr>
                <w:rFonts w:cstheme="minorHAnsi"/>
              </w:rPr>
            </w:pPr>
          </w:p>
          <w:p w14:paraId="323C17D6" w14:textId="77777777" w:rsidR="008F7507" w:rsidRPr="000B7ECF" w:rsidRDefault="008F7507" w:rsidP="003D5621">
            <w:pPr>
              <w:rPr>
                <w:rFonts w:cstheme="minorHAnsi"/>
              </w:rPr>
            </w:pPr>
          </w:p>
        </w:tc>
        <w:tc>
          <w:tcPr>
            <w:tcW w:w="0" w:type="auto"/>
          </w:tcPr>
          <w:p w14:paraId="466B41F0" w14:textId="77777777" w:rsidR="008F7507" w:rsidRPr="000B7ECF" w:rsidRDefault="008F7507" w:rsidP="003D5621">
            <w:pPr>
              <w:rPr>
                <w:rFonts w:cstheme="minorHAnsi"/>
              </w:rPr>
            </w:pPr>
          </w:p>
        </w:tc>
      </w:tr>
      <w:tr w:rsidR="008F7507" w:rsidRPr="000B7ECF" w14:paraId="4E087338" w14:textId="77777777" w:rsidTr="00E22FE7">
        <w:tc>
          <w:tcPr>
            <w:tcW w:w="0" w:type="auto"/>
          </w:tcPr>
          <w:p w14:paraId="304853A4" w14:textId="77777777" w:rsidR="008F7507" w:rsidRPr="000B7ECF" w:rsidRDefault="008F7507" w:rsidP="003D5621">
            <w:pPr>
              <w:rPr>
                <w:rFonts w:cstheme="minorHAnsi"/>
                <w:b/>
                <w:bCs/>
              </w:rPr>
            </w:pPr>
            <w:r w:rsidRPr="000B7ECF">
              <w:rPr>
                <w:rFonts w:cstheme="minorHAnsi"/>
                <w:b/>
                <w:bCs/>
              </w:rPr>
              <w:t xml:space="preserve">Journal </w:t>
            </w:r>
          </w:p>
        </w:tc>
        <w:tc>
          <w:tcPr>
            <w:tcW w:w="0" w:type="auto"/>
          </w:tcPr>
          <w:p w14:paraId="61BD97F0" w14:textId="77777777" w:rsidR="008F7507" w:rsidRPr="000B7ECF" w:rsidRDefault="008F7507" w:rsidP="003D5621">
            <w:pPr>
              <w:rPr>
                <w:rFonts w:cstheme="minorHAnsi"/>
              </w:rPr>
            </w:pPr>
          </w:p>
          <w:p w14:paraId="417AB877" w14:textId="77777777" w:rsidR="008F7507" w:rsidRPr="000B7ECF" w:rsidRDefault="008F7507" w:rsidP="003D5621">
            <w:pPr>
              <w:rPr>
                <w:rFonts w:cstheme="minorHAnsi"/>
              </w:rPr>
            </w:pPr>
          </w:p>
        </w:tc>
        <w:tc>
          <w:tcPr>
            <w:tcW w:w="0" w:type="auto"/>
          </w:tcPr>
          <w:p w14:paraId="1C0384C0" w14:textId="77777777" w:rsidR="008F7507" w:rsidRPr="000B7ECF" w:rsidRDefault="008F7507" w:rsidP="003D5621">
            <w:pPr>
              <w:rPr>
                <w:rFonts w:cstheme="minorHAnsi"/>
              </w:rPr>
            </w:pPr>
          </w:p>
        </w:tc>
      </w:tr>
      <w:tr w:rsidR="008F7507" w:rsidRPr="000B7ECF" w14:paraId="62C09437" w14:textId="77777777" w:rsidTr="00E22FE7">
        <w:tc>
          <w:tcPr>
            <w:tcW w:w="0" w:type="auto"/>
          </w:tcPr>
          <w:p w14:paraId="35391166" w14:textId="77777777" w:rsidR="008F7507" w:rsidRPr="000B7ECF" w:rsidRDefault="008F7507" w:rsidP="003D5621">
            <w:pPr>
              <w:rPr>
                <w:rFonts w:cstheme="minorHAnsi"/>
                <w:b/>
                <w:bCs/>
              </w:rPr>
            </w:pPr>
            <w:r w:rsidRPr="000B7ECF">
              <w:rPr>
                <w:rFonts w:cstheme="minorHAnsi"/>
                <w:b/>
                <w:bCs/>
              </w:rPr>
              <w:t>ID</w:t>
            </w:r>
          </w:p>
        </w:tc>
        <w:tc>
          <w:tcPr>
            <w:tcW w:w="0" w:type="auto"/>
          </w:tcPr>
          <w:p w14:paraId="695D38AA" w14:textId="77777777" w:rsidR="008F7507" w:rsidRPr="000B7ECF" w:rsidRDefault="008F7507" w:rsidP="003D5621">
            <w:pPr>
              <w:rPr>
                <w:rFonts w:cstheme="minorHAnsi"/>
                <w:highlight w:val="yellow"/>
              </w:rPr>
            </w:pPr>
          </w:p>
          <w:p w14:paraId="3853BDF4" w14:textId="77777777" w:rsidR="008F7507" w:rsidRPr="000B7ECF" w:rsidRDefault="008F7507" w:rsidP="003D5621">
            <w:pPr>
              <w:rPr>
                <w:rFonts w:cstheme="minorHAnsi"/>
                <w:highlight w:val="yellow"/>
              </w:rPr>
            </w:pPr>
          </w:p>
        </w:tc>
        <w:tc>
          <w:tcPr>
            <w:tcW w:w="0" w:type="auto"/>
          </w:tcPr>
          <w:p w14:paraId="7FAB1E91" w14:textId="77777777" w:rsidR="008F7507" w:rsidRPr="000B7ECF" w:rsidRDefault="008F7507" w:rsidP="003D5621">
            <w:pPr>
              <w:rPr>
                <w:rFonts w:cstheme="minorHAnsi"/>
              </w:rPr>
            </w:pPr>
          </w:p>
        </w:tc>
      </w:tr>
      <w:tr w:rsidR="008F7507" w:rsidRPr="000B7ECF" w14:paraId="7B83A4DA" w14:textId="77777777" w:rsidTr="00E22FE7">
        <w:tc>
          <w:tcPr>
            <w:tcW w:w="0" w:type="auto"/>
          </w:tcPr>
          <w:p w14:paraId="1102DF6B" w14:textId="77777777" w:rsidR="008F7507" w:rsidRPr="000B7ECF" w:rsidRDefault="008F7507" w:rsidP="003D5621">
            <w:pPr>
              <w:rPr>
                <w:rFonts w:cstheme="minorHAnsi"/>
                <w:b/>
                <w:bCs/>
              </w:rPr>
            </w:pPr>
            <w:r w:rsidRPr="000B7ECF">
              <w:rPr>
                <w:rFonts w:cstheme="minorHAnsi"/>
                <w:b/>
                <w:bCs/>
              </w:rPr>
              <w:t>Author(s) + affiliation</w:t>
            </w:r>
          </w:p>
        </w:tc>
        <w:tc>
          <w:tcPr>
            <w:tcW w:w="0" w:type="auto"/>
          </w:tcPr>
          <w:p w14:paraId="3641D2C1" w14:textId="77777777" w:rsidR="008F7507" w:rsidRPr="000B7ECF" w:rsidRDefault="008F7507" w:rsidP="003D5621">
            <w:pPr>
              <w:rPr>
                <w:rFonts w:cstheme="minorHAnsi"/>
              </w:rPr>
            </w:pPr>
          </w:p>
          <w:p w14:paraId="163F0983" w14:textId="77777777" w:rsidR="008F7507" w:rsidRPr="000B7ECF" w:rsidRDefault="008F7507" w:rsidP="003D5621">
            <w:pPr>
              <w:rPr>
                <w:rFonts w:cstheme="minorHAnsi"/>
              </w:rPr>
            </w:pPr>
          </w:p>
        </w:tc>
        <w:tc>
          <w:tcPr>
            <w:tcW w:w="0" w:type="auto"/>
          </w:tcPr>
          <w:p w14:paraId="0B5CA070" w14:textId="77777777" w:rsidR="008F7507" w:rsidRPr="000B7ECF" w:rsidRDefault="008F7507" w:rsidP="003D5621">
            <w:pPr>
              <w:rPr>
                <w:rFonts w:cstheme="minorHAnsi"/>
              </w:rPr>
            </w:pPr>
          </w:p>
        </w:tc>
      </w:tr>
      <w:tr w:rsidR="008F7507" w:rsidRPr="000B7ECF" w14:paraId="7BD3D3BE" w14:textId="77777777" w:rsidTr="00E22FE7">
        <w:tc>
          <w:tcPr>
            <w:tcW w:w="0" w:type="auto"/>
          </w:tcPr>
          <w:p w14:paraId="045839EF" w14:textId="77777777" w:rsidR="008F7507" w:rsidRPr="000B7ECF" w:rsidRDefault="008F7507" w:rsidP="003D5621">
            <w:pPr>
              <w:rPr>
                <w:rFonts w:cstheme="minorHAnsi"/>
                <w:b/>
                <w:bCs/>
              </w:rPr>
            </w:pPr>
            <w:r w:rsidRPr="000B7ECF">
              <w:rPr>
                <w:rFonts w:cstheme="minorHAnsi"/>
                <w:b/>
                <w:bCs/>
              </w:rPr>
              <w:t>Citation</w:t>
            </w:r>
          </w:p>
          <w:p w14:paraId="47B32751" w14:textId="77777777" w:rsidR="008F7507" w:rsidRPr="000B7ECF" w:rsidRDefault="008F7507" w:rsidP="003D5621">
            <w:pPr>
              <w:rPr>
                <w:rFonts w:cstheme="minorHAnsi"/>
                <w:b/>
                <w:bCs/>
              </w:rPr>
            </w:pPr>
          </w:p>
          <w:p w14:paraId="3EF82FAF" w14:textId="77777777" w:rsidR="008F7507" w:rsidRPr="000B7ECF" w:rsidRDefault="008F7507" w:rsidP="003D5621">
            <w:pPr>
              <w:rPr>
                <w:rFonts w:cstheme="minorHAnsi"/>
                <w:b/>
                <w:bCs/>
              </w:rPr>
            </w:pPr>
          </w:p>
        </w:tc>
        <w:tc>
          <w:tcPr>
            <w:tcW w:w="0" w:type="auto"/>
          </w:tcPr>
          <w:p w14:paraId="524A1D92" w14:textId="77777777" w:rsidR="008F7507" w:rsidRPr="000B7ECF" w:rsidRDefault="008F7507" w:rsidP="003D5621">
            <w:pPr>
              <w:rPr>
                <w:rFonts w:cstheme="minorHAnsi"/>
              </w:rPr>
            </w:pPr>
          </w:p>
        </w:tc>
        <w:tc>
          <w:tcPr>
            <w:tcW w:w="0" w:type="auto"/>
          </w:tcPr>
          <w:p w14:paraId="005D5172" w14:textId="77777777" w:rsidR="008F7507" w:rsidRPr="000B7ECF" w:rsidRDefault="008F7507" w:rsidP="003D5621">
            <w:pPr>
              <w:rPr>
                <w:rFonts w:cstheme="minorHAnsi"/>
              </w:rPr>
            </w:pPr>
          </w:p>
          <w:p w14:paraId="170A2901" w14:textId="77777777" w:rsidR="008F7507" w:rsidRPr="000B7ECF" w:rsidRDefault="008F7507" w:rsidP="003D5621">
            <w:pPr>
              <w:rPr>
                <w:rFonts w:cstheme="minorHAnsi"/>
              </w:rPr>
            </w:pPr>
          </w:p>
        </w:tc>
      </w:tr>
      <w:tr w:rsidR="008F7507" w:rsidRPr="000B7ECF" w14:paraId="0CEAD601" w14:textId="77777777" w:rsidTr="00E22FE7">
        <w:tc>
          <w:tcPr>
            <w:tcW w:w="0" w:type="auto"/>
          </w:tcPr>
          <w:p w14:paraId="086F1A11" w14:textId="77777777" w:rsidR="008F7507" w:rsidRPr="000B7ECF" w:rsidRDefault="008F7507" w:rsidP="003D5621">
            <w:pPr>
              <w:rPr>
                <w:rFonts w:cstheme="minorHAnsi"/>
                <w:b/>
                <w:bCs/>
              </w:rPr>
            </w:pPr>
            <w:r w:rsidRPr="000B7ECF">
              <w:rPr>
                <w:rFonts w:cstheme="minorHAnsi"/>
                <w:b/>
                <w:bCs/>
              </w:rPr>
              <w:t>Year of publication</w:t>
            </w:r>
          </w:p>
        </w:tc>
        <w:tc>
          <w:tcPr>
            <w:tcW w:w="0" w:type="auto"/>
          </w:tcPr>
          <w:p w14:paraId="2947B566" w14:textId="77777777" w:rsidR="008F7507" w:rsidRPr="000B7ECF" w:rsidRDefault="008F7507" w:rsidP="003D5621">
            <w:pPr>
              <w:rPr>
                <w:rFonts w:cstheme="minorHAnsi"/>
              </w:rPr>
            </w:pPr>
          </w:p>
          <w:p w14:paraId="3F06DEE0" w14:textId="77777777" w:rsidR="008F7507" w:rsidRPr="000B7ECF" w:rsidRDefault="008F7507" w:rsidP="003D5621">
            <w:pPr>
              <w:rPr>
                <w:rFonts w:cstheme="minorHAnsi"/>
              </w:rPr>
            </w:pPr>
          </w:p>
        </w:tc>
        <w:tc>
          <w:tcPr>
            <w:tcW w:w="0" w:type="auto"/>
          </w:tcPr>
          <w:p w14:paraId="05A10288" w14:textId="77777777" w:rsidR="008F7507" w:rsidRPr="000B7ECF" w:rsidRDefault="008F7507" w:rsidP="003D5621">
            <w:pPr>
              <w:rPr>
                <w:rFonts w:cstheme="minorHAnsi"/>
              </w:rPr>
            </w:pPr>
          </w:p>
        </w:tc>
      </w:tr>
      <w:tr w:rsidR="008F7507" w:rsidRPr="000B7ECF" w14:paraId="76F62AFC" w14:textId="77777777" w:rsidTr="00E22FE7">
        <w:tc>
          <w:tcPr>
            <w:tcW w:w="0" w:type="auto"/>
          </w:tcPr>
          <w:p w14:paraId="2820997D" w14:textId="77777777" w:rsidR="008F7507" w:rsidRPr="000B7ECF" w:rsidRDefault="008F7507" w:rsidP="003D5621">
            <w:pPr>
              <w:rPr>
                <w:rFonts w:cstheme="minorHAnsi"/>
                <w:b/>
                <w:bCs/>
              </w:rPr>
            </w:pPr>
            <w:r w:rsidRPr="000B7ECF">
              <w:rPr>
                <w:rFonts w:cstheme="minorHAnsi"/>
                <w:b/>
                <w:bCs/>
              </w:rPr>
              <w:t>Context</w:t>
            </w:r>
          </w:p>
          <w:p w14:paraId="05AD21F0" w14:textId="77777777" w:rsidR="008F7507" w:rsidRPr="000B7ECF" w:rsidRDefault="008F7507" w:rsidP="003D5621">
            <w:pPr>
              <w:rPr>
                <w:rFonts w:cstheme="minorHAnsi"/>
                <w:b/>
                <w:bCs/>
              </w:rPr>
            </w:pPr>
            <w:r w:rsidRPr="000B7ECF">
              <w:rPr>
                <w:rFonts w:cstheme="minorHAnsi"/>
                <w:i/>
                <w:iCs/>
              </w:rPr>
              <w:t>Region/country where author is writing from</w:t>
            </w:r>
          </w:p>
        </w:tc>
        <w:tc>
          <w:tcPr>
            <w:tcW w:w="0" w:type="auto"/>
          </w:tcPr>
          <w:p w14:paraId="5DFB9947" w14:textId="77777777" w:rsidR="008F7507" w:rsidRPr="000B7ECF" w:rsidRDefault="008F7507" w:rsidP="003D5621">
            <w:pPr>
              <w:rPr>
                <w:rFonts w:cstheme="minorHAnsi"/>
              </w:rPr>
            </w:pPr>
          </w:p>
          <w:p w14:paraId="18340F43" w14:textId="77777777" w:rsidR="008F7507" w:rsidRPr="000B7ECF" w:rsidRDefault="008F7507" w:rsidP="003D5621">
            <w:pPr>
              <w:rPr>
                <w:rFonts w:cstheme="minorHAnsi"/>
              </w:rPr>
            </w:pPr>
          </w:p>
        </w:tc>
        <w:tc>
          <w:tcPr>
            <w:tcW w:w="0" w:type="auto"/>
          </w:tcPr>
          <w:p w14:paraId="203A4858" w14:textId="77777777" w:rsidR="008F7507" w:rsidRPr="000B7ECF" w:rsidRDefault="008F7507" w:rsidP="003D5621">
            <w:pPr>
              <w:rPr>
                <w:rFonts w:cstheme="minorHAnsi"/>
                <w:i/>
                <w:iCs/>
              </w:rPr>
            </w:pPr>
          </w:p>
        </w:tc>
      </w:tr>
      <w:tr w:rsidR="008F7507" w:rsidRPr="000B7ECF" w14:paraId="6EDADAE2" w14:textId="77777777" w:rsidTr="00E22FE7">
        <w:tc>
          <w:tcPr>
            <w:tcW w:w="0" w:type="auto"/>
          </w:tcPr>
          <w:p w14:paraId="5CDC0FA3" w14:textId="77777777" w:rsidR="008F7507" w:rsidRPr="000B7ECF" w:rsidRDefault="008F7507" w:rsidP="003D5621">
            <w:pPr>
              <w:rPr>
                <w:rFonts w:cstheme="minorHAnsi"/>
                <w:b/>
                <w:bCs/>
              </w:rPr>
            </w:pPr>
            <w:r w:rsidRPr="000B7ECF">
              <w:rPr>
                <w:rFonts w:cstheme="minorHAnsi"/>
                <w:b/>
                <w:bCs/>
              </w:rPr>
              <w:t>Funder</w:t>
            </w:r>
          </w:p>
          <w:p w14:paraId="0150D76E" w14:textId="77777777" w:rsidR="008F7507" w:rsidRPr="000B7ECF" w:rsidRDefault="008F7507" w:rsidP="003D5621">
            <w:pPr>
              <w:rPr>
                <w:rFonts w:cstheme="minorHAnsi"/>
                <w:b/>
                <w:bCs/>
              </w:rPr>
            </w:pPr>
            <w:r w:rsidRPr="000B7ECF">
              <w:rPr>
                <w:rFonts w:cstheme="minorHAnsi"/>
                <w:i/>
                <w:iCs/>
              </w:rPr>
              <w:t>Please use N/A as appropriate</w:t>
            </w:r>
          </w:p>
        </w:tc>
        <w:tc>
          <w:tcPr>
            <w:tcW w:w="0" w:type="auto"/>
          </w:tcPr>
          <w:p w14:paraId="15654A11" w14:textId="77777777" w:rsidR="008F7507" w:rsidRPr="000B7ECF" w:rsidRDefault="008F7507" w:rsidP="003D5621">
            <w:pPr>
              <w:rPr>
                <w:rFonts w:cstheme="minorHAnsi"/>
              </w:rPr>
            </w:pPr>
          </w:p>
          <w:p w14:paraId="69D71D01" w14:textId="77777777" w:rsidR="008F7507" w:rsidRPr="000B7ECF" w:rsidRDefault="008F7507" w:rsidP="003D5621">
            <w:pPr>
              <w:rPr>
                <w:rFonts w:cstheme="minorHAnsi"/>
              </w:rPr>
            </w:pPr>
          </w:p>
        </w:tc>
        <w:tc>
          <w:tcPr>
            <w:tcW w:w="0" w:type="auto"/>
          </w:tcPr>
          <w:p w14:paraId="7C80A8DB" w14:textId="77777777" w:rsidR="008F7507" w:rsidRPr="000B7ECF" w:rsidRDefault="008F7507" w:rsidP="003D5621">
            <w:pPr>
              <w:rPr>
                <w:rFonts w:cstheme="minorHAnsi"/>
                <w:i/>
                <w:iCs/>
              </w:rPr>
            </w:pPr>
          </w:p>
        </w:tc>
      </w:tr>
      <w:tr w:rsidR="008F7507" w:rsidRPr="000B7ECF" w14:paraId="24145BCA" w14:textId="77777777" w:rsidTr="00E22FE7">
        <w:tc>
          <w:tcPr>
            <w:tcW w:w="0" w:type="auto"/>
          </w:tcPr>
          <w:p w14:paraId="5D0BFDB8" w14:textId="77777777" w:rsidR="008F7507" w:rsidRPr="000B7ECF" w:rsidRDefault="008F7507" w:rsidP="003D5621">
            <w:pPr>
              <w:rPr>
                <w:rFonts w:cstheme="minorHAnsi"/>
                <w:b/>
                <w:bCs/>
              </w:rPr>
            </w:pPr>
            <w:r w:rsidRPr="000B7ECF">
              <w:rPr>
                <w:rFonts w:cstheme="minorHAnsi"/>
                <w:b/>
                <w:bCs/>
              </w:rPr>
              <w:t xml:space="preserve">Geographical range </w:t>
            </w:r>
          </w:p>
          <w:p w14:paraId="30117228" w14:textId="77777777" w:rsidR="008F7507" w:rsidRPr="000B7ECF" w:rsidRDefault="008F7507" w:rsidP="003D5621">
            <w:pPr>
              <w:rPr>
                <w:rFonts w:cstheme="minorHAnsi"/>
                <w:b/>
                <w:bCs/>
              </w:rPr>
            </w:pPr>
            <w:r w:rsidRPr="000B7ECF">
              <w:rPr>
                <w:rFonts w:cstheme="minorHAnsi"/>
                <w:i/>
                <w:iCs/>
              </w:rPr>
              <w:t>Literature from which countries were included in the review</w:t>
            </w:r>
          </w:p>
        </w:tc>
        <w:tc>
          <w:tcPr>
            <w:tcW w:w="0" w:type="auto"/>
          </w:tcPr>
          <w:p w14:paraId="28553B1B" w14:textId="77777777" w:rsidR="008F7507" w:rsidRPr="000B7ECF" w:rsidRDefault="008F7507" w:rsidP="003D5621">
            <w:pPr>
              <w:rPr>
                <w:rFonts w:cstheme="minorHAnsi"/>
              </w:rPr>
            </w:pPr>
          </w:p>
          <w:p w14:paraId="68C934BA" w14:textId="77777777" w:rsidR="008F7507" w:rsidRPr="000B7ECF" w:rsidRDefault="008F7507" w:rsidP="003D5621">
            <w:pPr>
              <w:rPr>
                <w:rFonts w:cstheme="minorHAnsi"/>
              </w:rPr>
            </w:pPr>
          </w:p>
        </w:tc>
        <w:tc>
          <w:tcPr>
            <w:tcW w:w="0" w:type="auto"/>
          </w:tcPr>
          <w:p w14:paraId="09F8AD13" w14:textId="77777777" w:rsidR="008F7507" w:rsidRPr="000B7ECF" w:rsidRDefault="008F7507" w:rsidP="003D5621">
            <w:pPr>
              <w:rPr>
                <w:rFonts w:cstheme="minorHAnsi"/>
                <w:i/>
                <w:iCs/>
              </w:rPr>
            </w:pPr>
          </w:p>
        </w:tc>
      </w:tr>
      <w:tr w:rsidR="008F7507" w:rsidRPr="000B7ECF" w14:paraId="31378AE5" w14:textId="77777777" w:rsidTr="00E22FE7">
        <w:tc>
          <w:tcPr>
            <w:tcW w:w="0" w:type="auto"/>
          </w:tcPr>
          <w:p w14:paraId="3C121C77" w14:textId="77777777" w:rsidR="008F7507" w:rsidRPr="000B7ECF" w:rsidRDefault="008F7507" w:rsidP="003D5621">
            <w:pPr>
              <w:rPr>
                <w:rFonts w:cstheme="minorHAnsi"/>
                <w:b/>
                <w:bCs/>
              </w:rPr>
            </w:pPr>
            <w:r w:rsidRPr="000B7ECF">
              <w:rPr>
                <w:rFonts w:cstheme="minorHAnsi"/>
                <w:b/>
                <w:bCs/>
              </w:rPr>
              <w:t xml:space="preserve">Date of search </w:t>
            </w:r>
          </w:p>
          <w:p w14:paraId="1DDAD108" w14:textId="77777777" w:rsidR="008F7507" w:rsidRPr="000B7ECF" w:rsidRDefault="008F7507" w:rsidP="003D5621">
            <w:pPr>
              <w:rPr>
                <w:rFonts w:cstheme="minorHAnsi"/>
                <w:b/>
                <w:bCs/>
              </w:rPr>
            </w:pPr>
            <w:r w:rsidRPr="000B7ECF">
              <w:rPr>
                <w:rFonts w:cstheme="minorHAnsi"/>
                <w:i/>
                <w:iCs/>
              </w:rPr>
              <w:t>When search took place</w:t>
            </w:r>
          </w:p>
        </w:tc>
        <w:tc>
          <w:tcPr>
            <w:tcW w:w="0" w:type="auto"/>
          </w:tcPr>
          <w:p w14:paraId="6E91E48A" w14:textId="77777777" w:rsidR="008F7507" w:rsidRPr="000B7ECF" w:rsidRDefault="008F7507" w:rsidP="003D5621">
            <w:pPr>
              <w:rPr>
                <w:rFonts w:cstheme="minorHAnsi"/>
              </w:rPr>
            </w:pPr>
          </w:p>
          <w:p w14:paraId="6DF96AA8" w14:textId="77777777" w:rsidR="008F7507" w:rsidRPr="000B7ECF" w:rsidRDefault="008F7507" w:rsidP="003D5621">
            <w:pPr>
              <w:rPr>
                <w:rFonts w:cstheme="minorHAnsi"/>
              </w:rPr>
            </w:pPr>
          </w:p>
        </w:tc>
        <w:tc>
          <w:tcPr>
            <w:tcW w:w="0" w:type="auto"/>
          </w:tcPr>
          <w:p w14:paraId="147D97DC" w14:textId="77777777" w:rsidR="008F7507" w:rsidRPr="000B7ECF" w:rsidRDefault="008F7507" w:rsidP="003D5621">
            <w:pPr>
              <w:rPr>
                <w:rFonts w:cstheme="minorHAnsi"/>
                <w:i/>
                <w:iCs/>
              </w:rPr>
            </w:pPr>
          </w:p>
        </w:tc>
      </w:tr>
      <w:tr w:rsidR="008F7507" w:rsidRPr="000B7ECF" w14:paraId="432E8C1C" w14:textId="77777777" w:rsidTr="00E22FE7">
        <w:tc>
          <w:tcPr>
            <w:tcW w:w="0" w:type="auto"/>
          </w:tcPr>
          <w:p w14:paraId="3AD840F8" w14:textId="77777777" w:rsidR="008F7507" w:rsidRPr="000B7ECF" w:rsidRDefault="008F7507" w:rsidP="003D5621">
            <w:pPr>
              <w:rPr>
                <w:rFonts w:cstheme="minorHAnsi"/>
                <w:b/>
                <w:bCs/>
              </w:rPr>
            </w:pPr>
            <w:r w:rsidRPr="000B7ECF">
              <w:rPr>
                <w:rFonts w:cstheme="minorHAnsi"/>
                <w:b/>
                <w:bCs/>
              </w:rPr>
              <w:t>Databases used</w:t>
            </w:r>
          </w:p>
        </w:tc>
        <w:tc>
          <w:tcPr>
            <w:tcW w:w="0" w:type="auto"/>
          </w:tcPr>
          <w:p w14:paraId="15413267" w14:textId="77777777" w:rsidR="008F7507" w:rsidRPr="000B7ECF" w:rsidRDefault="008F7507" w:rsidP="003D5621">
            <w:pPr>
              <w:rPr>
                <w:rFonts w:cstheme="minorHAnsi"/>
              </w:rPr>
            </w:pPr>
          </w:p>
        </w:tc>
        <w:tc>
          <w:tcPr>
            <w:tcW w:w="0" w:type="auto"/>
          </w:tcPr>
          <w:p w14:paraId="013757C3" w14:textId="77777777" w:rsidR="008F7507" w:rsidRPr="000B7ECF" w:rsidRDefault="008F7507" w:rsidP="003D5621">
            <w:pPr>
              <w:rPr>
                <w:rFonts w:cstheme="minorHAnsi"/>
                <w:i/>
                <w:iCs/>
              </w:rPr>
            </w:pPr>
          </w:p>
        </w:tc>
      </w:tr>
      <w:tr w:rsidR="008F7507" w:rsidRPr="000B7ECF" w14:paraId="6CB33F74" w14:textId="77777777" w:rsidTr="00E22FE7">
        <w:tc>
          <w:tcPr>
            <w:tcW w:w="0" w:type="auto"/>
          </w:tcPr>
          <w:p w14:paraId="6BC1F7D2" w14:textId="77777777" w:rsidR="008F7507" w:rsidRPr="000B7ECF" w:rsidRDefault="008F7507" w:rsidP="003D5621">
            <w:pPr>
              <w:rPr>
                <w:rFonts w:cstheme="minorHAnsi"/>
                <w:b/>
                <w:bCs/>
              </w:rPr>
            </w:pPr>
            <w:r w:rsidRPr="000B7ECF">
              <w:rPr>
                <w:rFonts w:cstheme="minorHAnsi"/>
                <w:b/>
                <w:bCs/>
              </w:rPr>
              <w:t>Review period (dates range for included papers)</w:t>
            </w:r>
          </w:p>
        </w:tc>
        <w:tc>
          <w:tcPr>
            <w:tcW w:w="0" w:type="auto"/>
          </w:tcPr>
          <w:p w14:paraId="0B4D1CF1" w14:textId="77777777" w:rsidR="008F7507" w:rsidRPr="000B7ECF" w:rsidRDefault="008F7507" w:rsidP="003D5621">
            <w:pPr>
              <w:rPr>
                <w:rFonts w:cstheme="minorHAnsi"/>
              </w:rPr>
            </w:pPr>
          </w:p>
        </w:tc>
        <w:tc>
          <w:tcPr>
            <w:tcW w:w="0" w:type="auto"/>
          </w:tcPr>
          <w:p w14:paraId="285C0186" w14:textId="77777777" w:rsidR="008F7507" w:rsidRPr="000B7ECF" w:rsidRDefault="008F7507" w:rsidP="003D5621">
            <w:pPr>
              <w:rPr>
                <w:rFonts w:cstheme="minorHAnsi"/>
                <w:i/>
                <w:iCs/>
              </w:rPr>
            </w:pPr>
          </w:p>
        </w:tc>
      </w:tr>
      <w:tr w:rsidR="008F7507" w:rsidRPr="000B7ECF" w14:paraId="3F30C77A" w14:textId="77777777" w:rsidTr="00E22FE7">
        <w:tc>
          <w:tcPr>
            <w:tcW w:w="0" w:type="auto"/>
          </w:tcPr>
          <w:p w14:paraId="339633D0" w14:textId="77777777" w:rsidR="008F7507" w:rsidRPr="000B7ECF" w:rsidRDefault="008F7507" w:rsidP="003D5621">
            <w:pPr>
              <w:rPr>
                <w:rFonts w:cstheme="minorHAnsi"/>
                <w:b/>
                <w:bCs/>
              </w:rPr>
            </w:pPr>
            <w:r w:rsidRPr="000B7ECF">
              <w:rPr>
                <w:rFonts w:cstheme="minorHAnsi"/>
                <w:b/>
                <w:bCs/>
              </w:rPr>
              <w:t>Topic</w:t>
            </w:r>
          </w:p>
        </w:tc>
        <w:tc>
          <w:tcPr>
            <w:tcW w:w="0" w:type="auto"/>
          </w:tcPr>
          <w:p w14:paraId="244E70FB" w14:textId="77777777" w:rsidR="008F7507" w:rsidRPr="000B7ECF" w:rsidRDefault="008F7507" w:rsidP="003D5621">
            <w:pPr>
              <w:rPr>
                <w:rFonts w:cstheme="minorHAnsi"/>
              </w:rPr>
            </w:pPr>
          </w:p>
          <w:p w14:paraId="70510C6C" w14:textId="77777777" w:rsidR="008F7507" w:rsidRPr="000B7ECF" w:rsidRDefault="008F7507" w:rsidP="003D5621">
            <w:pPr>
              <w:rPr>
                <w:rFonts w:cstheme="minorHAnsi"/>
              </w:rPr>
            </w:pPr>
          </w:p>
        </w:tc>
        <w:tc>
          <w:tcPr>
            <w:tcW w:w="0" w:type="auto"/>
          </w:tcPr>
          <w:p w14:paraId="705670C2" w14:textId="77777777" w:rsidR="008F7507" w:rsidRPr="000B7ECF" w:rsidRDefault="008F7507" w:rsidP="003D5621">
            <w:pPr>
              <w:rPr>
                <w:rFonts w:cstheme="minorHAnsi"/>
              </w:rPr>
            </w:pPr>
          </w:p>
        </w:tc>
      </w:tr>
      <w:tr w:rsidR="008F7507" w:rsidRPr="000B7ECF" w14:paraId="0BC8F0B8" w14:textId="77777777" w:rsidTr="00E22FE7">
        <w:tc>
          <w:tcPr>
            <w:tcW w:w="0" w:type="auto"/>
          </w:tcPr>
          <w:p w14:paraId="4D6156AE" w14:textId="77777777" w:rsidR="008F7507" w:rsidRPr="000B7ECF" w:rsidRDefault="008F7507" w:rsidP="003D5621">
            <w:pPr>
              <w:rPr>
                <w:rFonts w:cstheme="minorHAnsi"/>
                <w:b/>
                <w:bCs/>
              </w:rPr>
            </w:pPr>
            <w:r w:rsidRPr="000B7ECF">
              <w:rPr>
                <w:rFonts w:cstheme="minorHAnsi"/>
                <w:b/>
                <w:bCs/>
              </w:rPr>
              <w:t>Abstract</w:t>
            </w:r>
          </w:p>
          <w:p w14:paraId="2A47365E" w14:textId="77777777" w:rsidR="008F7507" w:rsidRPr="000B7ECF" w:rsidRDefault="008F7507" w:rsidP="003D5621">
            <w:pPr>
              <w:rPr>
                <w:rFonts w:cstheme="minorHAnsi"/>
                <w:b/>
                <w:bCs/>
              </w:rPr>
            </w:pPr>
          </w:p>
          <w:p w14:paraId="08FD6FDF" w14:textId="77777777" w:rsidR="008F7507" w:rsidRPr="000B7ECF" w:rsidRDefault="008F7507" w:rsidP="003D5621">
            <w:pPr>
              <w:rPr>
                <w:rFonts w:cstheme="minorHAnsi"/>
                <w:b/>
                <w:bCs/>
              </w:rPr>
            </w:pPr>
            <w:r w:rsidRPr="000B7ECF">
              <w:rPr>
                <w:rFonts w:cstheme="minorHAnsi"/>
                <w:i/>
                <w:iCs/>
              </w:rPr>
              <w:t>Cut and paste abstract. If no abstract is available, please include opening paragraph but note clearly that this is what you have included</w:t>
            </w:r>
          </w:p>
        </w:tc>
        <w:tc>
          <w:tcPr>
            <w:tcW w:w="0" w:type="auto"/>
          </w:tcPr>
          <w:p w14:paraId="7DB96891" w14:textId="77777777" w:rsidR="008F7507" w:rsidRPr="000B7ECF" w:rsidRDefault="008F7507" w:rsidP="003D5621">
            <w:pPr>
              <w:rPr>
                <w:rFonts w:cstheme="minorHAnsi"/>
                <w:color w:val="0070C0"/>
              </w:rPr>
            </w:pPr>
          </w:p>
          <w:p w14:paraId="4CED8979" w14:textId="77777777" w:rsidR="008F7507" w:rsidRPr="000B7ECF" w:rsidRDefault="008F7507" w:rsidP="003D5621">
            <w:pPr>
              <w:rPr>
                <w:rFonts w:cstheme="minorHAnsi"/>
                <w:color w:val="0070C0"/>
              </w:rPr>
            </w:pPr>
          </w:p>
          <w:p w14:paraId="4FBFB81B" w14:textId="77777777" w:rsidR="008F7507" w:rsidRPr="000B7ECF" w:rsidRDefault="008F7507" w:rsidP="003D5621">
            <w:pPr>
              <w:rPr>
                <w:rFonts w:cstheme="minorHAnsi"/>
                <w:color w:val="0070C0"/>
              </w:rPr>
            </w:pPr>
          </w:p>
          <w:p w14:paraId="0906B2C9" w14:textId="77777777" w:rsidR="008F7507" w:rsidRPr="000B7ECF" w:rsidRDefault="008F7507" w:rsidP="003D5621">
            <w:pPr>
              <w:rPr>
                <w:rFonts w:cstheme="minorHAnsi"/>
                <w:color w:val="0070C0"/>
              </w:rPr>
            </w:pPr>
          </w:p>
          <w:p w14:paraId="61058DBA" w14:textId="77777777" w:rsidR="008F7507" w:rsidRPr="000B7ECF" w:rsidRDefault="008F7507" w:rsidP="003D5621">
            <w:pPr>
              <w:rPr>
                <w:rFonts w:cstheme="minorHAnsi"/>
                <w:color w:val="0070C0"/>
              </w:rPr>
            </w:pPr>
          </w:p>
          <w:p w14:paraId="2D1B0811" w14:textId="77777777" w:rsidR="008F7507" w:rsidRPr="000B7ECF" w:rsidRDefault="008F7507" w:rsidP="003D5621">
            <w:pPr>
              <w:rPr>
                <w:rFonts w:cstheme="minorHAnsi"/>
                <w:color w:val="0070C0"/>
              </w:rPr>
            </w:pPr>
          </w:p>
        </w:tc>
        <w:tc>
          <w:tcPr>
            <w:tcW w:w="0" w:type="auto"/>
          </w:tcPr>
          <w:p w14:paraId="01113272" w14:textId="77777777" w:rsidR="008F7507" w:rsidRPr="000B7ECF" w:rsidRDefault="008F7507" w:rsidP="003D5621">
            <w:pPr>
              <w:rPr>
                <w:rFonts w:cstheme="minorHAnsi"/>
                <w:i/>
                <w:iCs/>
              </w:rPr>
            </w:pPr>
          </w:p>
        </w:tc>
      </w:tr>
      <w:tr w:rsidR="008F7507" w:rsidRPr="000B7ECF" w14:paraId="23458FFA" w14:textId="77777777" w:rsidTr="00E22FE7">
        <w:tc>
          <w:tcPr>
            <w:tcW w:w="0" w:type="auto"/>
          </w:tcPr>
          <w:p w14:paraId="36C78A41" w14:textId="77777777" w:rsidR="008F7507" w:rsidRPr="000B7ECF" w:rsidRDefault="008F7507" w:rsidP="003D5621">
            <w:pPr>
              <w:rPr>
                <w:rFonts w:cstheme="minorHAnsi"/>
                <w:b/>
                <w:bCs/>
              </w:rPr>
            </w:pPr>
            <w:r w:rsidRPr="000B7ECF">
              <w:rPr>
                <w:rFonts w:cstheme="minorHAnsi"/>
                <w:b/>
                <w:bCs/>
              </w:rPr>
              <w:t>Key words</w:t>
            </w:r>
          </w:p>
        </w:tc>
        <w:tc>
          <w:tcPr>
            <w:tcW w:w="0" w:type="auto"/>
          </w:tcPr>
          <w:p w14:paraId="200FA290" w14:textId="77777777" w:rsidR="008F7507" w:rsidRPr="000B7ECF" w:rsidRDefault="008F7507" w:rsidP="003D5621">
            <w:pPr>
              <w:rPr>
                <w:rFonts w:cstheme="minorHAnsi"/>
              </w:rPr>
            </w:pPr>
          </w:p>
          <w:p w14:paraId="12DC404A" w14:textId="77777777" w:rsidR="008F7507" w:rsidRPr="000B7ECF" w:rsidRDefault="008F7507" w:rsidP="003D5621">
            <w:pPr>
              <w:rPr>
                <w:rFonts w:cstheme="minorHAnsi"/>
              </w:rPr>
            </w:pPr>
          </w:p>
        </w:tc>
        <w:tc>
          <w:tcPr>
            <w:tcW w:w="0" w:type="auto"/>
          </w:tcPr>
          <w:p w14:paraId="269AFF6C" w14:textId="77777777" w:rsidR="008F7507" w:rsidRPr="000B7ECF" w:rsidRDefault="008F7507" w:rsidP="003D5621">
            <w:pPr>
              <w:rPr>
                <w:rFonts w:cstheme="minorHAnsi"/>
              </w:rPr>
            </w:pPr>
          </w:p>
        </w:tc>
      </w:tr>
      <w:tr w:rsidR="008F7507" w:rsidRPr="000B7ECF" w14:paraId="695834AD" w14:textId="77777777" w:rsidTr="00E22FE7">
        <w:tc>
          <w:tcPr>
            <w:tcW w:w="0" w:type="auto"/>
          </w:tcPr>
          <w:p w14:paraId="3EB13712" w14:textId="77777777" w:rsidR="008F7507" w:rsidRPr="000B7ECF" w:rsidRDefault="008F7507" w:rsidP="003D5621">
            <w:pPr>
              <w:rPr>
                <w:rFonts w:cstheme="minorHAnsi"/>
                <w:b/>
                <w:bCs/>
              </w:rPr>
            </w:pPr>
            <w:r w:rsidRPr="000B7ECF">
              <w:rPr>
                <w:rFonts w:cstheme="minorHAnsi"/>
                <w:b/>
                <w:bCs/>
              </w:rPr>
              <w:t>Number of papers included/analysed</w:t>
            </w:r>
          </w:p>
        </w:tc>
        <w:tc>
          <w:tcPr>
            <w:tcW w:w="0" w:type="auto"/>
          </w:tcPr>
          <w:p w14:paraId="2F9A91CB" w14:textId="77777777" w:rsidR="008F7507" w:rsidRPr="000B7ECF" w:rsidRDefault="008F7507" w:rsidP="003D5621">
            <w:pPr>
              <w:rPr>
                <w:rFonts w:cstheme="minorHAnsi"/>
              </w:rPr>
            </w:pPr>
          </w:p>
          <w:p w14:paraId="57D7F3EF" w14:textId="77777777" w:rsidR="008F7507" w:rsidRPr="000B7ECF" w:rsidRDefault="008F7507" w:rsidP="003D5621">
            <w:pPr>
              <w:rPr>
                <w:rFonts w:cstheme="minorHAnsi"/>
              </w:rPr>
            </w:pPr>
          </w:p>
        </w:tc>
        <w:tc>
          <w:tcPr>
            <w:tcW w:w="0" w:type="auto"/>
          </w:tcPr>
          <w:p w14:paraId="12B5F3D7" w14:textId="77777777" w:rsidR="008F7507" w:rsidRPr="000B7ECF" w:rsidRDefault="008F7507" w:rsidP="003D5621">
            <w:pPr>
              <w:rPr>
                <w:rFonts w:cstheme="minorHAnsi"/>
              </w:rPr>
            </w:pPr>
          </w:p>
        </w:tc>
      </w:tr>
      <w:tr w:rsidR="008F7507" w:rsidRPr="000B7ECF" w14:paraId="1B835D67" w14:textId="77777777" w:rsidTr="00E22FE7">
        <w:tc>
          <w:tcPr>
            <w:tcW w:w="0" w:type="auto"/>
          </w:tcPr>
          <w:p w14:paraId="77E9CC2D" w14:textId="77777777" w:rsidR="008F7507" w:rsidRPr="000B7ECF" w:rsidRDefault="008F7507" w:rsidP="003D5621">
            <w:pPr>
              <w:rPr>
                <w:rFonts w:cstheme="minorHAnsi"/>
                <w:b/>
                <w:bCs/>
              </w:rPr>
            </w:pPr>
            <w:r w:rsidRPr="000B7ECF">
              <w:rPr>
                <w:rFonts w:cstheme="minorHAnsi"/>
                <w:b/>
                <w:bCs/>
              </w:rPr>
              <w:t>Study objective</w:t>
            </w:r>
          </w:p>
          <w:p w14:paraId="5F4AD9CD" w14:textId="77777777" w:rsidR="008F7507" w:rsidRPr="000B7ECF" w:rsidRDefault="008F7507" w:rsidP="003D5621">
            <w:pPr>
              <w:rPr>
                <w:rFonts w:cstheme="minorHAnsi"/>
                <w:b/>
                <w:bCs/>
              </w:rPr>
            </w:pPr>
            <w:r w:rsidRPr="000B7ECF">
              <w:rPr>
                <w:rFonts w:cstheme="minorHAnsi"/>
                <w:i/>
                <w:iCs/>
              </w:rPr>
              <w:t>Cut and paste</w:t>
            </w:r>
          </w:p>
        </w:tc>
        <w:tc>
          <w:tcPr>
            <w:tcW w:w="0" w:type="auto"/>
          </w:tcPr>
          <w:p w14:paraId="55926643" w14:textId="77777777" w:rsidR="008F7507" w:rsidRPr="000B7ECF" w:rsidRDefault="008F7507" w:rsidP="003D5621">
            <w:pPr>
              <w:rPr>
                <w:rFonts w:cstheme="minorHAnsi"/>
              </w:rPr>
            </w:pPr>
            <w:r w:rsidRPr="000B7ECF">
              <w:rPr>
                <w:rFonts w:cstheme="minorHAnsi"/>
              </w:rPr>
              <w:t xml:space="preserve"> </w:t>
            </w:r>
          </w:p>
          <w:p w14:paraId="6C69FB8B" w14:textId="77777777" w:rsidR="008F7507" w:rsidRPr="000B7ECF" w:rsidRDefault="008F7507" w:rsidP="003D5621">
            <w:pPr>
              <w:rPr>
                <w:rFonts w:cstheme="minorHAnsi"/>
              </w:rPr>
            </w:pPr>
          </w:p>
        </w:tc>
        <w:tc>
          <w:tcPr>
            <w:tcW w:w="0" w:type="auto"/>
          </w:tcPr>
          <w:p w14:paraId="38E3F038" w14:textId="77777777" w:rsidR="008F7507" w:rsidRPr="000B7ECF" w:rsidRDefault="008F7507" w:rsidP="003D5621">
            <w:pPr>
              <w:rPr>
                <w:rFonts w:cstheme="minorHAnsi"/>
                <w:i/>
                <w:iCs/>
              </w:rPr>
            </w:pPr>
          </w:p>
        </w:tc>
      </w:tr>
      <w:tr w:rsidR="008F7507" w:rsidRPr="000B7ECF" w14:paraId="2571D864" w14:textId="77777777" w:rsidTr="00E22FE7">
        <w:tc>
          <w:tcPr>
            <w:tcW w:w="0" w:type="auto"/>
          </w:tcPr>
          <w:p w14:paraId="19A2EFB8" w14:textId="77777777" w:rsidR="008F7507" w:rsidRPr="000B7ECF" w:rsidRDefault="008F7507" w:rsidP="003D5621">
            <w:pPr>
              <w:rPr>
                <w:rFonts w:cstheme="minorHAnsi"/>
                <w:b/>
                <w:bCs/>
              </w:rPr>
            </w:pPr>
            <w:r w:rsidRPr="000B7ECF">
              <w:rPr>
                <w:rFonts w:cstheme="minorHAnsi"/>
                <w:b/>
                <w:bCs/>
              </w:rPr>
              <w:t>Research question(s)</w:t>
            </w:r>
          </w:p>
          <w:p w14:paraId="1AD31B45" w14:textId="77777777" w:rsidR="008F7507" w:rsidRPr="000B7ECF" w:rsidRDefault="008F7507" w:rsidP="003D5621">
            <w:pPr>
              <w:rPr>
                <w:rFonts w:cstheme="minorHAnsi"/>
                <w:b/>
                <w:bCs/>
              </w:rPr>
            </w:pPr>
            <w:r w:rsidRPr="000B7ECF">
              <w:rPr>
                <w:rFonts w:cstheme="minorHAnsi"/>
                <w:i/>
                <w:iCs/>
              </w:rPr>
              <w:t>Cut and paste</w:t>
            </w:r>
          </w:p>
        </w:tc>
        <w:tc>
          <w:tcPr>
            <w:tcW w:w="0" w:type="auto"/>
          </w:tcPr>
          <w:p w14:paraId="2FC9ED1A" w14:textId="77777777" w:rsidR="008F7507" w:rsidRPr="000B7ECF" w:rsidRDefault="008F7507" w:rsidP="003D5621">
            <w:pPr>
              <w:rPr>
                <w:rFonts w:cstheme="minorHAnsi"/>
                <w:color w:val="0070C0"/>
              </w:rPr>
            </w:pPr>
          </w:p>
          <w:p w14:paraId="7099B969" w14:textId="77777777" w:rsidR="008F7507" w:rsidRPr="000B7ECF" w:rsidRDefault="008F7507" w:rsidP="003D5621">
            <w:pPr>
              <w:rPr>
                <w:rFonts w:cstheme="minorHAnsi"/>
                <w:color w:val="0070C0"/>
              </w:rPr>
            </w:pPr>
          </w:p>
        </w:tc>
        <w:tc>
          <w:tcPr>
            <w:tcW w:w="0" w:type="auto"/>
          </w:tcPr>
          <w:p w14:paraId="546AEF79" w14:textId="77777777" w:rsidR="008F7507" w:rsidRPr="000B7ECF" w:rsidRDefault="008F7507" w:rsidP="003D5621">
            <w:pPr>
              <w:rPr>
                <w:rFonts w:cstheme="minorHAnsi"/>
                <w:i/>
                <w:iCs/>
              </w:rPr>
            </w:pPr>
          </w:p>
        </w:tc>
      </w:tr>
      <w:tr w:rsidR="008F7507" w:rsidRPr="000B7ECF" w14:paraId="56520DF0" w14:textId="77777777" w:rsidTr="00E22FE7">
        <w:tc>
          <w:tcPr>
            <w:tcW w:w="0" w:type="auto"/>
          </w:tcPr>
          <w:p w14:paraId="1B87293B" w14:textId="77777777" w:rsidR="008F7507" w:rsidRPr="000B7ECF" w:rsidRDefault="008F7507" w:rsidP="003D5621">
            <w:pPr>
              <w:rPr>
                <w:rFonts w:cstheme="minorHAnsi"/>
                <w:b/>
                <w:bCs/>
              </w:rPr>
            </w:pPr>
            <w:r w:rsidRPr="000B7ECF">
              <w:rPr>
                <w:rFonts w:cstheme="minorHAnsi"/>
                <w:b/>
                <w:bCs/>
              </w:rPr>
              <w:t>Ages of children referenced</w:t>
            </w:r>
          </w:p>
        </w:tc>
        <w:tc>
          <w:tcPr>
            <w:tcW w:w="0" w:type="auto"/>
          </w:tcPr>
          <w:p w14:paraId="2B45790D" w14:textId="77777777" w:rsidR="008F7507" w:rsidRPr="000B7ECF" w:rsidRDefault="008F7507" w:rsidP="003D5621">
            <w:pPr>
              <w:rPr>
                <w:rFonts w:cstheme="minorHAnsi"/>
                <w:color w:val="0070C0"/>
              </w:rPr>
            </w:pPr>
          </w:p>
        </w:tc>
        <w:tc>
          <w:tcPr>
            <w:tcW w:w="0" w:type="auto"/>
          </w:tcPr>
          <w:p w14:paraId="2341BF8A" w14:textId="77777777" w:rsidR="008F7507" w:rsidRPr="000B7ECF" w:rsidRDefault="008F7507" w:rsidP="003D5621">
            <w:pPr>
              <w:rPr>
                <w:rFonts w:cstheme="minorHAnsi"/>
              </w:rPr>
            </w:pPr>
          </w:p>
          <w:p w14:paraId="2C5DE67A" w14:textId="77777777" w:rsidR="008F7507" w:rsidRPr="000B7ECF" w:rsidRDefault="008F7507" w:rsidP="003D5621">
            <w:pPr>
              <w:rPr>
                <w:rFonts w:cstheme="minorHAnsi"/>
              </w:rPr>
            </w:pPr>
          </w:p>
          <w:p w14:paraId="295FABE4" w14:textId="77777777" w:rsidR="008F7507" w:rsidRPr="000B7ECF" w:rsidRDefault="008F7507" w:rsidP="003D5621">
            <w:pPr>
              <w:rPr>
                <w:rFonts w:cstheme="minorHAnsi"/>
              </w:rPr>
            </w:pPr>
          </w:p>
        </w:tc>
      </w:tr>
      <w:tr w:rsidR="008F7507" w:rsidRPr="000B7ECF" w14:paraId="3528C727" w14:textId="77777777" w:rsidTr="00E22FE7">
        <w:tc>
          <w:tcPr>
            <w:tcW w:w="0" w:type="auto"/>
          </w:tcPr>
          <w:p w14:paraId="24ED8E4D" w14:textId="77777777" w:rsidR="008F7507" w:rsidRPr="000B7ECF" w:rsidRDefault="008F7507" w:rsidP="003D5621">
            <w:pPr>
              <w:rPr>
                <w:rFonts w:cstheme="minorHAnsi"/>
                <w:b/>
                <w:bCs/>
              </w:rPr>
            </w:pPr>
            <w:r w:rsidRPr="000B7ECF">
              <w:rPr>
                <w:rFonts w:cstheme="minorHAnsi"/>
                <w:b/>
                <w:bCs/>
              </w:rPr>
              <w:t xml:space="preserve">Inclusion / Exclusion Criteria </w:t>
            </w:r>
          </w:p>
          <w:p w14:paraId="4878D8D8" w14:textId="77777777" w:rsidR="008F7507" w:rsidRPr="000B7ECF" w:rsidRDefault="008F7507" w:rsidP="003D5621">
            <w:pPr>
              <w:rPr>
                <w:rFonts w:cstheme="minorHAnsi"/>
                <w:b/>
                <w:bCs/>
              </w:rPr>
            </w:pPr>
          </w:p>
          <w:p w14:paraId="5F23AB23" w14:textId="77777777" w:rsidR="008F7507" w:rsidRPr="000B7ECF" w:rsidRDefault="008F7507" w:rsidP="003D5621">
            <w:pPr>
              <w:rPr>
                <w:rFonts w:cstheme="minorHAnsi"/>
                <w:b/>
                <w:bCs/>
              </w:rPr>
            </w:pPr>
            <w:r w:rsidRPr="000B7ECF">
              <w:rPr>
                <w:rFonts w:cstheme="minorHAnsi"/>
                <w:i/>
                <w:iCs/>
              </w:rPr>
              <w:t>Cut and paste</w:t>
            </w:r>
          </w:p>
        </w:tc>
        <w:tc>
          <w:tcPr>
            <w:tcW w:w="0" w:type="auto"/>
          </w:tcPr>
          <w:p w14:paraId="7669414B" w14:textId="77777777" w:rsidR="008F7507" w:rsidRPr="000B7ECF" w:rsidRDefault="008F7507" w:rsidP="003D5621">
            <w:pPr>
              <w:rPr>
                <w:rFonts w:cstheme="minorHAnsi"/>
                <w:color w:val="0070C0"/>
              </w:rPr>
            </w:pPr>
          </w:p>
        </w:tc>
        <w:tc>
          <w:tcPr>
            <w:tcW w:w="0" w:type="auto"/>
          </w:tcPr>
          <w:p w14:paraId="3EFAC372" w14:textId="77777777" w:rsidR="008F7507" w:rsidRPr="000B7ECF" w:rsidRDefault="008F7507" w:rsidP="003D5621">
            <w:pPr>
              <w:rPr>
                <w:rFonts w:cstheme="minorHAnsi"/>
                <w:i/>
                <w:iCs/>
              </w:rPr>
            </w:pPr>
          </w:p>
        </w:tc>
      </w:tr>
      <w:tr w:rsidR="008F7507" w:rsidRPr="000B7ECF" w14:paraId="30AB1046" w14:textId="77777777" w:rsidTr="00E22FE7">
        <w:tc>
          <w:tcPr>
            <w:tcW w:w="0" w:type="auto"/>
          </w:tcPr>
          <w:p w14:paraId="786CFBBB" w14:textId="044187BF" w:rsidR="008F7507" w:rsidRPr="000B7ECF" w:rsidRDefault="008F7507" w:rsidP="003D5621">
            <w:pPr>
              <w:rPr>
                <w:rFonts w:cstheme="minorHAnsi"/>
                <w:b/>
                <w:bCs/>
              </w:rPr>
            </w:pPr>
            <w:r w:rsidRPr="000B7ECF">
              <w:rPr>
                <w:rFonts w:cstheme="minorHAnsi"/>
                <w:b/>
                <w:bCs/>
              </w:rPr>
              <w:t xml:space="preserve">What is the nature and length of the qualification and / or training being reported upon (if </w:t>
            </w:r>
            <w:r w:rsidR="00266D00" w:rsidRPr="000B7ECF">
              <w:rPr>
                <w:rFonts w:cstheme="minorHAnsi"/>
                <w:b/>
                <w:bCs/>
              </w:rPr>
              <w:t>information available)?</w:t>
            </w:r>
            <w:r w:rsidRPr="000B7ECF">
              <w:rPr>
                <w:rFonts w:cstheme="minorHAnsi"/>
                <w:b/>
                <w:bCs/>
              </w:rPr>
              <w:t xml:space="preserve"> </w:t>
            </w:r>
          </w:p>
          <w:p w14:paraId="0802299A" w14:textId="77777777" w:rsidR="008F7507" w:rsidRPr="000B7ECF" w:rsidRDefault="008F7507" w:rsidP="003D5621">
            <w:pPr>
              <w:rPr>
                <w:rFonts w:cstheme="minorHAnsi"/>
                <w:i/>
                <w:iCs/>
              </w:rPr>
            </w:pPr>
            <w:proofErr w:type="spellStart"/>
            <w:r w:rsidRPr="000B7ECF">
              <w:rPr>
                <w:rFonts w:cstheme="minorHAnsi"/>
                <w:i/>
                <w:iCs/>
              </w:rPr>
              <w:t>e.g</w:t>
            </w:r>
            <w:proofErr w:type="spellEnd"/>
            <w:r w:rsidRPr="000B7ECF">
              <w:rPr>
                <w:rFonts w:cstheme="minorHAnsi"/>
                <w:i/>
                <w:iCs/>
              </w:rPr>
              <w:t xml:space="preserve"> what was the CPD about or what was the qualification</w:t>
            </w:r>
          </w:p>
          <w:p w14:paraId="5602A560" w14:textId="77777777" w:rsidR="008F7507" w:rsidRPr="000B7ECF" w:rsidRDefault="008F7507" w:rsidP="003D5621">
            <w:pPr>
              <w:rPr>
                <w:rFonts w:cstheme="minorHAnsi"/>
                <w:i/>
                <w:iCs/>
              </w:rPr>
            </w:pPr>
          </w:p>
          <w:p w14:paraId="3E8F4910" w14:textId="77777777" w:rsidR="008F7507" w:rsidRPr="000B7ECF" w:rsidRDefault="008F7507" w:rsidP="003D5621">
            <w:pPr>
              <w:rPr>
                <w:rFonts w:cstheme="minorHAnsi"/>
                <w:i/>
                <w:iCs/>
              </w:rPr>
            </w:pPr>
            <w:r w:rsidRPr="000B7ECF">
              <w:rPr>
                <w:rFonts w:cstheme="minorHAnsi"/>
                <w:i/>
                <w:iCs/>
              </w:rPr>
              <w:t xml:space="preserve">What was the intensity e.g. </w:t>
            </w:r>
          </w:p>
          <w:p w14:paraId="19F2C7F3" w14:textId="77777777" w:rsidR="008F7507" w:rsidRPr="000B7ECF" w:rsidRDefault="008F7507" w:rsidP="003D5621">
            <w:pPr>
              <w:rPr>
                <w:rFonts w:cstheme="minorHAnsi"/>
                <w:i/>
                <w:iCs/>
              </w:rPr>
            </w:pPr>
            <w:r w:rsidRPr="000B7ECF">
              <w:rPr>
                <w:rFonts w:cstheme="minorHAnsi"/>
                <w:i/>
                <w:iCs/>
              </w:rPr>
              <w:t xml:space="preserve">2 sessions </w:t>
            </w:r>
          </w:p>
          <w:p w14:paraId="11ED86A7" w14:textId="77777777" w:rsidR="008F7507" w:rsidRPr="000B7ECF" w:rsidRDefault="008F7507" w:rsidP="003D5621">
            <w:pPr>
              <w:rPr>
                <w:rFonts w:cstheme="minorHAnsi"/>
                <w:b/>
                <w:bCs/>
              </w:rPr>
            </w:pPr>
          </w:p>
        </w:tc>
        <w:tc>
          <w:tcPr>
            <w:tcW w:w="0" w:type="auto"/>
          </w:tcPr>
          <w:p w14:paraId="6053722F" w14:textId="77777777" w:rsidR="008F7507" w:rsidRPr="000B7ECF" w:rsidRDefault="008F7507" w:rsidP="003D5621">
            <w:pPr>
              <w:rPr>
                <w:rFonts w:cstheme="minorHAnsi"/>
                <w:color w:val="0070C0"/>
              </w:rPr>
            </w:pPr>
          </w:p>
        </w:tc>
        <w:tc>
          <w:tcPr>
            <w:tcW w:w="0" w:type="auto"/>
          </w:tcPr>
          <w:p w14:paraId="7C5053C8" w14:textId="77777777" w:rsidR="008F7507" w:rsidRPr="000B7ECF" w:rsidRDefault="008F7507" w:rsidP="003D5621">
            <w:pPr>
              <w:rPr>
                <w:rFonts w:cstheme="minorHAnsi"/>
              </w:rPr>
            </w:pPr>
          </w:p>
        </w:tc>
      </w:tr>
      <w:tr w:rsidR="008F7507" w:rsidRPr="000B7ECF" w14:paraId="239C64C3" w14:textId="77777777" w:rsidTr="00E22FE7">
        <w:tc>
          <w:tcPr>
            <w:tcW w:w="0" w:type="auto"/>
          </w:tcPr>
          <w:p w14:paraId="2D9C2792" w14:textId="77777777" w:rsidR="008F7507" w:rsidRPr="000B7ECF" w:rsidRDefault="008F7507" w:rsidP="003D5621">
            <w:pPr>
              <w:rPr>
                <w:rFonts w:cstheme="minorHAnsi"/>
                <w:b/>
                <w:bCs/>
              </w:rPr>
            </w:pPr>
            <w:r w:rsidRPr="000B7ECF">
              <w:rPr>
                <w:rFonts w:cstheme="minorHAnsi"/>
                <w:b/>
                <w:bCs/>
              </w:rPr>
              <w:t xml:space="preserve">Nature of studies in review </w:t>
            </w:r>
          </w:p>
          <w:p w14:paraId="5AA6D338" w14:textId="77777777" w:rsidR="008F7507" w:rsidRPr="000B7ECF" w:rsidRDefault="008F7507" w:rsidP="003D5621">
            <w:pPr>
              <w:rPr>
                <w:rFonts w:cstheme="minorHAnsi"/>
                <w:b/>
                <w:bCs/>
                <w:i/>
                <w:iCs/>
              </w:rPr>
            </w:pPr>
          </w:p>
          <w:p w14:paraId="4D01FA9D" w14:textId="77777777" w:rsidR="008F7507" w:rsidRPr="000B7ECF" w:rsidRDefault="008F7507" w:rsidP="003D5621">
            <w:pPr>
              <w:rPr>
                <w:rFonts w:cstheme="minorHAnsi"/>
                <w:b/>
                <w:bCs/>
              </w:rPr>
            </w:pPr>
            <w:r w:rsidRPr="000B7ECF">
              <w:rPr>
                <w:rFonts w:cstheme="minorHAnsi"/>
                <w:i/>
                <w:iCs/>
              </w:rPr>
              <w:t>Delete as appropriate</w:t>
            </w:r>
          </w:p>
        </w:tc>
        <w:tc>
          <w:tcPr>
            <w:tcW w:w="0" w:type="auto"/>
          </w:tcPr>
          <w:p w14:paraId="5FF828C2" w14:textId="77777777" w:rsidR="008F7507" w:rsidRPr="000B7ECF" w:rsidRDefault="008F7507" w:rsidP="003D5621">
            <w:pPr>
              <w:pStyle w:val="ListParagraph"/>
              <w:numPr>
                <w:ilvl w:val="0"/>
                <w:numId w:val="5"/>
              </w:numPr>
              <w:rPr>
                <w:rFonts w:cstheme="minorHAnsi"/>
              </w:rPr>
            </w:pPr>
            <w:r w:rsidRPr="000B7ECF">
              <w:rPr>
                <w:rFonts w:cstheme="minorHAnsi"/>
              </w:rPr>
              <w:t xml:space="preserve">Quant </w:t>
            </w:r>
          </w:p>
          <w:p w14:paraId="4E407E81" w14:textId="77777777" w:rsidR="008F7507" w:rsidRPr="000B7ECF" w:rsidRDefault="008F7507" w:rsidP="003D5621">
            <w:pPr>
              <w:pStyle w:val="ListParagraph"/>
              <w:numPr>
                <w:ilvl w:val="0"/>
                <w:numId w:val="5"/>
              </w:numPr>
              <w:rPr>
                <w:rFonts w:cstheme="minorHAnsi"/>
              </w:rPr>
            </w:pPr>
            <w:r w:rsidRPr="000B7ECF">
              <w:rPr>
                <w:rFonts w:cstheme="minorHAnsi"/>
              </w:rPr>
              <w:t xml:space="preserve">Qual </w:t>
            </w:r>
          </w:p>
          <w:p w14:paraId="1B420783" w14:textId="77777777" w:rsidR="008F7507" w:rsidRPr="000B7ECF" w:rsidRDefault="008F7507" w:rsidP="003D5621">
            <w:pPr>
              <w:pStyle w:val="ListParagraph"/>
              <w:numPr>
                <w:ilvl w:val="0"/>
                <w:numId w:val="5"/>
              </w:numPr>
              <w:rPr>
                <w:rFonts w:cstheme="minorHAnsi"/>
                <w:color w:val="0070C0"/>
              </w:rPr>
            </w:pPr>
            <w:r w:rsidRPr="000B7ECF">
              <w:rPr>
                <w:rFonts w:cstheme="minorHAnsi"/>
              </w:rPr>
              <w:t xml:space="preserve">Both </w:t>
            </w:r>
          </w:p>
        </w:tc>
        <w:tc>
          <w:tcPr>
            <w:tcW w:w="0" w:type="auto"/>
          </w:tcPr>
          <w:p w14:paraId="4F26EE9A" w14:textId="77777777" w:rsidR="008F7507" w:rsidRPr="000B7ECF" w:rsidRDefault="008F7507" w:rsidP="003D5621">
            <w:pPr>
              <w:rPr>
                <w:rFonts w:cstheme="minorHAnsi"/>
              </w:rPr>
            </w:pPr>
          </w:p>
        </w:tc>
      </w:tr>
      <w:tr w:rsidR="008F7507" w:rsidRPr="000B7ECF" w14:paraId="2AF29498" w14:textId="77777777" w:rsidTr="00E22FE7">
        <w:tc>
          <w:tcPr>
            <w:tcW w:w="0" w:type="auto"/>
            <w:shd w:val="clear" w:color="auto" w:fill="D9D9D9" w:themeFill="background1" w:themeFillShade="D9"/>
          </w:tcPr>
          <w:p w14:paraId="41D24603" w14:textId="77777777" w:rsidR="008F7507" w:rsidRPr="000B7ECF" w:rsidRDefault="008F7507" w:rsidP="003D5621">
            <w:pPr>
              <w:rPr>
                <w:rFonts w:cstheme="minorHAnsi"/>
                <w:color w:val="0070C0"/>
                <w:sz w:val="24"/>
                <w:szCs w:val="24"/>
              </w:rPr>
            </w:pPr>
            <w:r w:rsidRPr="000B7ECF">
              <w:rPr>
                <w:rFonts w:cstheme="minorHAnsi"/>
                <w:b/>
                <w:bCs/>
                <w:sz w:val="24"/>
                <w:szCs w:val="24"/>
              </w:rPr>
              <w:t>Methodology</w:t>
            </w:r>
          </w:p>
        </w:tc>
        <w:tc>
          <w:tcPr>
            <w:tcW w:w="0" w:type="auto"/>
            <w:shd w:val="clear" w:color="auto" w:fill="D9D9D9" w:themeFill="background1" w:themeFillShade="D9"/>
          </w:tcPr>
          <w:p w14:paraId="3AD4AB45" w14:textId="77777777" w:rsidR="008F7507" w:rsidRPr="000B7ECF" w:rsidRDefault="008F7507" w:rsidP="003D5621">
            <w:pPr>
              <w:rPr>
                <w:rFonts w:cstheme="minorHAnsi"/>
                <w:b/>
                <w:bCs/>
                <w:color w:val="0070C0"/>
                <w:sz w:val="24"/>
                <w:szCs w:val="24"/>
              </w:rPr>
            </w:pPr>
            <w:r w:rsidRPr="000B7ECF">
              <w:rPr>
                <w:rFonts w:cstheme="minorHAnsi"/>
                <w:b/>
                <w:bCs/>
                <w:sz w:val="24"/>
                <w:szCs w:val="24"/>
              </w:rPr>
              <w:t xml:space="preserve">Your decision </w:t>
            </w:r>
          </w:p>
        </w:tc>
        <w:tc>
          <w:tcPr>
            <w:tcW w:w="0" w:type="auto"/>
            <w:shd w:val="clear" w:color="auto" w:fill="D9D9D9" w:themeFill="background1" w:themeFillShade="D9"/>
          </w:tcPr>
          <w:p w14:paraId="0BBB492A" w14:textId="77777777" w:rsidR="008F7507" w:rsidRPr="000B7ECF" w:rsidRDefault="008F7507" w:rsidP="003D5621">
            <w:pPr>
              <w:rPr>
                <w:rFonts w:cstheme="minorHAnsi"/>
                <w:b/>
                <w:bCs/>
                <w:sz w:val="24"/>
                <w:szCs w:val="24"/>
              </w:rPr>
            </w:pPr>
            <w:r w:rsidRPr="000B7ECF">
              <w:rPr>
                <w:rFonts w:cstheme="minorHAnsi"/>
                <w:b/>
                <w:bCs/>
                <w:sz w:val="24"/>
                <w:szCs w:val="24"/>
              </w:rPr>
              <w:t xml:space="preserve">Notes </w:t>
            </w:r>
          </w:p>
        </w:tc>
      </w:tr>
      <w:tr w:rsidR="008F7507" w:rsidRPr="000B7ECF" w14:paraId="03C4F9C8" w14:textId="77777777" w:rsidTr="00E22FE7">
        <w:tc>
          <w:tcPr>
            <w:tcW w:w="0" w:type="auto"/>
          </w:tcPr>
          <w:p w14:paraId="373B57DF" w14:textId="77777777" w:rsidR="008F7507" w:rsidRPr="000B7ECF" w:rsidRDefault="008F7507" w:rsidP="003D5621">
            <w:pPr>
              <w:rPr>
                <w:rFonts w:cstheme="minorHAnsi"/>
                <w:b/>
                <w:bCs/>
              </w:rPr>
            </w:pPr>
            <w:r w:rsidRPr="000B7ECF">
              <w:rPr>
                <w:rFonts w:cstheme="minorHAnsi"/>
                <w:b/>
                <w:bCs/>
              </w:rPr>
              <w:t xml:space="preserve">Methods </w:t>
            </w:r>
          </w:p>
          <w:p w14:paraId="7AA6D8E1" w14:textId="77777777" w:rsidR="008F7507" w:rsidRPr="000B7ECF" w:rsidRDefault="008F7507" w:rsidP="003D5621">
            <w:pPr>
              <w:rPr>
                <w:rFonts w:cstheme="minorHAnsi"/>
                <w:i/>
                <w:iCs/>
              </w:rPr>
            </w:pPr>
            <w:r w:rsidRPr="000B7ECF">
              <w:rPr>
                <w:rFonts w:cstheme="minorHAnsi"/>
                <w:i/>
                <w:iCs/>
              </w:rPr>
              <w:t>Delete as appropriate</w:t>
            </w:r>
          </w:p>
          <w:p w14:paraId="6DDB2BE4" w14:textId="77777777" w:rsidR="008F7507" w:rsidRPr="000B7ECF" w:rsidRDefault="008F7507" w:rsidP="003D5621">
            <w:pPr>
              <w:rPr>
                <w:rFonts w:cstheme="minorHAnsi"/>
                <w:i/>
                <w:iCs/>
              </w:rPr>
            </w:pPr>
          </w:p>
          <w:p w14:paraId="0C2FC949" w14:textId="77777777" w:rsidR="008F7507" w:rsidRPr="000B7ECF" w:rsidRDefault="008F7507" w:rsidP="003D5621">
            <w:pPr>
              <w:rPr>
                <w:rFonts w:cstheme="minorHAnsi"/>
                <w:i/>
                <w:iCs/>
              </w:rPr>
            </w:pPr>
          </w:p>
          <w:p w14:paraId="2049A7F3" w14:textId="77777777" w:rsidR="008F7507" w:rsidRPr="000B7ECF" w:rsidRDefault="008F7507" w:rsidP="003D5621">
            <w:pPr>
              <w:rPr>
                <w:rFonts w:cstheme="minorHAnsi"/>
                <w:i/>
                <w:iCs/>
              </w:rPr>
            </w:pPr>
          </w:p>
          <w:p w14:paraId="44BCD21F" w14:textId="77777777" w:rsidR="008F7507" w:rsidRPr="000B7ECF" w:rsidRDefault="008F7507" w:rsidP="003D5621">
            <w:pPr>
              <w:rPr>
                <w:rFonts w:cstheme="minorHAnsi"/>
                <w:b/>
                <w:bCs/>
              </w:rPr>
            </w:pPr>
            <w:r w:rsidRPr="000B7ECF">
              <w:rPr>
                <w:rFonts w:cstheme="minorHAnsi"/>
                <w:i/>
                <w:iCs/>
              </w:rPr>
              <w:t>C&amp;P paper’s description of methods used</w:t>
            </w:r>
          </w:p>
        </w:tc>
        <w:tc>
          <w:tcPr>
            <w:tcW w:w="0" w:type="auto"/>
          </w:tcPr>
          <w:p w14:paraId="1AD5B59F" w14:textId="77777777" w:rsidR="008F7507" w:rsidRPr="000B7ECF" w:rsidRDefault="008F7507" w:rsidP="003D5621">
            <w:pPr>
              <w:pStyle w:val="ListParagraph"/>
              <w:numPr>
                <w:ilvl w:val="0"/>
                <w:numId w:val="4"/>
              </w:numPr>
              <w:rPr>
                <w:rFonts w:cstheme="minorHAnsi"/>
              </w:rPr>
            </w:pPr>
            <w:r w:rsidRPr="000B7ECF">
              <w:rPr>
                <w:rFonts w:cstheme="minorHAnsi"/>
              </w:rPr>
              <w:t xml:space="preserve">Quantitative </w:t>
            </w:r>
          </w:p>
          <w:p w14:paraId="13A55DBF" w14:textId="77777777" w:rsidR="008F7507" w:rsidRPr="000B7ECF" w:rsidRDefault="008F7507" w:rsidP="003D5621">
            <w:pPr>
              <w:pStyle w:val="ListParagraph"/>
              <w:numPr>
                <w:ilvl w:val="0"/>
                <w:numId w:val="4"/>
              </w:numPr>
              <w:rPr>
                <w:rFonts w:cstheme="minorHAnsi"/>
              </w:rPr>
            </w:pPr>
            <w:r w:rsidRPr="000B7ECF">
              <w:rPr>
                <w:rFonts w:cstheme="minorHAnsi"/>
              </w:rPr>
              <w:t xml:space="preserve">Qualitative </w:t>
            </w:r>
          </w:p>
          <w:p w14:paraId="4A0A18B7" w14:textId="77777777" w:rsidR="008F7507" w:rsidRPr="000B7ECF" w:rsidRDefault="008F7507" w:rsidP="003D5621">
            <w:pPr>
              <w:pStyle w:val="ListParagraph"/>
              <w:numPr>
                <w:ilvl w:val="0"/>
                <w:numId w:val="4"/>
              </w:numPr>
              <w:rPr>
                <w:rFonts w:cstheme="minorHAnsi"/>
              </w:rPr>
            </w:pPr>
            <w:r w:rsidRPr="000B7ECF">
              <w:rPr>
                <w:rFonts w:cstheme="minorHAnsi"/>
              </w:rPr>
              <w:t xml:space="preserve">Mixed methods </w:t>
            </w:r>
          </w:p>
          <w:p w14:paraId="00630465" w14:textId="77777777" w:rsidR="008F7507" w:rsidRPr="000B7ECF" w:rsidRDefault="008F7507" w:rsidP="003D5621">
            <w:pPr>
              <w:rPr>
                <w:rFonts w:cstheme="minorHAnsi"/>
              </w:rPr>
            </w:pPr>
          </w:p>
          <w:p w14:paraId="71AC36FC" w14:textId="77777777" w:rsidR="008F7507" w:rsidRPr="000B7ECF" w:rsidRDefault="008F7507" w:rsidP="003D5621">
            <w:pPr>
              <w:rPr>
                <w:rFonts w:cstheme="minorHAnsi"/>
              </w:rPr>
            </w:pPr>
            <w:r w:rsidRPr="000B7ECF">
              <w:rPr>
                <w:rFonts w:cstheme="minorHAnsi"/>
              </w:rPr>
              <w:t xml:space="preserve">Description - </w:t>
            </w:r>
          </w:p>
          <w:p w14:paraId="76C64666" w14:textId="77777777" w:rsidR="008F7507" w:rsidRPr="000B7ECF" w:rsidRDefault="008F7507" w:rsidP="003D5621">
            <w:pPr>
              <w:rPr>
                <w:rFonts w:cstheme="minorHAnsi"/>
                <w:color w:val="0070C0"/>
              </w:rPr>
            </w:pPr>
          </w:p>
        </w:tc>
        <w:tc>
          <w:tcPr>
            <w:tcW w:w="0" w:type="auto"/>
          </w:tcPr>
          <w:p w14:paraId="2F87B203" w14:textId="77777777" w:rsidR="008F7507" w:rsidRPr="000B7ECF" w:rsidRDefault="008F7507" w:rsidP="003D5621">
            <w:pPr>
              <w:rPr>
                <w:rFonts w:cstheme="minorHAnsi"/>
              </w:rPr>
            </w:pPr>
          </w:p>
        </w:tc>
      </w:tr>
      <w:tr w:rsidR="008F7507" w:rsidRPr="000B7ECF" w14:paraId="3222666F" w14:textId="77777777" w:rsidTr="00E22FE7">
        <w:tc>
          <w:tcPr>
            <w:tcW w:w="0" w:type="auto"/>
          </w:tcPr>
          <w:p w14:paraId="36AF1538" w14:textId="77777777" w:rsidR="008F7507" w:rsidRPr="000B7ECF" w:rsidRDefault="008F7507" w:rsidP="003D5621">
            <w:pPr>
              <w:rPr>
                <w:rFonts w:cstheme="minorHAnsi"/>
                <w:b/>
                <w:bCs/>
              </w:rPr>
            </w:pPr>
            <w:r w:rsidRPr="000B7ECF">
              <w:rPr>
                <w:rFonts w:cstheme="minorHAnsi"/>
                <w:b/>
                <w:bCs/>
              </w:rPr>
              <w:t>Are details of the included studies given?</w:t>
            </w:r>
          </w:p>
          <w:p w14:paraId="75CDDB95" w14:textId="77777777" w:rsidR="008F7507" w:rsidRPr="000B7ECF" w:rsidRDefault="008F7507" w:rsidP="003D5621">
            <w:pPr>
              <w:rPr>
                <w:rFonts w:cstheme="minorHAnsi"/>
                <w:b/>
                <w:bCs/>
              </w:rPr>
            </w:pPr>
            <w:r w:rsidRPr="000B7ECF">
              <w:rPr>
                <w:rFonts w:cstheme="minorHAnsi"/>
                <w:i/>
                <w:iCs/>
              </w:rPr>
              <w:t>Delete as appropriate</w:t>
            </w:r>
          </w:p>
          <w:p w14:paraId="756DE5F3" w14:textId="77777777" w:rsidR="008F7507" w:rsidRPr="000B7ECF" w:rsidRDefault="008F7507" w:rsidP="003D5621">
            <w:pPr>
              <w:rPr>
                <w:rFonts w:cstheme="minorHAnsi"/>
                <w:b/>
                <w:bCs/>
              </w:rPr>
            </w:pPr>
          </w:p>
        </w:tc>
        <w:tc>
          <w:tcPr>
            <w:tcW w:w="0" w:type="auto"/>
          </w:tcPr>
          <w:p w14:paraId="141BA12D" w14:textId="77777777" w:rsidR="008F7507" w:rsidRPr="000B7ECF" w:rsidRDefault="008F7507" w:rsidP="003D5621">
            <w:pPr>
              <w:pStyle w:val="ListParagraph"/>
              <w:numPr>
                <w:ilvl w:val="0"/>
                <w:numId w:val="3"/>
              </w:numPr>
              <w:rPr>
                <w:rFonts w:cstheme="minorHAnsi"/>
              </w:rPr>
            </w:pPr>
            <w:r w:rsidRPr="000B7ECF">
              <w:rPr>
                <w:rFonts w:cstheme="minorHAnsi"/>
              </w:rPr>
              <w:t>High</w:t>
            </w:r>
          </w:p>
          <w:p w14:paraId="0303059B" w14:textId="77777777" w:rsidR="008F7507" w:rsidRPr="000B7ECF" w:rsidRDefault="008F7507" w:rsidP="003D5621">
            <w:pPr>
              <w:pStyle w:val="ListParagraph"/>
              <w:numPr>
                <w:ilvl w:val="0"/>
                <w:numId w:val="3"/>
              </w:numPr>
              <w:rPr>
                <w:rFonts w:cstheme="minorHAnsi"/>
              </w:rPr>
            </w:pPr>
            <w:r w:rsidRPr="000B7ECF">
              <w:rPr>
                <w:rFonts w:cstheme="minorHAnsi"/>
              </w:rPr>
              <w:t xml:space="preserve">Medium </w:t>
            </w:r>
          </w:p>
          <w:p w14:paraId="25FABF03" w14:textId="77777777" w:rsidR="008F7507" w:rsidRPr="000B7ECF" w:rsidRDefault="008F7507" w:rsidP="003D5621">
            <w:pPr>
              <w:pStyle w:val="ListParagraph"/>
              <w:numPr>
                <w:ilvl w:val="0"/>
                <w:numId w:val="3"/>
              </w:numPr>
              <w:rPr>
                <w:rFonts w:cstheme="minorHAnsi"/>
              </w:rPr>
            </w:pPr>
            <w:r w:rsidRPr="000B7ECF">
              <w:rPr>
                <w:rFonts w:cstheme="minorHAnsi"/>
              </w:rPr>
              <w:t>Low</w:t>
            </w:r>
          </w:p>
          <w:p w14:paraId="1F7E964F" w14:textId="77777777" w:rsidR="008F7507" w:rsidRPr="000B7ECF" w:rsidRDefault="008F7507" w:rsidP="003D5621">
            <w:pPr>
              <w:rPr>
                <w:rFonts w:cstheme="minorHAnsi"/>
                <w:color w:val="0070C0"/>
              </w:rPr>
            </w:pPr>
          </w:p>
        </w:tc>
        <w:tc>
          <w:tcPr>
            <w:tcW w:w="0" w:type="auto"/>
          </w:tcPr>
          <w:p w14:paraId="5659125D" w14:textId="77777777" w:rsidR="008F7507" w:rsidRPr="000B7ECF" w:rsidRDefault="008F7507" w:rsidP="003D5621">
            <w:pPr>
              <w:rPr>
                <w:rFonts w:cstheme="minorHAnsi"/>
              </w:rPr>
            </w:pPr>
          </w:p>
        </w:tc>
      </w:tr>
      <w:tr w:rsidR="008F7507" w:rsidRPr="000B7ECF" w14:paraId="41E5AB4E" w14:textId="77777777" w:rsidTr="00E22FE7">
        <w:tc>
          <w:tcPr>
            <w:tcW w:w="0" w:type="auto"/>
          </w:tcPr>
          <w:p w14:paraId="6CC07255" w14:textId="77777777" w:rsidR="008F7507" w:rsidRPr="000B7ECF" w:rsidRDefault="008F7507" w:rsidP="003D5621">
            <w:pPr>
              <w:rPr>
                <w:rFonts w:cstheme="minorHAnsi"/>
                <w:b/>
                <w:bCs/>
              </w:rPr>
            </w:pPr>
            <w:r w:rsidRPr="000B7ECF">
              <w:rPr>
                <w:rFonts w:cstheme="minorHAnsi"/>
                <w:b/>
                <w:bCs/>
              </w:rPr>
              <w:t>Are I / E criteria and search terms relevant to the RQs?</w:t>
            </w:r>
          </w:p>
          <w:p w14:paraId="2DEF280F" w14:textId="77777777" w:rsidR="008F7507" w:rsidRPr="000B7ECF" w:rsidRDefault="008F7507" w:rsidP="003D5621">
            <w:pPr>
              <w:rPr>
                <w:rFonts w:cstheme="minorHAnsi"/>
                <w:b/>
                <w:bCs/>
              </w:rPr>
            </w:pPr>
            <w:r w:rsidRPr="000B7ECF">
              <w:rPr>
                <w:rFonts w:cstheme="minorHAnsi"/>
                <w:i/>
                <w:iCs/>
              </w:rPr>
              <w:t>Delete as appropriate</w:t>
            </w:r>
          </w:p>
        </w:tc>
        <w:tc>
          <w:tcPr>
            <w:tcW w:w="0" w:type="auto"/>
          </w:tcPr>
          <w:p w14:paraId="4AE0809F" w14:textId="77777777" w:rsidR="008F7507" w:rsidRPr="000B7ECF" w:rsidRDefault="008F7507" w:rsidP="003D5621">
            <w:pPr>
              <w:pStyle w:val="ListParagraph"/>
              <w:numPr>
                <w:ilvl w:val="0"/>
                <w:numId w:val="3"/>
              </w:numPr>
              <w:rPr>
                <w:rFonts w:cstheme="minorHAnsi"/>
              </w:rPr>
            </w:pPr>
            <w:r w:rsidRPr="000B7ECF">
              <w:rPr>
                <w:rFonts w:cstheme="minorHAnsi"/>
              </w:rPr>
              <w:t>High</w:t>
            </w:r>
          </w:p>
          <w:p w14:paraId="21B31DF1" w14:textId="77777777" w:rsidR="008F7507" w:rsidRPr="000B7ECF" w:rsidRDefault="008F7507" w:rsidP="003D5621">
            <w:pPr>
              <w:pStyle w:val="ListParagraph"/>
              <w:numPr>
                <w:ilvl w:val="0"/>
                <w:numId w:val="3"/>
              </w:numPr>
              <w:rPr>
                <w:rFonts w:cstheme="minorHAnsi"/>
              </w:rPr>
            </w:pPr>
            <w:r w:rsidRPr="000B7ECF">
              <w:rPr>
                <w:rFonts w:cstheme="minorHAnsi"/>
              </w:rPr>
              <w:t xml:space="preserve">Medium </w:t>
            </w:r>
          </w:p>
          <w:p w14:paraId="6F9079A5" w14:textId="77777777" w:rsidR="008F7507" w:rsidRPr="000B7ECF" w:rsidRDefault="008F7507" w:rsidP="003D5621">
            <w:pPr>
              <w:pStyle w:val="ListParagraph"/>
              <w:numPr>
                <w:ilvl w:val="0"/>
                <w:numId w:val="3"/>
              </w:numPr>
              <w:rPr>
                <w:rFonts w:cstheme="minorHAnsi"/>
              </w:rPr>
            </w:pPr>
            <w:r w:rsidRPr="000B7ECF">
              <w:rPr>
                <w:rFonts w:cstheme="minorHAnsi"/>
              </w:rPr>
              <w:t>Low</w:t>
            </w:r>
          </w:p>
          <w:p w14:paraId="149799A4" w14:textId="77777777" w:rsidR="008F7507" w:rsidRPr="000B7ECF" w:rsidRDefault="008F7507" w:rsidP="003D5621">
            <w:pPr>
              <w:rPr>
                <w:rFonts w:cstheme="minorHAnsi"/>
                <w:color w:val="0070C0"/>
              </w:rPr>
            </w:pPr>
          </w:p>
        </w:tc>
        <w:tc>
          <w:tcPr>
            <w:tcW w:w="0" w:type="auto"/>
          </w:tcPr>
          <w:p w14:paraId="16EDF53C" w14:textId="77777777" w:rsidR="008F7507" w:rsidRPr="000B7ECF" w:rsidRDefault="008F7507" w:rsidP="003D5621">
            <w:pPr>
              <w:rPr>
                <w:rFonts w:cstheme="minorHAnsi"/>
              </w:rPr>
            </w:pPr>
          </w:p>
        </w:tc>
      </w:tr>
      <w:tr w:rsidR="008F7507" w:rsidRPr="000B7ECF" w14:paraId="325DF962" w14:textId="77777777" w:rsidTr="00E22FE7">
        <w:tc>
          <w:tcPr>
            <w:tcW w:w="0" w:type="auto"/>
          </w:tcPr>
          <w:p w14:paraId="22E9A522" w14:textId="77777777" w:rsidR="008F7507" w:rsidRPr="000B7ECF" w:rsidRDefault="008F7507" w:rsidP="003D5621">
            <w:pPr>
              <w:rPr>
                <w:rFonts w:cstheme="minorHAnsi"/>
                <w:b/>
                <w:bCs/>
              </w:rPr>
            </w:pPr>
            <w:r w:rsidRPr="000B7ECF">
              <w:rPr>
                <w:rFonts w:cstheme="minorHAnsi"/>
                <w:b/>
                <w:bCs/>
              </w:rPr>
              <w:t>Are search engines stated?</w:t>
            </w:r>
          </w:p>
          <w:p w14:paraId="7870BC00" w14:textId="77777777" w:rsidR="008F7507" w:rsidRPr="000B7ECF" w:rsidRDefault="008F7507" w:rsidP="003D5621">
            <w:pPr>
              <w:rPr>
                <w:rFonts w:cstheme="minorHAnsi"/>
                <w:b/>
                <w:bCs/>
              </w:rPr>
            </w:pPr>
            <w:r w:rsidRPr="000B7ECF">
              <w:rPr>
                <w:rFonts w:cstheme="minorHAnsi"/>
                <w:i/>
                <w:iCs/>
              </w:rPr>
              <w:t>Delete as appropriate</w:t>
            </w:r>
          </w:p>
        </w:tc>
        <w:tc>
          <w:tcPr>
            <w:tcW w:w="0" w:type="auto"/>
          </w:tcPr>
          <w:p w14:paraId="17E9441D" w14:textId="77777777" w:rsidR="008F7507" w:rsidRPr="000B7ECF" w:rsidRDefault="008F7507" w:rsidP="003D5621">
            <w:pPr>
              <w:ind w:left="720"/>
              <w:rPr>
                <w:rFonts w:cstheme="minorHAnsi"/>
              </w:rPr>
            </w:pPr>
            <w:r w:rsidRPr="000B7ECF">
              <w:rPr>
                <w:rFonts w:cstheme="minorHAnsi"/>
              </w:rPr>
              <w:t>Yes / No</w:t>
            </w:r>
          </w:p>
        </w:tc>
        <w:tc>
          <w:tcPr>
            <w:tcW w:w="0" w:type="auto"/>
          </w:tcPr>
          <w:p w14:paraId="6AE6C69A" w14:textId="77777777" w:rsidR="008F7507" w:rsidRPr="000B7ECF" w:rsidRDefault="008F7507" w:rsidP="003D5621">
            <w:pPr>
              <w:rPr>
                <w:rFonts w:cstheme="minorHAnsi"/>
              </w:rPr>
            </w:pPr>
          </w:p>
        </w:tc>
      </w:tr>
      <w:tr w:rsidR="008F7507" w:rsidRPr="000B7ECF" w14:paraId="4F526CB3" w14:textId="77777777" w:rsidTr="00E22FE7">
        <w:tc>
          <w:tcPr>
            <w:tcW w:w="0" w:type="auto"/>
          </w:tcPr>
          <w:p w14:paraId="5A34ECC2" w14:textId="77777777" w:rsidR="008F7507" w:rsidRPr="000B7ECF" w:rsidRDefault="008F7507" w:rsidP="003D5621">
            <w:pPr>
              <w:rPr>
                <w:rFonts w:cstheme="minorHAnsi"/>
                <w:b/>
                <w:bCs/>
              </w:rPr>
            </w:pPr>
            <w:r w:rsidRPr="000B7ECF">
              <w:rPr>
                <w:rFonts w:cstheme="minorHAnsi"/>
                <w:b/>
                <w:bCs/>
              </w:rPr>
              <w:t>Is the quality of the articles documented?</w:t>
            </w:r>
          </w:p>
          <w:p w14:paraId="3B6BA53E" w14:textId="77777777" w:rsidR="008F7507" w:rsidRPr="000B7ECF" w:rsidRDefault="008F7507" w:rsidP="003D5621">
            <w:pPr>
              <w:rPr>
                <w:rFonts w:cstheme="minorHAnsi"/>
                <w:b/>
                <w:bCs/>
              </w:rPr>
            </w:pPr>
            <w:r w:rsidRPr="000B7ECF">
              <w:rPr>
                <w:rFonts w:cstheme="minorHAnsi"/>
                <w:i/>
                <w:iCs/>
              </w:rPr>
              <w:t>Delete as appropriate</w:t>
            </w:r>
          </w:p>
        </w:tc>
        <w:tc>
          <w:tcPr>
            <w:tcW w:w="0" w:type="auto"/>
          </w:tcPr>
          <w:p w14:paraId="2BAF2267" w14:textId="77777777" w:rsidR="008F7507" w:rsidRPr="000B7ECF" w:rsidRDefault="008F7507" w:rsidP="003D5621">
            <w:pPr>
              <w:pStyle w:val="ListParagraph"/>
              <w:numPr>
                <w:ilvl w:val="0"/>
                <w:numId w:val="3"/>
              </w:numPr>
              <w:rPr>
                <w:rFonts w:cstheme="minorHAnsi"/>
              </w:rPr>
            </w:pPr>
            <w:r w:rsidRPr="000B7ECF">
              <w:rPr>
                <w:rFonts w:cstheme="minorHAnsi"/>
              </w:rPr>
              <w:t>High</w:t>
            </w:r>
          </w:p>
          <w:p w14:paraId="78C78BF3" w14:textId="77777777" w:rsidR="008F7507" w:rsidRPr="000B7ECF" w:rsidRDefault="008F7507" w:rsidP="003D5621">
            <w:pPr>
              <w:pStyle w:val="ListParagraph"/>
              <w:numPr>
                <w:ilvl w:val="0"/>
                <w:numId w:val="3"/>
              </w:numPr>
              <w:rPr>
                <w:rFonts w:cstheme="minorHAnsi"/>
              </w:rPr>
            </w:pPr>
            <w:r w:rsidRPr="000B7ECF">
              <w:rPr>
                <w:rFonts w:cstheme="minorHAnsi"/>
              </w:rPr>
              <w:t>Medium</w:t>
            </w:r>
          </w:p>
          <w:p w14:paraId="1A50F4DF" w14:textId="77777777" w:rsidR="008F7507" w:rsidRPr="000B7ECF" w:rsidRDefault="008F7507" w:rsidP="003D5621">
            <w:pPr>
              <w:pStyle w:val="ListParagraph"/>
              <w:numPr>
                <w:ilvl w:val="0"/>
                <w:numId w:val="3"/>
              </w:numPr>
              <w:rPr>
                <w:rFonts w:cstheme="minorHAnsi"/>
              </w:rPr>
            </w:pPr>
            <w:r w:rsidRPr="000B7ECF">
              <w:rPr>
                <w:rFonts w:cstheme="minorHAnsi"/>
              </w:rPr>
              <w:t>Low</w:t>
            </w:r>
          </w:p>
        </w:tc>
        <w:tc>
          <w:tcPr>
            <w:tcW w:w="0" w:type="auto"/>
          </w:tcPr>
          <w:p w14:paraId="2ECED1C6" w14:textId="77777777" w:rsidR="008F7507" w:rsidRPr="000B7ECF" w:rsidRDefault="008F7507" w:rsidP="003D5621">
            <w:pPr>
              <w:rPr>
                <w:rFonts w:cstheme="minorHAnsi"/>
              </w:rPr>
            </w:pPr>
          </w:p>
        </w:tc>
      </w:tr>
      <w:tr w:rsidR="008F7507" w:rsidRPr="000B7ECF" w14:paraId="6DD374B1" w14:textId="77777777" w:rsidTr="00E22FE7">
        <w:tc>
          <w:tcPr>
            <w:tcW w:w="0" w:type="auto"/>
          </w:tcPr>
          <w:p w14:paraId="2820EBB7" w14:textId="77777777" w:rsidR="008F7507" w:rsidRPr="000B7ECF" w:rsidRDefault="008F7507" w:rsidP="003D5621">
            <w:pPr>
              <w:rPr>
                <w:rFonts w:cstheme="minorHAnsi"/>
                <w:b/>
                <w:bCs/>
              </w:rPr>
            </w:pPr>
            <w:r w:rsidRPr="000B7ECF">
              <w:rPr>
                <w:rFonts w:cstheme="minorHAnsi"/>
                <w:b/>
                <w:bCs/>
              </w:rPr>
              <w:t>Are the methods used to combine the studies clear?</w:t>
            </w:r>
          </w:p>
          <w:p w14:paraId="11FF9969" w14:textId="77777777" w:rsidR="008F7507" w:rsidRPr="000B7ECF" w:rsidRDefault="008F7507" w:rsidP="003D5621">
            <w:pPr>
              <w:rPr>
                <w:rFonts w:cstheme="minorHAnsi"/>
                <w:b/>
                <w:bCs/>
              </w:rPr>
            </w:pPr>
            <w:r w:rsidRPr="000B7ECF">
              <w:rPr>
                <w:rFonts w:cstheme="minorHAnsi"/>
                <w:i/>
                <w:iCs/>
              </w:rPr>
              <w:t>Delete as appropriate</w:t>
            </w:r>
          </w:p>
        </w:tc>
        <w:tc>
          <w:tcPr>
            <w:tcW w:w="0" w:type="auto"/>
          </w:tcPr>
          <w:p w14:paraId="15AD0107" w14:textId="77777777" w:rsidR="008F7507" w:rsidRPr="000B7ECF" w:rsidRDefault="008F7507" w:rsidP="003D5621">
            <w:pPr>
              <w:pStyle w:val="ListParagraph"/>
              <w:numPr>
                <w:ilvl w:val="0"/>
                <w:numId w:val="3"/>
              </w:numPr>
              <w:rPr>
                <w:rFonts w:cstheme="minorHAnsi"/>
              </w:rPr>
            </w:pPr>
            <w:r w:rsidRPr="000B7ECF">
              <w:rPr>
                <w:rFonts w:cstheme="minorHAnsi"/>
              </w:rPr>
              <w:t>High</w:t>
            </w:r>
          </w:p>
          <w:p w14:paraId="290D1FA5" w14:textId="77777777" w:rsidR="008F7507" w:rsidRPr="000B7ECF" w:rsidRDefault="008F7507" w:rsidP="003D5621">
            <w:pPr>
              <w:pStyle w:val="ListParagraph"/>
              <w:numPr>
                <w:ilvl w:val="0"/>
                <w:numId w:val="3"/>
              </w:numPr>
              <w:rPr>
                <w:rFonts w:cstheme="minorHAnsi"/>
              </w:rPr>
            </w:pPr>
            <w:r w:rsidRPr="000B7ECF">
              <w:rPr>
                <w:rFonts w:cstheme="minorHAnsi"/>
              </w:rPr>
              <w:t xml:space="preserve">Medium </w:t>
            </w:r>
          </w:p>
          <w:p w14:paraId="7783B5F5" w14:textId="77777777" w:rsidR="008F7507" w:rsidRPr="000B7ECF" w:rsidRDefault="008F7507" w:rsidP="003D5621">
            <w:pPr>
              <w:pStyle w:val="ListParagraph"/>
              <w:numPr>
                <w:ilvl w:val="0"/>
                <w:numId w:val="3"/>
              </w:numPr>
              <w:rPr>
                <w:rFonts w:cstheme="minorHAnsi"/>
              </w:rPr>
            </w:pPr>
            <w:r w:rsidRPr="000B7ECF">
              <w:rPr>
                <w:rFonts w:cstheme="minorHAnsi"/>
              </w:rPr>
              <w:t>Low</w:t>
            </w:r>
          </w:p>
          <w:p w14:paraId="12E880FA" w14:textId="77777777" w:rsidR="008F7507" w:rsidRPr="000B7ECF" w:rsidRDefault="008F7507" w:rsidP="003D5621">
            <w:pPr>
              <w:rPr>
                <w:rFonts w:cstheme="minorHAnsi"/>
              </w:rPr>
            </w:pPr>
          </w:p>
        </w:tc>
        <w:tc>
          <w:tcPr>
            <w:tcW w:w="0" w:type="auto"/>
          </w:tcPr>
          <w:p w14:paraId="7CA8ABCB" w14:textId="77777777" w:rsidR="008F7507" w:rsidRPr="000B7ECF" w:rsidRDefault="008F7507" w:rsidP="003D5621">
            <w:pPr>
              <w:rPr>
                <w:rFonts w:cstheme="minorHAnsi"/>
              </w:rPr>
            </w:pPr>
          </w:p>
        </w:tc>
      </w:tr>
      <w:tr w:rsidR="008F7507" w:rsidRPr="000B7ECF" w14:paraId="1A526BB3" w14:textId="77777777" w:rsidTr="00E22FE7">
        <w:tc>
          <w:tcPr>
            <w:tcW w:w="0" w:type="auto"/>
          </w:tcPr>
          <w:p w14:paraId="6430A482" w14:textId="77777777" w:rsidR="008F7507" w:rsidRPr="000B7ECF" w:rsidRDefault="008F7507" w:rsidP="003D5621">
            <w:pPr>
              <w:rPr>
                <w:rFonts w:cstheme="minorHAnsi"/>
                <w:b/>
                <w:bCs/>
              </w:rPr>
            </w:pPr>
            <w:r w:rsidRPr="000B7ECF">
              <w:rPr>
                <w:rFonts w:cstheme="minorHAnsi"/>
                <w:b/>
                <w:bCs/>
              </w:rPr>
              <w:t>Is there transparency about I/E criteria?</w:t>
            </w:r>
          </w:p>
          <w:p w14:paraId="3923F2F5" w14:textId="77777777" w:rsidR="008F7507" w:rsidRPr="000B7ECF" w:rsidRDefault="008F7507" w:rsidP="003D5621">
            <w:pPr>
              <w:rPr>
                <w:rFonts w:cstheme="minorHAnsi"/>
                <w:b/>
                <w:bCs/>
              </w:rPr>
            </w:pPr>
            <w:r w:rsidRPr="000B7ECF">
              <w:rPr>
                <w:rFonts w:cstheme="minorHAnsi"/>
                <w:i/>
                <w:iCs/>
              </w:rPr>
              <w:t>Delete as appropriate</w:t>
            </w:r>
          </w:p>
        </w:tc>
        <w:tc>
          <w:tcPr>
            <w:tcW w:w="0" w:type="auto"/>
          </w:tcPr>
          <w:p w14:paraId="332C71C7" w14:textId="77777777" w:rsidR="008F7507" w:rsidRPr="000B7ECF" w:rsidRDefault="008F7507" w:rsidP="003D5621">
            <w:pPr>
              <w:ind w:left="720"/>
              <w:rPr>
                <w:rFonts w:cstheme="minorHAnsi"/>
              </w:rPr>
            </w:pPr>
            <w:r w:rsidRPr="000B7ECF">
              <w:rPr>
                <w:rFonts w:cstheme="minorHAnsi"/>
              </w:rPr>
              <w:t>YES / NO</w:t>
            </w:r>
          </w:p>
        </w:tc>
        <w:tc>
          <w:tcPr>
            <w:tcW w:w="0" w:type="auto"/>
          </w:tcPr>
          <w:p w14:paraId="4B15B1CA" w14:textId="77777777" w:rsidR="008F7507" w:rsidRPr="000B7ECF" w:rsidRDefault="008F7507" w:rsidP="003D5621">
            <w:pPr>
              <w:rPr>
                <w:rFonts w:cstheme="minorHAnsi"/>
              </w:rPr>
            </w:pPr>
          </w:p>
        </w:tc>
      </w:tr>
      <w:tr w:rsidR="008F7507" w:rsidRPr="000B7ECF" w14:paraId="1463B4A7" w14:textId="77777777" w:rsidTr="00E22FE7">
        <w:tc>
          <w:tcPr>
            <w:tcW w:w="0" w:type="auto"/>
          </w:tcPr>
          <w:p w14:paraId="66FA7948" w14:textId="77777777" w:rsidR="008F7507" w:rsidRPr="000B7ECF" w:rsidRDefault="008F7507" w:rsidP="003D5621">
            <w:pPr>
              <w:rPr>
                <w:rFonts w:cstheme="minorHAnsi"/>
                <w:b/>
                <w:bCs/>
              </w:rPr>
            </w:pPr>
            <w:r w:rsidRPr="000B7ECF">
              <w:rPr>
                <w:rFonts w:cstheme="minorHAnsi"/>
                <w:b/>
                <w:bCs/>
              </w:rPr>
              <w:t xml:space="preserve">How many countries did papers come from?  </w:t>
            </w:r>
          </w:p>
        </w:tc>
        <w:tc>
          <w:tcPr>
            <w:tcW w:w="0" w:type="auto"/>
          </w:tcPr>
          <w:p w14:paraId="320BB565" w14:textId="77777777" w:rsidR="008F7507" w:rsidRPr="000B7ECF" w:rsidRDefault="008F7507" w:rsidP="003D5621">
            <w:pPr>
              <w:rPr>
                <w:rFonts w:cstheme="minorHAnsi"/>
              </w:rPr>
            </w:pPr>
          </w:p>
        </w:tc>
        <w:tc>
          <w:tcPr>
            <w:tcW w:w="0" w:type="auto"/>
          </w:tcPr>
          <w:p w14:paraId="063AAF4C" w14:textId="77777777" w:rsidR="008F7507" w:rsidRPr="000B7ECF" w:rsidRDefault="008F7507" w:rsidP="003D5621">
            <w:pPr>
              <w:rPr>
                <w:rFonts w:cstheme="minorHAnsi"/>
              </w:rPr>
            </w:pPr>
          </w:p>
        </w:tc>
      </w:tr>
      <w:tr w:rsidR="008F7507" w:rsidRPr="000B7ECF" w14:paraId="15AF94FF" w14:textId="77777777" w:rsidTr="00E22FE7">
        <w:tc>
          <w:tcPr>
            <w:tcW w:w="0" w:type="auto"/>
          </w:tcPr>
          <w:p w14:paraId="50162D6E" w14:textId="77777777" w:rsidR="008F7507" w:rsidRPr="000B7ECF" w:rsidRDefault="008F7507" w:rsidP="003D5621">
            <w:pPr>
              <w:rPr>
                <w:rFonts w:cstheme="minorHAnsi"/>
                <w:b/>
                <w:bCs/>
              </w:rPr>
            </w:pPr>
            <w:r w:rsidRPr="000B7ECF">
              <w:rPr>
                <w:rFonts w:cstheme="minorHAnsi"/>
                <w:b/>
                <w:bCs/>
              </w:rPr>
              <w:t>Is it clear how the thematic/statistical analysis was undertaken?</w:t>
            </w:r>
          </w:p>
          <w:p w14:paraId="7DD9A8BA" w14:textId="77777777" w:rsidR="008F7507" w:rsidRPr="000B7ECF" w:rsidRDefault="008F7507" w:rsidP="003D5621">
            <w:pPr>
              <w:rPr>
                <w:rFonts w:cstheme="minorHAnsi"/>
                <w:b/>
                <w:bCs/>
              </w:rPr>
            </w:pPr>
            <w:r w:rsidRPr="000B7ECF">
              <w:rPr>
                <w:rFonts w:cstheme="minorHAnsi"/>
                <w:i/>
                <w:iCs/>
              </w:rPr>
              <w:t>Delete as appropriate</w:t>
            </w:r>
          </w:p>
        </w:tc>
        <w:tc>
          <w:tcPr>
            <w:tcW w:w="0" w:type="auto"/>
          </w:tcPr>
          <w:p w14:paraId="222AEA9F" w14:textId="77777777" w:rsidR="008F7507" w:rsidRPr="000B7ECF" w:rsidRDefault="008F7507" w:rsidP="003D5621">
            <w:pPr>
              <w:pStyle w:val="ListParagraph"/>
              <w:numPr>
                <w:ilvl w:val="0"/>
                <w:numId w:val="3"/>
              </w:numPr>
              <w:rPr>
                <w:rFonts w:cstheme="minorHAnsi"/>
              </w:rPr>
            </w:pPr>
            <w:r w:rsidRPr="000B7ECF">
              <w:rPr>
                <w:rFonts w:cstheme="minorHAnsi"/>
              </w:rPr>
              <w:t>High</w:t>
            </w:r>
          </w:p>
          <w:p w14:paraId="6377A3C3" w14:textId="77777777" w:rsidR="008F7507" w:rsidRPr="000B7ECF" w:rsidRDefault="008F7507" w:rsidP="003D5621">
            <w:pPr>
              <w:pStyle w:val="ListParagraph"/>
              <w:numPr>
                <w:ilvl w:val="0"/>
                <w:numId w:val="3"/>
              </w:numPr>
              <w:rPr>
                <w:rFonts w:cstheme="minorHAnsi"/>
              </w:rPr>
            </w:pPr>
            <w:r w:rsidRPr="000B7ECF">
              <w:rPr>
                <w:rFonts w:cstheme="minorHAnsi"/>
              </w:rPr>
              <w:t xml:space="preserve">Medium </w:t>
            </w:r>
          </w:p>
          <w:p w14:paraId="7FD24D0C" w14:textId="77777777" w:rsidR="008F7507" w:rsidRPr="000B7ECF" w:rsidRDefault="008F7507" w:rsidP="003D5621">
            <w:pPr>
              <w:pStyle w:val="ListParagraph"/>
              <w:numPr>
                <w:ilvl w:val="0"/>
                <w:numId w:val="3"/>
              </w:numPr>
              <w:rPr>
                <w:rFonts w:cstheme="minorHAnsi"/>
              </w:rPr>
            </w:pPr>
            <w:r w:rsidRPr="000B7ECF">
              <w:rPr>
                <w:rFonts w:cstheme="minorHAnsi"/>
              </w:rPr>
              <w:t>Low</w:t>
            </w:r>
          </w:p>
          <w:p w14:paraId="41E2C410" w14:textId="77777777" w:rsidR="008F7507" w:rsidRPr="000B7ECF" w:rsidRDefault="008F7507" w:rsidP="003D5621">
            <w:pPr>
              <w:rPr>
                <w:rFonts w:cstheme="minorHAnsi"/>
              </w:rPr>
            </w:pPr>
          </w:p>
        </w:tc>
        <w:tc>
          <w:tcPr>
            <w:tcW w:w="0" w:type="auto"/>
          </w:tcPr>
          <w:p w14:paraId="338879A6" w14:textId="77777777" w:rsidR="008F7507" w:rsidRPr="000B7ECF" w:rsidRDefault="008F7507" w:rsidP="003D5621">
            <w:pPr>
              <w:rPr>
                <w:rFonts w:cstheme="minorHAnsi"/>
              </w:rPr>
            </w:pPr>
          </w:p>
        </w:tc>
      </w:tr>
      <w:tr w:rsidR="008F7507" w:rsidRPr="000B7ECF" w14:paraId="7586DB40" w14:textId="77777777" w:rsidTr="00E22FE7">
        <w:tc>
          <w:tcPr>
            <w:tcW w:w="0" w:type="auto"/>
          </w:tcPr>
          <w:p w14:paraId="0BF3BD40" w14:textId="77777777" w:rsidR="008F7507" w:rsidRPr="000B7ECF" w:rsidRDefault="008F7507" w:rsidP="003D5621">
            <w:pPr>
              <w:rPr>
                <w:rFonts w:cstheme="minorHAnsi"/>
                <w:b/>
                <w:bCs/>
              </w:rPr>
            </w:pPr>
            <w:r w:rsidRPr="000B7ECF">
              <w:rPr>
                <w:rFonts w:cstheme="minorHAnsi"/>
                <w:b/>
                <w:bCs/>
              </w:rPr>
              <w:t>Are the conclusions supported by the data?</w:t>
            </w:r>
          </w:p>
          <w:p w14:paraId="20B00616" w14:textId="77777777" w:rsidR="008F7507" w:rsidRPr="000B7ECF" w:rsidRDefault="008F7507" w:rsidP="003D5621">
            <w:pPr>
              <w:rPr>
                <w:rFonts w:cstheme="minorHAnsi"/>
                <w:b/>
                <w:bCs/>
              </w:rPr>
            </w:pPr>
            <w:r w:rsidRPr="000B7ECF">
              <w:rPr>
                <w:rFonts w:cstheme="minorHAnsi"/>
                <w:i/>
                <w:iCs/>
              </w:rPr>
              <w:t>Delete as appropriate</w:t>
            </w:r>
          </w:p>
        </w:tc>
        <w:tc>
          <w:tcPr>
            <w:tcW w:w="0" w:type="auto"/>
          </w:tcPr>
          <w:p w14:paraId="1BE6388F" w14:textId="77777777" w:rsidR="008F7507" w:rsidRPr="000B7ECF" w:rsidRDefault="008F7507" w:rsidP="003D5621">
            <w:pPr>
              <w:pStyle w:val="ListParagraph"/>
              <w:numPr>
                <w:ilvl w:val="0"/>
                <w:numId w:val="3"/>
              </w:numPr>
              <w:rPr>
                <w:rFonts w:cstheme="minorHAnsi"/>
              </w:rPr>
            </w:pPr>
            <w:r w:rsidRPr="000B7ECF">
              <w:rPr>
                <w:rFonts w:cstheme="minorHAnsi"/>
              </w:rPr>
              <w:t xml:space="preserve"> High</w:t>
            </w:r>
          </w:p>
          <w:p w14:paraId="6A149320" w14:textId="77777777" w:rsidR="008F7507" w:rsidRPr="000B7ECF" w:rsidRDefault="008F7507" w:rsidP="003D5621">
            <w:pPr>
              <w:pStyle w:val="ListParagraph"/>
              <w:numPr>
                <w:ilvl w:val="0"/>
                <w:numId w:val="3"/>
              </w:numPr>
              <w:rPr>
                <w:rFonts w:cstheme="minorHAnsi"/>
              </w:rPr>
            </w:pPr>
            <w:r w:rsidRPr="000B7ECF">
              <w:rPr>
                <w:rFonts w:cstheme="minorHAnsi"/>
              </w:rPr>
              <w:t xml:space="preserve">Medium </w:t>
            </w:r>
          </w:p>
          <w:p w14:paraId="325D0FE9" w14:textId="77777777" w:rsidR="008F7507" w:rsidRPr="000B7ECF" w:rsidRDefault="008F7507" w:rsidP="003D5621">
            <w:pPr>
              <w:pStyle w:val="ListParagraph"/>
              <w:numPr>
                <w:ilvl w:val="0"/>
                <w:numId w:val="3"/>
              </w:numPr>
              <w:rPr>
                <w:rFonts w:cstheme="minorHAnsi"/>
              </w:rPr>
            </w:pPr>
            <w:r w:rsidRPr="000B7ECF">
              <w:rPr>
                <w:rFonts w:cstheme="minorHAnsi"/>
              </w:rPr>
              <w:t>Low</w:t>
            </w:r>
          </w:p>
          <w:p w14:paraId="37383CF4" w14:textId="77777777" w:rsidR="008F7507" w:rsidRPr="000B7ECF" w:rsidRDefault="008F7507" w:rsidP="003D5621">
            <w:pPr>
              <w:rPr>
                <w:rFonts w:cstheme="minorHAnsi"/>
              </w:rPr>
            </w:pPr>
          </w:p>
        </w:tc>
        <w:tc>
          <w:tcPr>
            <w:tcW w:w="0" w:type="auto"/>
          </w:tcPr>
          <w:p w14:paraId="03873848" w14:textId="77777777" w:rsidR="008F7507" w:rsidRPr="000B7ECF" w:rsidRDefault="008F7507" w:rsidP="003D5621">
            <w:pPr>
              <w:rPr>
                <w:rFonts w:cstheme="minorHAnsi"/>
              </w:rPr>
            </w:pPr>
          </w:p>
        </w:tc>
      </w:tr>
      <w:tr w:rsidR="008F7507" w:rsidRPr="000B7ECF" w14:paraId="3F709E2B" w14:textId="77777777" w:rsidTr="00E22FE7">
        <w:tc>
          <w:tcPr>
            <w:tcW w:w="0" w:type="auto"/>
          </w:tcPr>
          <w:p w14:paraId="51960FD3" w14:textId="77777777" w:rsidR="008F7507" w:rsidRPr="000B7ECF" w:rsidRDefault="008F7507" w:rsidP="003D5621">
            <w:pPr>
              <w:rPr>
                <w:rFonts w:cstheme="minorHAnsi"/>
                <w:b/>
                <w:bCs/>
              </w:rPr>
            </w:pPr>
            <w:r w:rsidRPr="000B7ECF">
              <w:rPr>
                <w:rFonts w:cstheme="minorHAnsi"/>
                <w:b/>
                <w:bCs/>
              </w:rPr>
              <w:t>Are limitations considered?</w:t>
            </w:r>
          </w:p>
          <w:p w14:paraId="04E9E8F3" w14:textId="77777777" w:rsidR="008F7507" w:rsidRPr="000B7ECF" w:rsidRDefault="008F7507" w:rsidP="003D5621">
            <w:pPr>
              <w:rPr>
                <w:rFonts w:cstheme="minorHAnsi"/>
                <w:b/>
                <w:bCs/>
              </w:rPr>
            </w:pPr>
            <w:r w:rsidRPr="000B7ECF">
              <w:rPr>
                <w:rFonts w:cstheme="minorHAnsi"/>
                <w:i/>
                <w:iCs/>
              </w:rPr>
              <w:t>Delete as appropriate</w:t>
            </w:r>
          </w:p>
        </w:tc>
        <w:tc>
          <w:tcPr>
            <w:tcW w:w="0" w:type="auto"/>
          </w:tcPr>
          <w:p w14:paraId="1C9A56D8" w14:textId="77777777" w:rsidR="008F7507" w:rsidRPr="000B7ECF" w:rsidRDefault="008F7507" w:rsidP="003D5621">
            <w:pPr>
              <w:rPr>
                <w:rFonts w:cstheme="minorHAnsi"/>
              </w:rPr>
            </w:pPr>
            <w:r w:rsidRPr="000B7ECF">
              <w:rPr>
                <w:rFonts w:cstheme="minorHAnsi"/>
              </w:rPr>
              <w:t xml:space="preserve">     YES / NO</w:t>
            </w:r>
          </w:p>
        </w:tc>
        <w:tc>
          <w:tcPr>
            <w:tcW w:w="0" w:type="auto"/>
          </w:tcPr>
          <w:p w14:paraId="68026885" w14:textId="77777777" w:rsidR="008F7507" w:rsidRPr="000B7ECF" w:rsidRDefault="008F7507" w:rsidP="003D5621">
            <w:pPr>
              <w:rPr>
                <w:rFonts w:cstheme="minorHAnsi"/>
              </w:rPr>
            </w:pPr>
          </w:p>
        </w:tc>
      </w:tr>
      <w:tr w:rsidR="008F7507" w:rsidRPr="000B7ECF" w14:paraId="4851A98A" w14:textId="77777777" w:rsidTr="00E22FE7">
        <w:tc>
          <w:tcPr>
            <w:tcW w:w="0" w:type="auto"/>
          </w:tcPr>
          <w:p w14:paraId="5E70A805" w14:textId="77777777" w:rsidR="008F7507" w:rsidRPr="000B7ECF" w:rsidRDefault="008F7507" w:rsidP="003D5621">
            <w:pPr>
              <w:rPr>
                <w:rFonts w:cstheme="minorHAnsi"/>
                <w:b/>
                <w:bCs/>
              </w:rPr>
            </w:pPr>
            <w:r w:rsidRPr="000B7ECF">
              <w:rPr>
                <w:rFonts w:cstheme="minorHAnsi"/>
                <w:b/>
                <w:bCs/>
              </w:rPr>
              <w:t>Could we replicate this research?</w:t>
            </w:r>
          </w:p>
          <w:p w14:paraId="22EA9DD6" w14:textId="77777777" w:rsidR="008F7507" w:rsidRPr="000B7ECF" w:rsidRDefault="008F7507" w:rsidP="003D5621">
            <w:pPr>
              <w:rPr>
                <w:rFonts w:cstheme="minorHAnsi"/>
                <w:b/>
                <w:bCs/>
              </w:rPr>
            </w:pPr>
            <w:r w:rsidRPr="000B7ECF">
              <w:rPr>
                <w:rFonts w:cstheme="minorHAnsi"/>
                <w:i/>
                <w:iCs/>
              </w:rPr>
              <w:t>Delete as appropriate</w:t>
            </w:r>
          </w:p>
        </w:tc>
        <w:tc>
          <w:tcPr>
            <w:tcW w:w="0" w:type="auto"/>
          </w:tcPr>
          <w:p w14:paraId="1DB5E24D" w14:textId="77777777" w:rsidR="008F7507" w:rsidRPr="000B7ECF" w:rsidRDefault="008F7507" w:rsidP="003D5621">
            <w:pPr>
              <w:rPr>
                <w:rFonts w:cstheme="minorHAnsi"/>
              </w:rPr>
            </w:pPr>
            <w:r w:rsidRPr="000B7ECF">
              <w:rPr>
                <w:rFonts w:cstheme="minorHAnsi"/>
              </w:rPr>
              <w:t xml:space="preserve">     YES / NO</w:t>
            </w:r>
          </w:p>
        </w:tc>
        <w:tc>
          <w:tcPr>
            <w:tcW w:w="0" w:type="auto"/>
          </w:tcPr>
          <w:p w14:paraId="65B7695B" w14:textId="77777777" w:rsidR="008F7507" w:rsidRPr="000B7ECF" w:rsidRDefault="008F7507" w:rsidP="003D5621">
            <w:pPr>
              <w:rPr>
                <w:rFonts w:cstheme="minorHAnsi"/>
              </w:rPr>
            </w:pPr>
          </w:p>
        </w:tc>
      </w:tr>
      <w:tr w:rsidR="008F7507" w:rsidRPr="000B7ECF" w14:paraId="52253621" w14:textId="77777777" w:rsidTr="00E22FE7">
        <w:tc>
          <w:tcPr>
            <w:tcW w:w="0" w:type="auto"/>
          </w:tcPr>
          <w:p w14:paraId="7FE1F908" w14:textId="77777777" w:rsidR="008F7507" w:rsidRPr="000B7ECF" w:rsidRDefault="008F7507" w:rsidP="003D5621">
            <w:pPr>
              <w:rPr>
                <w:rFonts w:cstheme="minorHAnsi"/>
                <w:b/>
                <w:bCs/>
              </w:rPr>
            </w:pPr>
            <w:r w:rsidRPr="000B7ECF">
              <w:rPr>
                <w:rFonts w:cstheme="minorHAnsi"/>
                <w:b/>
                <w:bCs/>
              </w:rPr>
              <w:t>Confidence in rigour of the paper</w:t>
            </w:r>
          </w:p>
          <w:p w14:paraId="1B1BA94F" w14:textId="77777777" w:rsidR="008F7507" w:rsidRPr="000B7ECF" w:rsidRDefault="008F7507" w:rsidP="003D5621">
            <w:pPr>
              <w:rPr>
                <w:rFonts w:cstheme="minorHAnsi"/>
                <w:b/>
                <w:bCs/>
              </w:rPr>
            </w:pPr>
            <w:r w:rsidRPr="000B7ECF">
              <w:rPr>
                <w:rFonts w:cstheme="minorHAnsi"/>
                <w:i/>
                <w:iCs/>
              </w:rPr>
              <w:t>Delete as appropriate</w:t>
            </w:r>
          </w:p>
        </w:tc>
        <w:tc>
          <w:tcPr>
            <w:tcW w:w="0" w:type="auto"/>
          </w:tcPr>
          <w:p w14:paraId="0F3B09DA" w14:textId="77777777" w:rsidR="008F7507" w:rsidRPr="000B7ECF" w:rsidRDefault="008F7507" w:rsidP="003D5621">
            <w:pPr>
              <w:rPr>
                <w:rFonts w:cstheme="minorHAnsi"/>
              </w:rPr>
            </w:pPr>
            <w:r w:rsidRPr="000B7ECF">
              <w:rPr>
                <w:rFonts w:cstheme="minorHAnsi"/>
              </w:rPr>
              <w:t>1: low</w:t>
            </w:r>
          </w:p>
          <w:p w14:paraId="66F5B4FA" w14:textId="77777777" w:rsidR="008F7507" w:rsidRPr="000B7ECF" w:rsidRDefault="008F7507" w:rsidP="003D5621">
            <w:pPr>
              <w:rPr>
                <w:rFonts w:cstheme="minorHAnsi"/>
              </w:rPr>
            </w:pPr>
            <w:r w:rsidRPr="000B7ECF">
              <w:rPr>
                <w:rFonts w:cstheme="minorHAnsi"/>
              </w:rPr>
              <w:t>2: low/medium</w:t>
            </w:r>
          </w:p>
          <w:p w14:paraId="7B2CD147" w14:textId="77777777" w:rsidR="008F7507" w:rsidRPr="000B7ECF" w:rsidRDefault="008F7507" w:rsidP="003D5621">
            <w:pPr>
              <w:rPr>
                <w:rFonts w:cstheme="minorHAnsi"/>
              </w:rPr>
            </w:pPr>
            <w:r w:rsidRPr="000B7ECF">
              <w:rPr>
                <w:rFonts w:cstheme="minorHAnsi"/>
              </w:rPr>
              <w:t>3: medium</w:t>
            </w:r>
          </w:p>
          <w:p w14:paraId="016597AB" w14:textId="77777777" w:rsidR="008F7507" w:rsidRPr="000B7ECF" w:rsidRDefault="008F7507" w:rsidP="003D5621">
            <w:pPr>
              <w:rPr>
                <w:rFonts w:cstheme="minorHAnsi"/>
              </w:rPr>
            </w:pPr>
            <w:r w:rsidRPr="000B7ECF">
              <w:rPr>
                <w:rFonts w:cstheme="minorHAnsi"/>
              </w:rPr>
              <w:t>4: medium/high</w:t>
            </w:r>
          </w:p>
          <w:p w14:paraId="31782CCD" w14:textId="77777777" w:rsidR="008F7507" w:rsidRPr="000B7ECF" w:rsidRDefault="008F7507" w:rsidP="003D5621">
            <w:pPr>
              <w:rPr>
                <w:rFonts w:cstheme="minorHAnsi"/>
                <w:color w:val="0070C0"/>
              </w:rPr>
            </w:pPr>
            <w:r w:rsidRPr="000B7ECF">
              <w:rPr>
                <w:rFonts w:cstheme="minorHAnsi"/>
              </w:rPr>
              <w:t>5: high</w:t>
            </w:r>
          </w:p>
        </w:tc>
        <w:tc>
          <w:tcPr>
            <w:tcW w:w="0" w:type="auto"/>
          </w:tcPr>
          <w:p w14:paraId="6A5B785B" w14:textId="77777777" w:rsidR="008F7507" w:rsidRPr="000B7ECF" w:rsidRDefault="008F7507" w:rsidP="003D5621">
            <w:pPr>
              <w:rPr>
                <w:rFonts w:cstheme="minorHAnsi"/>
                <w:highlight w:val="yellow"/>
              </w:rPr>
            </w:pPr>
          </w:p>
        </w:tc>
      </w:tr>
      <w:tr w:rsidR="008F7507" w:rsidRPr="000B7ECF" w14:paraId="1E1CF485" w14:textId="77777777" w:rsidTr="00E22FE7">
        <w:tc>
          <w:tcPr>
            <w:tcW w:w="0" w:type="auto"/>
          </w:tcPr>
          <w:p w14:paraId="789A63E8" w14:textId="77777777" w:rsidR="008F7507" w:rsidRPr="000B7ECF" w:rsidRDefault="008F7507" w:rsidP="003D5621">
            <w:pPr>
              <w:rPr>
                <w:rFonts w:cstheme="minorHAnsi"/>
                <w:b/>
                <w:bCs/>
              </w:rPr>
            </w:pPr>
            <w:r w:rsidRPr="000B7ECF">
              <w:rPr>
                <w:rFonts w:cstheme="minorHAnsi"/>
                <w:b/>
                <w:bCs/>
              </w:rPr>
              <w:t xml:space="preserve">List of included studies </w:t>
            </w:r>
          </w:p>
          <w:p w14:paraId="55F7A5E7" w14:textId="77777777" w:rsidR="008F7507" w:rsidRPr="000B7ECF" w:rsidRDefault="008F7507" w:rsidP="003D5621">
            <w:pPr>
              <w:rPr>
                <w:rFonts w:cstheme="minorHAnsi"/>
                <w:b/>
                <w:bCs/>
              </w:rPr>
            </w:pPr>
            <w:r w:rsidRPr="000B7ECF">
              <w:rPr>
                <w:rFonts w:cstheme="minorHAnsi"/>
                <w:i/>
                <w:iCs/>
              </w:rPr>
              <w:t>C&amp;P references of included papers</w:t>
            </w:r>
          </w:p>
        </w:tc>
        <w:tc>
          <w:tcPr>
            <w:tcW w:w="0" w:type="auto"/>
          </w:tcPr>
          <w:p w14:paraId="18A47B0B" w14:textId="77777777" w:rsidR="008F7507" w:rsidRPr="000B7ECF" w:rsidRDefault="008F7507" w:rsidP="003D5621">
            <w:pPr>
              <w:rPr>
                <w:rFonts w:cstheme="minorHAnsi"/>
              </w:rPr>
            </w:pPr>
          </w:p>
        </w:tc>
        <w:tc>
          <w:tcPr>
            <w:tcW w:w="0" w:type="auto"/>
          </w:tcPr>
          <w:p w14:paraId="79110C97" w14:textId="77777777" w:rsidR="008F7507" w:rsidRPr="000B7ECF" w:rsidRDefault="008F7507" w:rsidP="003D5621">
            <w:pPr>
              <w:rPr>
                <w:rFonts w:cstheme="minorHAnsi"/>
                <w:i/>
                <w:iCs/>
              </w:rPr>
            </w:pPr>
          </w:p>
        </w:tc>
      </w:tr>
      <w:tr w:rsidR="008F7507" w:rsidRPr="000B7ECF" w14:paraId="2DE7248E" w14:textId="77777777" w:rsidTr="00E22FE7">
        <w:tc>
          <w:tcPr>
            <w:tcW w:w="0" w:type="auto"/>
          </w:tcPr>
          <w:p w14:paraId="57DD48F0" w14:textId="77777777" w:rsidR="008F7507" w:rsidRPr="000B7ECF" w:rsidRDefault="008F7507" w:rsidP="003D5621">
            <w:pPr>
              <w:rPr>
                <w:rFonts w:cstheme="minorHAnsi"/>
                <w:b/>
                <w:bCs/>
              </w:rPr>
            </w:pPr>
            <w:r w:rsidRPr="000B7ECF">
              <w:rPr>
                <w:rFonts w:cstheme="minorHAnsi"/>
                <w:b/>
                <w:bCs/>
              </w:rPr>
              <w:t>Key Findings</w:t>
            </w:r>
          </w:p>
          <w:p w14:paraId="5F4408FC" w14:textId="77777777" w:rsidR="008F7507" w:rsidRPr="000B7ECF" w:rsidRDefault="008F7507" w:rsidP="003D5621">
            <w:pPr>
              <w:rPr>
                <w:rFonts w:cstheme="minorHAnsi"/>
                <w:b/>
                <w:bCs/>
              </w:rPr>
            </w:pPr>
          </w:p>
          <w:p w14:paraId="501997AB" w14:textId="77777777" w:rsidR="008F7507" w:rsidRPr="000B7ECF" w:rsidRDefault="008F7507" w:rsidP="003D5621">
            <w:pPr>
              <w:rPr>
                <w:rFonts w:cstheme="minorHAnsi"/>
                <w:i/>
                <w:iCs/>
              </w:rPr>
            </w:pPr>
            <w:r w:rsidRPr="000B7ECF">
              <w:rPr>
                <w:rFonts w:cstheme="minorHAnsi"/>
                <w:i/>
                <w:iCs/>
              </w:rPr>
              <w:t>Please cut and paste key information from findings/results/discussion /conclusion that could be relevant to our RQs.</w:t>
            </w:r>
          </w:p>
          <w:p w14:paraId="00DC5916" w14:textId="77777777" w:rsidR="008F7507" w:rsidRPr="000B7ECF" w:rsidRDefault="008F7507" w:rsidP="003D5621">
            <w:pPr>
              <w:rPr>
                <w:rFonts w:cstheme="minorHAnsi"/>
                <w:i/>
                <w:iCs/>
              </w:rPr>
            </w:pPr>
            <w:r w:rsidRPr="000B7ECF">
              <w:rPr>
                <w:rFonts w:cstheme="minorHAnsi"/>
                <w:i/>
                <w:iCs/>
              </w:rPr>
              <w:t xml:space="preserve"> </w:t>
            </w:r>
          </w:p>
          <w:p w14:paraId="20524BEE" w14:textId="77777777" w:rsidR="008F7507" w:rsidRPr="000B7ECF" w:rsidRDefault="008F7507" w:rsidP="003D5621">
            <w:pPr>
              <w:rPr>
                <w:rFonts w:cstheme="minorHAnsi"/>
                <w:i/>
                <w:iCs/>
              </w:rPr>
            </w:pPr>
            <w:r w:rsidRPr="000B7ECF">
              <w:rPr>
                <w:rFonts w:cstheme="minorHAnsi"/>
                <w:i/>
                <w:iCs/>
              </w:rPr>
              <w:t>Please highlighting all texts that specifically answer our research questions.</w:t>
            </w:r>
          </w:p>
          <w:p w14:paraId="1037A003" w14:textId="77777777" w:rsidR="008F7507" w:rsidRPr="000B7ECF" w:rsidRDefault="008F7507" w:rsidP="003D5621">
            <w:pPr>
              <w:rPr>
                <w:rFonts w:cstheme="minorHAnsi"/>
                <w:b/>
                <w:bCs/>
              </w:rPr>
            </w:pPr>
          </w:p>
        </w:tc>
        <w:tc>
          <w:tcPr>
            <w:tcW w:w="0" w:type="auto"/>
          </w:tcPr>
          <w:p w14:paraId="41025B0F" w14:textId="77777777" w:rsidR="008F7507" w:rsidRPr="000B7ECF" w:rsidRDefault="008F7507" w:rsidP="003D5621">
            <w:pPr>
              <w:rPr>
                <w:rFonts w:cstheme="minorHAnsi"/>
                <w:b/>
                <w:bCs/>
                <w:color w:val="0070C0"/>
              </w:rPr>
            </w:pPr>
          </w:p>
          <w:p w14:paraId="126C26FB" w14:textId="77777777" w:rsidR="008F7507" w:rsidRPr="000B7ECF" w:rsidRDefault="008F7507" w:rsidP="003D5621">
            <w:pPr>
              <w:rPr>
                <w:rFonts w:cstheme="minorHAnsi"/>
                <w:b/>
                <w:bCs/>
                <w:color w:val="0070C0"/>
              </w:rPr>
            </w:pPr>
          </w:p>
        </w:tc>
        <w:tc>
          <w:tcPr>
            <w:tcW w:w="0" w:type="auto"/>
          </w:tcPr>
          <w:p w14:paraId="5A2022C7" w14:textId="77777777" w:rsidR="008F7507" w:rsidRPr="000B7ECF" w:rsidRDefault="008F7507" w:rsidP="003D5621">
            <w:pPr>
              <w:rPr>
                <w:rFonts w:cstheme="minorHAnsi"/>
                <w:i/>
                <w:iCs/>
              </w:rPr>
            </w:pPr>
          </w:p>
          <w:p w14:paraId="1DE323F5" w14:textId="77777777" w:rsidR="008F7507" w:rsidRPr="000B7ECF" w:rsidRDefault="008F7507" w:rsidP="003D5621">
            <w:pPr>
              <w:rPr>
                <w:rFonts w:cstheme="minorHAnsi"/>
                <w:i/>
                <w:iCs/>
              </w:rPr>
            </w:pPr>
          </w:p>
        </w:tc>
      </w:tr>
    </w:tbl>
    <w:p w14:paraId="1772180E" w14:textId="77777777" w:rsidR="008F7507" w:rsidRPr="000B7ECF" w:rsidRDefault="008F7507" w:rsidP="008F7507">
      <w:pPr>
        <w:rPr>
          <w:rFonts w:cstheme="minorHAnsi"/>
        </w:rPr>
      </w:pPr>
    </w:p>
    <w:p w14:paraId="0F119AF8" w14:textId="77777777" w:rsidR="008F7507" w:rsidRPr="000B7ECF" w:rsidRDefault="008F7507" w:rsidP="008F7507">
      <w:pPr>
        <w:jc w:val="center"/>
        <w:rPr>
          <w:rFonts w:cstheme="minorHAnsi"/>
          <w:b/>
          <w:bCs/>
          <w:sz w:val="28"/>
          <w:szCs w:val="28"/>
          <w:u w:val="single"/>
        </w:rPr>
      </w:pPr>
      <w:r w:rsidRPr="000B7ECF">
        <w:rPr>
          <w:rFonts w:cstheme="minorHAnsi"/>
          <w:b/>
          <w:bCs/>
          <w:sz w:val="28"/>
          <w:szCs w:val="28"/>
          <w:u w:val="single"/>
        </w:rPr>
        <w:t>Useful images/tables/figures</w:t>
      </w:r>
    </w:p>
    <w:p w14:paraId="3172D351" w14:textId="77777777" w:rsidR="008F7507" w:rsidRPr="000B7ECF" w:rsidRDefault="008F7507" w:rsidP="008F7507">
      <w:pPr>
        <w:rPr>
          <w:rFonts w:cstheme="minorHAnsi"/>
          <w:i/>
          <w:iCs/>
        </w:rPr>
      </w:pPr>
      <w:r w:rsidRPr="000B7ECF">
        <w:rPr>
          <w:rFonts w:cstheme="minorHAnsi"/>
          <w:i/>
          <w:iCs/>
        </w:rPr>
        <w:t xml:space="preserve"> Please cut and paste any that will be useful in answering the research question here</w:t>
      </w:r>
    </w:p>
    <w:p w14:paraId="678E8AF0" w14:textId="77777777" w:rsidR="008F7507" w:rsidRPr="000B7ECF" w:rsidRDefault="008F7507" w:rsidP="008F7507">
      <w:pPr>
        <w:rPr>
          <w:rFonts w:cstheme="minorHAnsi"/>
        </w:rPr>
      </w:pPr>
    </w:p>
    <w:p w14:paraId="7CA39966" w14:textId="2B40D711" w:rsidR="00670E99" w:rsidRPr="000B7ECF" w:rsidRDefault="00670E99" w:rsidP="006720CA">
      <w:pPr>
        <w:shd w:val="clear" w:color="auto" w:fill="FFFFFF"/>
        <w:rPr>
          <w:rFonts w:cstheme="minorHAnsi"/>
          <w:b/>
          <w:bCs/>
          <w:sz w:val="32"/>
          <w:szCs w:val="32"/>
        </w:rPr>
      </w:pPr>
    </w:p>
    <w:p w14:paraId="71876823" w14:textId="77777777" w:rsidR="00670E99" w:rsidRPr="000B7ECF" w:rsidRDefault="00670E99" w:rsidP="006720CA">
      <w:pPr>
        <w:shd w:val="clear" w:color="auto" w:fill="FFFFFF"/>
        <w:rPr>
          <w:rFonts w:eastAsia="Times New Roman" w:cstheme="minorHAnsi"/>
          <w:color w:val="000000"/>
          <w:sz w:val="25"/>
          <w:szCs w:val="25"/>
          <w:lang w:eastAsia="en-GB"/>
        </w:rPr>
      </w:pPr>
    </w:p>
    <w:p w14:paraId="295A072F" w14:textId="4CA0303A" w:rsidR="003E1B84" w:rsidRDefault="00F32C64" w:rsidP="006720CA">
      <w:pPr>
        <w:pStyle w:val="Heading2"/>
        <w:rPr>
          <w:rFonts w:asciiTheme="minorHAnsi" w:hAnsiTheme="minorHAnsi" w:cstheme="minorHAnsi"/>
        </w:rPr>
      </w:pPr>
      <w:bookmarkStart w:id="64" w:name="_Toc90278740"/>
      <w:r>
        <w:rPr>
          <w:rFonts w:asciiTheme="minorHAnsi" w:hAnsiTheme="minorHAnsi" w:cstheme="minorHAnsi"/>
        </w:rPr>
        <w:t>Appendix 3: The reviewed papers</w:t>
      </w:r>
      <w:bookmarkEnd w:id="64"/>
    </w:p>
    <w:p w14:paraId="0AE8CF08" w14:textId="77777777" w:rsidR="00F32C64" w:rsidRDefault="00F32C64" w:rsidP="00F32C64"/>
    <w:p w14:paraId="622E932B" w14:textId="77777777" w:rsidR="00F32C64" w:rsidRDefault="00F32C64" w:rsidP="00F32C64"/>
    <w:p w14:paraId="76B6CF61" w14:textId="77777777" w:rsidR="00F32C64" w:rsidRDefault="00F32C64" w:rsidP="00F32C64"/>
    <w:p w14:paraId="2488B290" w14:textId="77777777" w:rsidR="00F32C64" w:rsidRDefault="00F32C64" w:rsidP="00F32C64"/>
    <w:p w14:paraId="09738B7A" w14:textId="705AD357" w:rsidR="00F32C64" w:rsidRPr="00F32C64" w:rsidRDefault="00F32C64" w:rsidP="00F32C64">
      <w:pPr>
        <w:sectPr w:rsidR="00F32C64" w:rsidRPr="00F32C64" w:rsidSect="00AE37AC">
          <w:pgSz w:w="11906" w:h="16838"/>
          <w:pgMar w:top="1440" w:right="1440" w:bottom="1440" w:left="1440" w:header="708" w:footer="708" w:gutter="0"/>
          <w:cols w:space="708"/>
          <w:docGrid w:linePitch="360"/>
        </w:sectPr>
      </w:pPr>
    </w:p>
    <w:p w14:paraId="4EFBBBB9" w14:textId="0C108213" w:rsidR="003E1B84" w:rsidRDefault="003E1B84" w:rsidP="003E1B84">
      <w:r>
        <w:t xml:space="preserve">Overview of included studies </w:t>
      </w:r>
    </w:p>
    <w:tbl>
      <w:tblPr>
        <w:tblStyle w:val="PlainTable2"/>
        <w:tblW w:w="13948" w:type="dxa"/>
        <w:tblLayout w:type="fixed"/>
        <w:tblLook w:val="04A0" w:firstRow="1" w:lastRow="0" w:firstColumn="1" w:lastColumn="0" w:noHBand="0" w:noVBand="1"/>
      </w:tblPr>
      <w:tblGrid>
        <w:gridCol w:w="1271"/>
        <w:gridCol w:w="1134"/>
        <w:gridCol w:w="1134"/>
        <w:gridCol w:w="567"/>
        <w:gridCol w:w="567"/>
        <w:gridCol w:w="992"/>
        <w:gridCol w:w="1134"/>
        <w:gridCol w:w="709"/>
        <w:gridCol w:w="425"/>
        <w:gridCol w:w="426"/>
        <w:gridCol w:w="567"/>
        <w:gridCol w:w="567"/>
        <w:gridCol w:w="850"/>
        <w:gridCol w:w="992"/>
        <w:gridCol w:w="993"/>
        <w:gridCol w:w="1620"/>
      </w:tblGrid>
      <w:tr w:rsidR="003E1B84" w:rsidRPr="00A83DC2" w14:paraId="705ACC31" w14:textId="77777777" w:rsidTr="00E413EA">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271" w:type="dxa"/>
            <w:hideMark/>
          </w:tcPr>
          <w:p w14:paraId="2A5D7FCD" w14:textId="77777777" w:rsidR="003E1B84" w:rsidRPr="00A83DC2" w:rsidRDefault="003E1B84" w:rsidP="00E413EA">
            <w:pPr>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Authors</w:t>
            </w:r>
          </w:p>
        </w:tc>
        <w:tc>
          <w:tcPr>
            <w:tcW w:w="1134" w:type="dxa"/>
            <w:hideMark/>
          </w:tcPr>
          <w:p w14:paraId="5FFC9BE9" w14:textId="77777777" w:rsidR="003E1B84" w:rsidRPr="00A83DC2" w:rsidRDefault="003E1B84" w:rsidP="00E413EA">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Title</w:t>
            </w:r>
          </w:p>
        </w:tc>
        <w:tc>
          <w:tcPr>
            <w:tcW w:w="1134" w:type="dxa"/>
            <w:hideMark/>
          </w:tcPr>
          <w:p w14:paraId="78F61B93" w14:textId="77777777" w:rsidR="003E1B84" w:rsidRPr="00A83DC2" w:rsidRDefault="003E1B84" w:rsidP="00E413EA">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Journal</w:t>
            </w:r>
          </w:p>
        </w:tc>
        <w:tc>
          <w:tcPr>
            <w:tcW w:w="567" w:type="dxa"/>
            <w:hideMark/>
          </w:tcPr>
          <w:p w14:paraId="148CBFC1" w14:textId="77777777" w:rsidR="003E1B84" w:rsidRPr="00A83DC2" w:rsidRDefault="003E1B84" w:rsidP="00E413EA">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Year</w:t>
            </w:r>
          </w:p>
        </w:tc>
        <w:tc>
          <w:tcPr>
            <w:tcW w:w="567" w:type="dxa"/>
            <w:hideMark/>
          </w:tcPr>
          <w:p w14:paraId="76A51192" w14:textId="77777777" w:rsidR="003E1B84" w:rsidRPr="00A83DC2" w:rsidRDefault="003E1B84" w:rsidP="00E413EA">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QU / CPD</w:t>
            </w:r>
          </w:p>
        </w:tc>
        <w:tc>
          <w:tcPr>
            <w:tcW w:w="992" w:type="dxa"/>
            <w:hideMark/>
          </w:tcPr>
          <w:p w14:paraId="35A012AA" w14:textId="77777777" w:rsidR="003E1B84" w:rsidRPr="00A83DC2" w:rsidRDefault="003E1B84" w:rsidP="00E413EA">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Context</w:t>
            </w:r>
          </w:p>
        </w:tc>
        <w:tc>
          <w:tcPr>
            <w:tcW w:w="1134" w:type="dxa"/>
            <w:hideMark/>
          </w:tcPr>
          <w:p w14:paraId="58F8CAB7" w14:textId="77777777" w:rsidR="003E1B84" w:rsidRPr="00A83DC2" w:rsidRDefault="003E1B84" w:rsidP="00E413EA">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Geographical range</w:t>
            </w:r>
          </w:p>
        </w:tc>
        <w:tc>
          <w:tcPr>
            <w:tcW w:w="709" w:type="dxa"/>
            <w:hideMark/>
          </w:tcPr>
          <w:p w14:paraId="5B85A8D8" w14:textId="77777777" w:rsidR="003E1B84" w:rsidRPr="00A83DC2" w:rsidRDefault="003E1B84" w:rsidP="00E413EA">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Search</w:t>
            </w:r>
          </w:p>
        </w:tc>
        <w:tc>
          <w:tcPr>
            <w:tcW w:w="425" w:type="dxa"/>
            <w:textDirection w:val="btLr"/>
            <w:hideMark/>
          </w:tcPr>
          <w:p w14:paraId="31AB428F" w14:textId="77777777" w:rsidR="003E1B84" w:rsidRPr="00A83DC2" w:rsidRDefault="003E1B84" w:rsidP="00E413EA">
            <w:pPr>
              <w:ind w:left="113" w:right="113"/>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papers</w:t>
            </w:r>
          </w:p>
        </w:tc>
        <w:tc>
          <w:tcPr>
            <w:tcW w:w="426" w:type="dxa"/>
            <w:textDirection w:val="btLr"/>
            <w:hideMark/>
          </w:tcPr>
          <w:p w14:paraId="1225247F" w14:textId="77777777" w:rsidR="003E1B84" w:rsidRPr="00A83DC2" w:rsidRDefault="003E1B84" w:rsidP="00E413EA">
            <w:pPr>
              <w:ind w:right="113"/>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samples analysed</w:t>
            </w:r>
          </w:p>
        </w:tc>
        <w:tc>
          <w:tcPr>
            <w:tcW w:w="567" w:type="dxa"/>
            <w:textDirection w:val="btLr"/>
            <w:hideMark/>
          </w:tcPr>
          <w:p w14:paraId="35F5C69F" w14:textId="77777777" w:rsidR="003E1B84" w:rsidRPr="00A83DC2" w:rsidRDefault="003E1B84" w:rsidP="00E413EA">
            <w:pPr>
              <w:ind w:left="113" w:right="113"/>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Age of children</w:t>
            </w:r>
          </w:p>
        </w:tc>
        <w:tc>
          <w:tcPr>
            <w:tcW w:w="567" w:type="dxa"/>
            <w:textDirection w:val="btLr"/>
            <w:hideMark/>
          </w:tcPr>
          <w:p w14:paraId="30D19B3A" w14:textId="77777777" w:rsidR="003E1B84" w:rsidRPr="00A83DC2" w:rsidRDefault="003E1B84" w:rsidP="00E413EA">
            <w:pPr>
              <w:ind w:right="113"/>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Nature of  studies</w:t>
            </w:r>
          </w:p>
        </w:tc>
        <w:tc>
          <w:tcPr>
            <w:tcW w:w="850" w:type="dxa"/>
            <w:hideMark/>
          </w:tcPr>
          <w:p w14:paraId="743CD543" w14:textId="77777777" w:rsidR="003E1B84" w:rsidRPr="00A83DC2" w:rsidRDefault="003E1B84" w:rsidP="00E413EA">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Type of paper</w:t>
            </w:r>
          </w:p>
        </w:tc>
        <w:tc>
          <w:tcPr>
            <w:tcW w:w="992" w:type="dxa"/>
            <w:hideMark/>
          </w:tcPr>
          <w:p w14:paraId="5CCE5955" w14:textId="77777777" w:rsidR="003E1B84" w:rsidRPr="00A83DC2" w:rsidRDefault="003E1B84" w:rsidP="00E413EA">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Outcome variable/s</w:t>
            </w:r>
          </w:p>
        </w:tc>
        <w:tc>
          <w:tcPr>
            <w:tcW w:w="993" w:type="dxa"/>
            <w:hideMark/>
          </w:tcPr>
          <w:p w14:paraId="73460497" w14:textId="77777777" w:rsidR="003E1B84" w:rsidRPr="00A83DC2" w:rsidRDefault="003E1B84" w:rsidP="00E413EA">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 xml:space="preserve">Confidence in rigour </w:t>
            </w:r>
          </w:p>
        </w:tc>
        <w:tc>
          <w:tcPr>
            <w:tcW w:w="1620" w:type="dxa"/>
            <w:hideMark/>
          </w:tcPr>
          <w:p w14:paraId="602B1894" w14:textId="77777777" w:rsidR="003E1B84" w:rsidRPr="00A83DC2" w:rsidRDefault="003E1B84" w:rsidP="00E413EA">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Key finding</w:t>
            </w:r>
          </w:p>
        </w:tc>
      </w:tr>
      <w:tr w:rsidR="003E1B84" w:rsidRPr="00A83DC2" w14:paraId="4626B503" w14:textId="77777777" w:rsidTr="00E413EA">
        <w:trPr>
          <w:cnfStyle w:val="000000100000" w:firstRow="0" w:lastRow="0" w:firstColumn="0" w:lastColumn="0" w:oddVBand="0" w:evenVBand="0" w:oddHBand="1" w:evenHBand="0" w:firstRowFirstColumn="0" w:firstRowLastColumn="0" w:lastRowFirstColumn="0" w:lastRowLastColumn="0"/>
          <w:trHeight w:val="2054"/>
        </w:trPr>
        <w:tc>
          <w:tcPr>
            <w:cnfStyle w:val="001000000000" w:firstRow="0" w:lastRow="0" w:firstColumn="1" w:lastColumn="0" w:oddVBand="0" w:evenVBand="0" w:oddHBand="0" w:evenHBand="0" w:firstRowFirstColumn="0" w:firstRowLastColumn="0" w:lastRowFirstColumn="0" w:lastRowLastColumn="0"/>
            <w:tcW w:w="1271" w:type="dxa"/>
            <w:hideMark/>
          </w:tcPr>
          <w:p w14:paraId="66585940" w14:textId="77777777" w:rsidR="003E1B84" w:rsidRPr="00A83DC2" w:rsidRDefault="003E1B84" w:rsidP="00E413EA">
            <w:pPr>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Snell, M, Forston, D.L., Stanton-Chapman, T.L., &amp; Walker, V.L.</w:t>
            </w:r>
          </w:p>
        </w:tc>
        <w:tc>
          <w:tcPr>
            <w:tcW w:w="1134" w:type="dxa"/>
            <w:hideMark/>
          </w:tcPr>
          <w:p w14:paraId="6664EA5A"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A review of 20 years of research on professional development interventions for preschool teachers and staff. </w:t>
            </w:r>
          </w:p>
        </w:tc>
        <w:tc>
          <w:tcPr>
            <w:tcW w:w="1134" w:type="dxa"/>
            <w:hideMark/>
          </w:tcPr>
          <w:p w14:paraId="487F736F"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Early Child Development and Care </w:t>
            </w:r>
          </w:p>
        </w:tc>
        <w:tc>
          <w:tcPr>
            <w:tcW w:w="567" w:type="dxa"/>
            <w:hideMark/>
          </w:tcPr>
          <w:p w14:paraId="5C7C4303"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2013</w:t>
            </w:r>
          </w:p>
        </w:tc>
        <w:tc>
          <w:tcPr>
            <w:tcW w:w="567" w:type="dxa"/>
            <w:hideMark/>
          </w:tcPr>
          <w:p w14:paraId="2623B431"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CPD</w:t>
            </w:r>
          </w:p>
        </w:tc>
        <w:tc>
          <w:tcPr>
            <w:tcW w:w="992" w:type="dxa"/>
            <w:hideMark/>
          </w:tcPr>
          <w:p w14:paraId="42C47712"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US</w:t>
            </w:r>
          </w:p>
        </w:tc>
        <w:tc>
          <w:tcPr>
            <w:tcW w:w="1134" w:type="dxa"/>
            <w:hideMark/>
          </w:tcPr>
          <w:p w14:paraId="0618BB05"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Not clear</w:t>
            </w:r>
          </w:p>
        </w:tc>
        <w:tc>
          <w:tcPr>
            <w:tcW w:w="709" w:type="dxa"/>
            <w:hideMark/>
          </w:tcPr>
          <w:p w14:paraId="7DCB5B3F"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1990-2010</w:t>
            </w:r>
          </w:p>
        </w:tc>
        <w:tc>
          <w:tcPr>
            <w:tcW w:w="425" w:type="dxa"/>
            <w:hideMark/>
          </w:tcPr>
          <w:p w14:paraId="7D787512"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69</w:t>
            </w:r>
          </w:p>
        </w:tc>
        <w:tc>
          <w:tcPr>
            <w:tcW w:w="426" w:type="dxa"/>
            <w:hideMark/>
          </w:tcPr>
          <w:p w14:paraId="1130370B"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69</w:t>
            </w:r>
          </w:p>
        </w:tc>
        <w:tc>
          <w:tcPr>
            <w:tcW w:w="567" w:type="dxa"/>
            <w:hideMark/>
          </w:tcPr>
          <w:p w14:paraId="01BC4C16"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0-6</w:t>
            </w:r>
          </w:p>
        </w:tc>
        <w:tc>
          <w:tcPr>
            <w:tcW w:w="567" w:type="dxa"/>
            <w:hideMark/>
          </w:tcPr>
          <w:p w14:paraId="2FBF861D"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Quant</w:t>
            </w:r>
          </w:p>
        </w:tc>
        <w:tc>
          <w:tcPr>
            <w:tcW w:w="850" w:type="dxa"/>
            <w:hideMark/>
          </w:tcPr>
          <w:p w14:paraId="6188E120"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Systematic review</w:t>
            </w:r>
          </w:p>
        </w:tc>
        <w:tc>
          <w:tcPr>
            <w:tcW w:w="992" w:type="dxa"/>
            <w:hideMark/>
          </w:tcPr>
          <w:p w14:paraId="5B316A41"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Behaviour, peer interaction independent correct responding.</w:t>
            </w:r>
          </w:p>
        </w:tc>
        <w:tc>
          <w:tcPr>
            <w:tcW w:w="993" w:type="dxa"/>
            <w:hideMark/>
          </w:tcPr>
          <w:p w14:paraId="11C63375"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Medium</w:t>
            </w:r>
          </w:p>
        </w:tc>
        <w:tc>
          <w:tcPr>
            <w:tcW w:w="1620" w:type="dxa"/>
            <w:hideMark/>
          </w:tcPr>
          <w:p w14:paraId="7BB0BBEF"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When children’s behaviour was measured, positive effects included improvements in child behaviour and reductions in challenging behaviour (e.g. Feil et al., 2009), increases in peer interaction (Hundert &amp; Hopkins, 1992), and higher rates of independent correct responding (McBride &amp; Schwartz, 2003). </w:t>
            </w:r>
          </w:p>
        </w:tc>
      </w:tr>
      <w:tr w:rsidR="003E1B84" w:rsidRPr="00A83DC2" w14:paraId="484D664C" w14:textId="77777777" w:rsidTr="00E413EA">
        <w:trPr>
          <w:trHeight w:val="2480"/>
        </w:trPr>
        <w:tc>
          <w:tcPr>
            <w:cnfStyle w:val="001000000000" w:firstRow="0" w:lastRow="0" w:firstColumn="1" w:lastColumn="0" w:oddVBand="0" w:evenVBand="0" w:oddHBand="0" w:evenHBand="0" w:firstRowFirstColumn="0" w:firstRowLastColumn="0" w:lastRowFirstColumn="0" w:lastRowLastColumn="0"/>
            <w:tcW w:w="1271" w:type="dxa"/>
            <w:hideMark/>
          </w:tcPr>
          <w:p w14:paraId="55FB113A" w14:textId="77777777" w:rsidR="003E1B84" w:rsidRPr="00A83DC2" w:rsidRDefault="003E1B84" w:rsidP="00E413EA">
            <w:pPr>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 xml:space="preserve">Jones, R.A., Sousa-Sá, E., Peden, M. and Okely, A.D., </w:t>
            </w:r>
          </w:p>
        </w:tc>
        <w:tc>
          <w:tcPr>
            <w:tcW w:w="1134" w:type="dxa"/>
            <w:hideMark/>
          </w:tcPr>
          <w:p w14:paraId="1BD0AF72"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Childcare Physical Activity Interventions: A Discussion of Similarities and Differences and Trends, Issues, and Recommendations</w:t>
            </w:r>
          </w:p>
        </w:tc>
        <w:tc>
          <w:tcPr>
            <w:tcW w:w="1134" w:type="dxa"/>
            <w:hideMark/>
          </w:tcPr>
          <w:p w14:paraId="2FE765EE"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International journal of environmental research and public health </w:t>
            </w:r>
          </w:p>
        </w:tc>
        <w:tc>
          <w:tcPr>
            <w:tcW w:w="567" w:type="dxa"/>
            <w:hideMark/>
          </w:tcPr>
          <w:p w14:paraId="5B3E3A2B"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2019</w:t>
            </w:r>
          </w:p>
        </w:tc>
        <w:tc>
          <w:tcPr>
            <w:tcW w:w="567" w:type="dxa"/>
            <w:hideMark/>
          </w:tcPr>
          <w:p w14:paraId="7D4A743C"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CPD</w:t>
            </w:r>
          </w:p>
        </w:tc>
        <w:tc>
          <w:tcPr>
            <w:tcW w:w="992" w:type="dxa"/>
            <w:hideMark/>
          </w:tcPr>
          <w:p w14:paraId="2C5A223A"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AUS</w:t>
            </w:r>
          </w:p>
        </w:tc>
        <w:tc>
          <w:tcPr>
            <w:tcW w:w="1134" w:type="dxa"/>
            <w:hideMark/>
          </w:tcPr>
          <w:p w14:paraId="18DFCB70"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US, Switz. Belgium, Germany, Israel, AUS, Canada, UK</w:t>
            </w:r>
          </w:p>
        </w:tc>
        <w:tc>
          <w:tcPr>
            <w:tcW w:w="709" w:type="dxa"/>
            <w:hideMark/>
          </w:tcPr>
          <w:p w14:paraId="5C8C3C49"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2005-2016</w:t>
            </w:r>
          </w:p>
        </w:tc>
        <w:tc>
          <w:tcPr>
            <w:tcW w:w="425" w:type="dxa"/>
            <w:hideMark/>
          </w:tcPr>
          <w:p w14:paraId="0AF1A9FE"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24</w:t>
            </w:r>
          </w:p>
        </w:tc>
        <w:tc>
          <w:tcPr>
            <w:tcW w:w="426" w:type="dxa"/>
            <w:hideMark/>
          </w:tcPr>
          <w:p w14:paraId="74133735"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 </w:t>
            </w:r>
          </w:p>
        </w:tc>
        <w:tc>
          <w:tcPr>
            <w:tcW w:w="567" w:type="dxa"/>
            <w:hideMark/>
          </w:tcPr>
          <w:p w14:paraId="2039E677"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3-5</w:t>
            </w:r>
          </w:p>
        </w:tc>
        <w:tc>
          <w:tcPr>
            <w:tcW w:w="567" w:type="dxa"/>
            <w:hideMark/>
          </w:tcPr>
          <w:p w14:paraId="684B2098"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Mixed</w:t>
            </w:r>
          </w:p>
        </w:tc>
        <w:tc>
          <w:tcPr>
            <w:tcW w:w="850" w:type="dxa"/>
            <w:hideMark/>
          </w:tcPr>
          <w:p w14:paraId="252E5E5B"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Critical review</w:t>
            </w:r>
          </w:p>
        </w:tc>
        <w:tc>
          <w:tcPr>
            <w:tcW w:w="992" w:type="dxa"/>
            <w:hideMark/>
          </w:tcPr>
          <w:p w14:paraId="7EE69B8D"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Physical activity, motor skills.</w:t>
            </w:r>
          </w:p>
        </w:tc>
        <w:tc>
          <w:tcPr>
            <w:tcW w:w="993" w:type="dxa"/>
            <w:hideMark/>
          </w:tcPr>
          <w:p w14:paraId="6FEA6FE6"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Medium.</w:t>
            </w:r>
          </w:p>
        </w:tc>
        <w:tc>
          <w:tcPr>
            <w:tcW w:w="1620" w:type="dxa"/>
            <w:hideMark/>
          </w:tcPr>
          <w:p w14:paraId="0FD3B82E"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Most studies have targeted children aged between 3 and 5 years and involved children participating in additional physical activity opportunities while at childcare. In all studies, educators participated in some professional development either prior or during the intervention. Less the half of the studies discussed reported significant positive changes in physical activity outcomes. </w:t>
            </w:r>
          </w:p>
        </w:tc>
      </w:tr>
      <w:tr w:rsidR="003E1B84" w:rsidRPr="00A83DC2" w14:paraId="5DA692EC" w14:textId="77777777" w:rsidTr="00E413EA">
        <w:trPr>
          <w:cnfStyle w:val="000000100000" w:firstRow="0" w:lastRow="0" w:firstColumn="0" w:lastColumn="0" w:oddVBand="0" w:evenVBand="0" w:oddHBand="1" w:evenHBand="0" w:firstRowFirstColumn="0" w:firstRowLastColumn="0" w:lastRowFirstColumn="0" w:lastRowLastColumn="0"/>
          <w:trHeight w:val="2258"/>
        </w:trPr>
        <w:tc>
          <w:tcPr>
            <w:cnfStyle w:val="001000000000" w:firstRow="0" w:lastRow="0" w:firstColumn="1" w:lastColumn="0" w:oddVBand="0" w:evenVBand="0" w:oddHBand="0" w:evenHBand="0" w:firstRowFirstColumn="0" w:firstRowLastColumn="0" w:lastRowFirstColumn="0" w:lastRowLastColumn="0"/>
            <w:tcW w:w="1271" w:type="dxa"/>
            <w:hideMark/>
          </w:tcPr>
          <w:p w14:paraId="5C5A442E" w14:textId="77777777" w:rsidR="003E1B84" w:rsidRPr="00A83DC2" w:rsidRDefault="003E1B84" w:rsidP="00E413EA">
            <w:pPr>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Sarika S. Gupta &amp; Janese Daniels</w:t>
            </w:r>
          </w:p>
        </w:tc>
        <w:tc>
          <w:tcPr>
            <w:tcW w:w="1134" w:type="dxa"/>
            <w:hideMark/>
          </w:tcPr>
          <w:p w14:paraId="0DF678FF"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Coaching and Professional Development in Early Childhood Classrooms: Current Practices and Recommendations for the Future </w:t>
            </w:r>
          </w:p>
        </w:tc>
        <w:tc>
          <w:tcPr>
            <w:tcW w:w="1134" w:type="dxa"/>
            <w:hideMark/>
          </w:tcPr>
          <w:p w14:paraId="438C91C6"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Journal for the Early Childhood Field </w:t>
            </w:r>
          </w:p>
        </w:tc>
        <w:tc>
          <w:tcPr>
            <w:tcW w:w="567" w:type="dxa"/>
            <w:hideMark/>
          </w:tcPr>
          <w:p w14:paraId="02C1292F"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2012</w:t>
            </w:r>
          </w:p>
        </w:tc>
        <w:tc>
          <w:tcPr>
            <w:tcW w:w="567" w:type="dxa"/>
            <w:hideMark/>
          </w:tcPr>
          <w:p w14:paraId="475591CB"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CPD</w:t>
            </w:r>
          </w:p>
        </w:tc>
        <w:tc>
          <w:tcPr>
            <w:tcW w:w="992" w:type="dxa"/>
            <w:hideMark/>
          </w:tcPr>
          <w:p w14:paraId="38C6E88C"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US</w:t>
            </w:r>
          </w:p>
        </w:tc>
        <w:tc>
          <w:tcPr>
            <w:tcW w:w="1134" w:type="dxa"/>
            <w:hideMark/>
          </w:tcPr>
          <w:p w14:paraId="41D41E7F"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Not clear</w:t>
            </w:r>
          </w:p>
        </w:tc>
        <w:tc>
          <w:tcPr>
            <w:tcW w:w="709" w:type="dxa"/>
            <w:hideMark/>
          </w:tcPr>
          <w:p w14:paraId="01A2CD99"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2008-2010</w:t>
            </w:r>
          </w:p>
        </w:tc>
        <w:tc>
          <w:tcPr>
            <w:tcW w:w="425" w:type="dxa"/>
            <w:hideMark/>
          </w:tcPr>
          <w:p w14:paraId="5DB629CB"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9</w:t>
            </w:r>
          </w:p>
        </w:tc>
        <w:tc>
          <w:tcPr>
            <w:tcW w:w="426" w:type="dxa"/>
            <w:hideMark/>
          </w:tcPr>
          <w:p w14:paraId="306E27F7"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 </w:t>
            </w:r>
          </w:p>
        </w:tc>
        <w:tc>
          <w:tcPr>
            <w:tcW w:w="567" w:type="dxa"/>
            <w:hideMark/>
          </w:tcPr>
          <w:p w14:paraId="0CFFFE28"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Not specified</w:t>
            </w:r>
          </w:p>
        </w:tc>
        <w:tc>
          <w:tcPr>
            <w:tcW w:w="567" w:type="dxa"/>
            <w:hideMark/>
          </w:tcPr>
          <w:p w14:paraId="53C60CB0"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Not clear</w:t>
            </w:r>
          </w:p>
        </w:tc>
        <w:tc>
          <w:tcPr>
            <w:tcW w:w="850" w:type="dxa"/>
            <w:hideMark/>
          </w:tcPr>
          <w:p w14:paraId="6FE192B4"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Critical review</w:t>
            </w:r>
          </w:p>
        </w:tc>
        <w:tc>
          <w:tcPr>
            <w:tcW w:w="992" w:type="dxa"/>
            <w:hideMark/>
          </w:tcPr>
          <w:p w14:paraId="3BC5EA45"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Teacher practice and child outcomes- e.g. literacy</w:t>
            </w:r>
          </w:p>
        </w:tc>
        <w:tc>
          <w:tcPr>
            <w:tcW w:w="993" w:type="dxa"/>
            <w:hideMark/>
          </w:tcPr>
          <w:p w14:paraId="32B91BAE"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Low</w:t>
            </w:r>
          </w:p>
        </w:tc>
        <w:tc>
          <w:tcPr>
            <w:tcW w:w="1620" w:type="dxa"/>
            <w:hideMark/>
          </w:tcPr>
          <w:p w14:paraId="0267A80C"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Pr>
                <w:rFonts w:asciiTheme="minorHAnsi" w:eastAsia="Times New Roman" w:hAnsiTheme="minorHAnsi" w:cstheme="minorHAnsi"/>
                <w:sz w:val="12"/>
                <w:szCs w:val="12"/>
                <w:lang w:eastAsia="en-GB"/>
              </w:rPr>
              <w:t>F</w:t>
            </w:r>
            <w:r w:rsidRPr="00A83DC2">
              <w:rPr>
                <w:rFonts w:asciiTheme="minorHAnsi" w:eastAsia="Times New Roman" w:hAnsiTheme="minorHAnsi" w:cstheme="minorHAnsi"/>
                <w:sz w:val="12"/>
                <w:szCs w:val="12"/>
                <w:lang w:eastAsia="en-GB"/>
              </w:rPr>
              <w:t xml:space="preserve">ound that coaching with some form of professional development often improved teacher </w:t>
            </w:r>
            <w:proofErr w:type="spellStart"/>
            <w:r w:rsidRPr="00A83DC2">
              <w:rPr>
                <w:rFonts w:asciiTheme="minorHAnsi" w:eastAsia="Times New Roman" w:hAnsiTheme="minorHAnsi" w:cstheme="minorHAnsi"/>
                <w:sz w:val="12"/>
                <w:szCs w:val="12"/>
                <w:lang w:eastAsia="en-GB"/>
              </w:rPr>
              <w:t>behaviors</w:t>
            </w:r>
            <w:proofErr w:type="spellEnd"/>
            <w:r w:rsidRPr="00A83DC2">
              <w:rPr>
                <w:rFonts w:asciiTheme="minorHAnsi" w:eastAsia="Times New Roman" w:hAnsiTheme="minorHAnsi" w:cstheme="minorHAnsi"/>
                <w:sz w:val="12"/>
                <w:szCs w:val="12"/>
                <w:lang w:eastAsia="en-GB"/>
              </w:rPr>
              <w:t xml:space="preserve"> and practices and/or child outcomes, detailed descriptions about explicit coaching </w:t>
            </w:r>
            <w:proofErr w:type="spellStart"/>
            <w:r w:rsidRPr="00A83DC2">
              <w:rPr>
                <w:rFonts w:asciiTheme="minorHAnsi" w:eastAsia="Times New Roman" w:hAnsiTheme="minorHAnsi" w:cstheme="minorHAnsi"/>
                <w:sz w:val="12"/>
                <w:szCs w:val="12"/>
                <w:lang w:eastAsia="en-GB"/>
              </w:rPr>
              <w:t>behaviors</w:t>
            </w:r>
            <w:proofErr w:type="spellEnd"/>
            <w:r w:rsidRPr="00A83DC2">
              <w:rPr>
                <w:rFonts w:asciiTheme="minorHAnsi" w:eastAsia="Times New Roman" w:hAnsiTheme="minorHAnsi" w:cstheme="minorHAnsi"/>
                <w:sz w:val="12"/>
                <w:szCs w:val="12"/>
                <w:lang w:eastAsia="en-GB"/>
              </w:rPr>
              <w:t xml:space="preserve"> that were linked directly to improved teacher </w:t>
            </w:r>
            <w:proofErr w:type="spellStart"/>
            <w:r w:rsidRPr="00A83DC2">
              <w:rPr>
                <w:rFonts w:asciiTheme="minorHAnsi" w:eastAsia="Times New Roman" w:hAnsiTheme="minorHAnsi" w:cstheme="minorHAnsi"/>
                <w:sz w:val="12"/>
                <w:szCs w:val="12"/>
                <w:lang w:eastAsia="en-GB"/>
              </w:rPr>
              <w:t>behaviors</w:t>
            </w:r>
            <w:proofErr w:type="spellEnd"/>
            <w:r w:rsidRPr="00A83DC2">
              <w:rPr>
                <w:rFonts w:asciiTheme="minorHAnsi" w:eastAsia="Times New Roman" w:hAnsiTheme="minorHAnsi" w:cstheme="minorHAnsi"/>
                <w:sz w:val="12"/>
                <w:szCs w:val="12"/>
                <w:lang w:eastAsia="en-GB"/>
              </w:rPr>
              <w:t xml:space="preserve"> and practice and/or child outcomes were rarely available</w:t>
            </w:r>
            <w:r>
              <w:rPr>
                <w:rFonts w:asciiTheme="minorHAnsi" w:eastAsia="Times New Roman" w:hAnsiTheme="minorHAnsi" w:cstheme="minorHAnsi"/>
                <w:sz w:val="12"/>
                <w:szCs w:val="12"/>
                <w:lang w:eastAsia="en-GB"/>
              </w:rPr>
              <w:t xml:space="preserve">. </w:t>
            </w:r>
          </w:p>
        </w:tc>
      </w:tr>
      <w:tr w:rsidR="003E1B84" w:rsidRPr="00A83DC2" w14:paraId="0CBE3FA5" w14:textId="77777777" w:rsidTr="00E413EA">
        <w:trPr>
          <w:trHeight w:val="1550"/>
        </w:trPr>
        <w:tc>
          <w:tcPr>
            <w:cnfStyle w:val="001000000000" w:firstRow="0" w:lastRow="0" w:firstColumn="1" w:lastColumn="0" w:oddVBand="0" w:evenVBand="0" w:oddHBand="0" w:evenHBand="0" w:firstRowFirstColumn="0" w:firstRowLastColumn="0" w:lastRowFirstColumn="0" w:lastRowLastColumn="0"/>
            <w:tcW w:w="1271" w:type="dxa"/>
            <w:hideMark/>
          </w:tcPr>
          <w:p w14:paraId="5A5F5B46" w14:textId="77777777" w:rsidR="003E1B84" w:rsidRPr="00A83DC2" w:rsidRDefault="003E1B84" w:rsidP="00E413EA">
            <w:pPr>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Piasta, S.</w:t>
            </w:r>
          </w:p>
        </w:tc>
        <w:tc>
          <w:tcPr>
            <w:tcW w:w="1134" w:type="dxa"/>
            <w:hideMark/>
          </w:tcPr>
          <w:p w14:paraId="173D80B9"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Current Understandings of What Works to Support the Development of Emergent Literacy in Early Childhood Classrooms </w:t>
            </w:r>
          </w:p>
        </w:tc>
        <w:tc>
          <w:tcPr>
            <w:tcW w:w="1134" w:type="dxa"/>
            <w:hideMark/>
          </w:tcPr>
          <w:p w14:paraId="2D7FE916"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Child Development Perspectives</w:t>
            </w:r>
          </w:p>
        </w:tc>
        <w:tc>
          <w:tcPr>
            <w:tcW w:w="567" w:type="dxa"/>
            <w:hideMark/>
          </w:tcPr>
          <w:p w14:paraId="1F1DCD75"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2016</w:t>
            </w:r>
          </w:p>
        </w:tc>
        <w:tc>
          <w:tcPr>
            <w:tcW w:w="567" w:type="dxa"/>
            <w:hideMark/>
          </w:tcPr>
          <w:p w14:paraId="555FBA86"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CPD</w:t>
            </w:r>
          </w:p>
        </w:tc>
        <w:tc>
          <w:tcPr>
            <w:tcW w:w="992" w:type="dxa"/>
            <w:hideMark/>
          </w:tcPr>
          <w:p w14:paraId="54838949"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US</w:t>
            </w:r>
          </w:p>
        </w:tc>
        <w:tc>
          <w:tcPr>
            <w:tcW w:w="1134" w:type="dxa"/>
            <w:hideMark/>
          </w:tcPr>
          <w:p w14:paraId="553690DB"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Not clear</w:t>
            </w:r>
          </w:p>
        </w:tc>
        <w:tc>
          <w:tcPr>
            <w:tcW w:w="709" w:type="dxa"/>
            <w:hideMark/>
          </w:tcPr>
          <w:p w14:paraId="29600B82"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2006-2016</w:t>
            </w:r>
          </w:p>
        </w:tc>
        <w:tc>
          <w:tcPr>
            <w:tcW w:w="425" w:type="dxa"/>
            <w:hideMark/>
          </w:tcPr>
          <w:p w14:paraId="64A64DEB"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50</w:t>
            </w:r>
          </w:p>
        </w:tc>
        <w:tc>
          <w:tcPr>
            <w:tcW w:w="426" w:type="dxa"/>
            <w:hideMark/>
          </w:tcPr>
          <w:p w14:paraId="5B082C73"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 </w:t>
            </w:r>
          </w:p>
        </w:tc>
        <w:tc>
          <w:tcPr>
            <w:tcW w:w="567" w:type="dxa"/>
            <w:hideMark/>
          </w:tcPr>
          <w:p w14:paraId="639E302F"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Not clearly specified</w:t>
            </w:r>
          </w:p>
        </w:tc>
        <w:tc>
          <w:tcPr>
            <w:tcW w:w="567" w:type="dxa"/>
            <w:hideMark/>
          </w:tcPr>
          <w:p w14:paraId="46AB774E"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Not clear</w:t>
            </w:r>
          </w:p>
        </w:tc>
        <w:tc>
          <w:tcPr>
            <w:tcW w:w="850" w:type="dxa"/>
            <w:hideMark/>
          </w:tcPr>
          <w:p w14:paraId="3B0CCB52"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Critical review</w:t>
            </w:r>
          </w:p>
        </w:tc>
        <w:tc>
          <w:tcPr>
            <w:tcW w:w="992" w:type="dxa"/>
            <w:hideMark/>
          </w:tcPr>
          <w:p w14:paraId="74E0D669"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Early literacy</w:t>
            </w:r>
          </w:p>
        </w:tc>
        <w:tc>
          <w:tcPr>
            <w:tcW w:w="993" w:type="dxa"/>
            <w:hideMark/>
          </w:tcPr>
          <w:p w14:paraId="708E813D"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Low</w:t>
            </w:r>
          </w:p>
        </w:tc>
        <w:tc>
          <w:tcPr>
            <w:tcW w:w="1620" w:type="dxa"/>
            <w:hideMark/>
          </w:tcPr>
          <w:p w14:paraId="2600EE2F"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Current research concerning what works for supporting the development of emergent literacy shows that content-specific curricula, emergent literacy best practices, and related professional development all can benefit children’s emergent literacy. </w:t>
            </w:r>
          </w:p>
        </w:tc>
      </w:tr>
      <w:tr w:rsidR="003E1B84" w:rsidRPr="00A83DC2" w14:paraId="7281EEAE" w14:textId="77777777" w:rsidTr="00E413EA">
        <w:trPr>
          <w:cnfStyle w:val="000000100000" w:firstRow="0" w:lastRow="0" w:firstColumn="0" w:lastColumn="0" w:oddVBand="0" w:evenVBand="0" w:oddHBand="1" w:evenHBand="0" w:firstRowFirstColumn="0" w:firstRowLastColumn="0" w:lastRowFirstColumn="0" w:lastRowLastColumn="0"/>
          <w:trHeight w:val="1487"/>
        </w:trPr>
        <w:tc>
          <w:tcPr>
            <w:cnfStyle w:val="001000000000" w:firstRow="0" w:lastRow="0" w:firstColumn="1" w:lastColumn="0" w:oddVBand="0" w:evenVBand="0" w:oddHBand="0" w:evenHBand="0" w:firstRowFirstColumn="0" w:firstRowLastColumn="0" w:lastRowFirstColumn="0" w:lastRowLastColumn="0"/>
            <w:tcW w:w="1271" w:type="dxa"/>
            <w:hideMark/>
          </w:tcPr>
          <w:p w14:paraId="799C43C0" w14:textId="77777777" w:rsidR="003E1B84" w:rsidRPr="00A83DC2" w:rsidRDefault="003E1B84" w:rsidP="00E413EA">
            <w:pPr>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Fukkink, R. &amp; Lont, A. </w:t>
            </w:r>
          </w:p>
        </w:tc>
        <w:tc>
          <w:tcPr>
            <w:tcW w:w="1134" w:type="dxa"/>
            <w:hideMark/>
          </w:tcPr>
          <w:p w14:paraId="7AE02065"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Does training matter? A meta-analysis and review of caregiver training studies </w:t>
            </w:r>
          </w:p>
        </w:tc>
        <w:tc>
          <w:tcPr>
            <w:tcW w:w="1134" w:type="dxa"/>
            <w:hideMark/>
          </w:tcPr>
          <w:p w14:paraId="0347C871"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Early Childhood Research Quarterly </w:t>
            </w:r>
          </w:p>
        </w:tc>
        <w:tc>
          <w:tcPr>
            <w:tcW w:w="567" w:type="dxa"/>
            <w:hideMark/>
          </w:tcPr>
          <w:p w14:paraId="73E1535D"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2007</w:t>
            </w:r>
          </w:p>
        </w:tc>
        <w:tc>
          <w:tcPr>
            <w:tcW w:w="567" w:type="dxa"/>
            <w:hideMark/>
          </w:tcPr>
          <w:p w14:paraId="26481F75"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CPD</w:t>
            </w:r>
          </w:p>
        </w:tc>
        <w:tc>
          <w:tcPr>
            <w:tcW w:w="992" w:type="dxa"/>
            <w:hideMark/>
          </w:tcPr>
          <w:p w14:paraId="37EBA20C"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NL</w:t>
            </w:r>
          </w:p>
        </w:tc>
        <w:tc>
          <w:tcPr>
            <w:tcW w:w="1134" w:type="dxa"/>
            <w:hideMark/>
          </w:tcPr>
          <w:p w14:paraId="65B47854"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 </w:t>
            </w:r>
          </w:p>
        </w:tc>
        <w:tc>
          <w:tcPr>
            <w:tcW w:w="709" w:type="dxa"/>
            <w:hideMark/>
          </w:tcPr>
          <w:p w14:paraId="577923C7"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1980-2005</w:t>
            </w:r>
          </w:p>
        </w:tc>
        <w:tc>
          <w:tcPr>
            <w:tcW w:w="425" w:type="dxa"/>
            <w:hideMark/>
          </w:tcPr>
          <w:p w14:paraId="5D5E6D65"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27</w:t>
            </w:r>
          </w:p>
        </w:tc>
        <w:tc>
          <w:tcPr>
            <w:tcW w:w="426" w:type="dxa"/>
            <w:hideMark/>
          </w:tcPr>
          <w:p w14:paraId="0A97AF4F"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27</w:t>
            </w:r>
          </w:p>
        </w:tc>
        <w:tc>
          <w:tcPr>
            <w:tcW w:w="567" w:type="dxa"/>
            <w:hideMark/>
          </w:tcPr>
          <w:p w14:paraId="782D2796"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3</w:t>
            </w:r>
          </w:p>
        </w:tc>
        <w:tc>
          <w:tcPr>
            <w:tcW w:w="567" w:type="dxa"/>
            <w:hideMark/>
          </w:tcPr>
          <w:p w14:paraId="7754A70A"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Mixed</w:t>
            </w:r>
          </w:p>
        </w:tc>
        <w:tc>
          <w:tcPr>
            <w:tcW w:w="850" w:type="dxa"/>
            <w:hideMark/>
          </w:tcPr>
          <w:p w14:paraId="05992D16"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2"/>
                <w:szCs w:val="12"/>
                <w:lang w:eastAsia="en-GB"/>
              </w:rPr>
            </w:pPr>
            <w:proofErr w:type="spellStart"/>
            <w:r w:rsidRPr="00A83DC2">
              <w:rPr>
                <w:rFonts w:asciiTheme="minorHAnsi" w:eastAsia="Times New Roman" w:hAnsiTheme="minorHAnsi" w:cstheme="minorHAnsi"/>
                <w:b/>
                <w:bCs/>
                <w:sz w:val="12"/>
                <w:szCs w:val="12"/>
                <w:lang w:eastAsia="en-GB"/>
              </w:rPr>
              <w:t>Meta analysis</w:t>
            </w:r>
            <w:proofErr w:type="spellEnd"/>
            <w:r w:rsidRPr="00A83DC2">
              <w:rPr>
                <w:rFonts w:asciiTheme="minorHAnsi" w:eastAsia="Times New Roman" w:hAnsiTheme="minorHAnsi" w:cstheme="minorHAnsi"/>
                <w:b/>
                <w:bCs/>
                <w:sz w:val="12"/>
                <w:szCs w:val="12"/>
                <w:lang w:eastAsia="en-GB"/>
              </w:rPr>
              <w:t xml:space="preserve"> +  Review</w:t>
            </w:r>
          </w:p>
        </w:tc>
        <w:tc>
          <w:tcPr>
            <w:tcW w:w="992" w:type="dxa"/>
            <w:hideMark/>
          </w:tcPr>
          <w:p w14:paraId="6063619C"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Child behaviour and development.</w:t>
            </w:r>
          </w:p>
        </w:tc>
        <w:tc>
          <w:tcPr>
            <w:tcW w:w="993" w:type="dxa"/>
            <w:hideMark/>
          </w:tcPr>
          <w:p w14:paraId="5FA4757C"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Medium</w:t>
            </w:r>
          </w:p>
        </w:tc>
        <w:tc>
          <w:tcPr>
            <w:tcW w:w="1620" w:type="dxa"/>
            <w:hideMark/>
          </w:tcPr>
          <w:p w14:paraId="433C11C1"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 In conclusion, the limited empirical evidence only tentatively supports the two-step causal link from caregiver training to improved caregiver competencies and its positive influence on children’s behaviour.</w:t>
            </w:r>
          </w:p>
        </w:tc>
      </w:tr>
      <w:tr w:rsidR="003E1B84" w:rsidRPr="00A83DC2" w14:paraId="534C8F26" w14:textId="77777777" w:rsidTr="00E413EA">
        <w:trPr>
          <w:trHeight w:val="1125"/>
        </w:trPr>
        <w:tc>
          <w:tcPr>
            <w:cnfStyle w:val="001000000000" w:firstRow="0" w:lastRow="0" w:firstColumn="1" w:lastColumn="0" w:oddVBand="0" w:evenVBand="0" w:oddHBand="0" w:evenHBand="0" w:firstRowFirstColumn="0" w:firstRowLastColumn="0" w:lastRowFirstColumn="0" w:lastRowLastColumn="0"/>
            <w:tcW w:w="1271" w:type="dxa"/>
            <w:hideMark/>
          </w:tcPr>
          <w:p w14:paraId="7DAE73AE" w14:textId="77777777" w:rsidR="003E1B84" w:rsidRPr="00A83DC2" w:rsidRDefault="003E1B84" w:rsidP="00E413EA">
            <w:pPr>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 xml:space="preserve">El-Choueifati, N., Purcell, A., McCabe,P.  &amp; Munro, N. </w:t>
            </w:r>
          </w:p>
        </w:tc>
        <w:tc>
          <w:tcPr>
            <w:tcW w:w="1134" w:type="dxa"/>
            <w:hideMark/>
          </w:tcPr>
          <w:p w14:paraId="2898DEC3"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Evidence-based practice in speech language pathologist training of early childhood professionals </w:t>
            </w:r>
          </w:p>
        </w:tc>
        <w:tc>
          <w:tcPr>
            <w:tcW w:w="1134" w:type="dxa"/>
            <w:hideMark/>
          </w:tcPr>
          <w:p w14:paraId="0BA69EC2"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Evidence-based Communication Assessment and Intervention </w:t>
            </w:r>
          </w:p>
        </w:tc>
        <w:tc>
          <w:tcPr>
            <w:tcW w:w="567" w:type="dxa"/>
            <w:hideMark/>
          </w:tcPr>
          <w:p w14:paraId="122529A2"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2012</w:t>
            </w:r>
          </w:p>
        </w:tc>
        <w:tc>
          <w:tcPr>
            <w:tcW w:w="567" w:type="dxa"/>
            <w:hideMark/>
          </w:tcPr>
          <w:p w14:paraId="36BAE553"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CPD</w:t>
            </w:r>
          </w:p>
        </w:tc>
        <w:tc>
          <w:tcPr>
            <w:tcW w:w="992" w:type="dxa"/>
            <w:hideMark/>
          </w:tcPr>
          <w:p w14:paraId="3AFC60D8"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Australia</w:t>
            </w:r>
          </w:p>
        </w:tc>
        <w:tc>
          <w:tcPr>
            <w:tcW w:w="1134" w:type="dxa"/>
            <w:hideMark/>
          </w:tcPr>
          <w:p w14:paraId="7F1C0114"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Not clear</w:t>
            </w:r>
          </w:p>
        </w:tc>
        <w:tc>
          <w:tcPr>
            <w:tcW w:w="709" w:type="dxa"/>
            <w:hideMark/>
          </w:tcPr>
          <w:p w14:paraId="70624876"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1990-2012</w:t>
            </w:r>
          </w:p>
        </w:tc>
        <w:tc>
          <w:tcPr>
            <w:tcW w:w="425" w:type="dxa"/>
            <w:hideMark/>
          </w:tcPr>
          <w:p w14:paraId="0582BBCD"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34</w:t>
            </w:r>
          </w:p>
        </w:tc>
        <w:tc>
          <w:tcPr>
            <w:tcW w:w="426" w:type="dxa"/>
            <w:hideMark/>
          </w:tcPr>
          <w:p w14:paraId="036B4E5D"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 xml:space="preserve"> </w:t>
            </w:r>
          </w:p>
        </w:tc>
        <w:tc>
          <w:tcPr>
            <w:tcW w:w="567" w:type="dxa"/>
            <w:hideMark/>
          </w:tcPr>
          <w:p w14:paraId="46AA03AD"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0-5</w:t>
            </w:r>
          </w:p>
        </w:tc>
        <w:tc>
          <w:tcPr>
            <w:tcW w:w="567" w:type="dxa"/>
            <w:hideMark/>
          </w:tcPr>
          <w:p w14:paraId="035BDF0A"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Mixed</w:t>
            </w:r>
          </w:p>
        </w:tc>
        <w:tc>
          <w:tcPr>
            <w:tcW w:w="850" w:type="dxa"/>
            <w:hideMark/>
          </w:tcPr>
          <w:p w14:paraId="76883847"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Systematic review</w:t>
            </w:r>
          </w:p>
        </w:tc>
        <w:tc>
          <w:tcPr>
            <w:tcW w:w="992" w:type="dxa"/>
            <w:hideMark/>
          </w:tcPr>
          <w:p w14:paraId="62E3FE17"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Oral language outcomes, expressive output, vocabulary , comprehension, literacy</w:t>
            </w:r>
          </w:p>
        </w:tc>
        <w:tc>
          <w:tcPr>
            <w:tcW w:w="993" w:type="dxa"/>
            <w:hideMark/>
          </w:tcPr>
          <w:p w14:paraId="5F97B3C3"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Low</w:t>
            </w:r>
          </w:p>
        </w:tc>
        <w:tc>
          <w:tcPr>
            <w:tcW w:w="1620" w:type="dxa"/>
            <w:hideMark/>
          </w:tcPr>
          <w:p w14:paraId="59D81FE6"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Positive and responsive adult and child interactions are s</w:t>
            </w:r>
            <w:r>
              <w:rPr>
                <w:rFonts w:asciiTheme="minorHAnsi" w:eastAsia="Times New Roman" w:hAnsiTheme="minorHAnsi" w:cstheme="minorHAnsi"/>
                <w:sz w:val="12"/>
                <w:szCs w:val="12"/>
                <w:lang w:eastAsia="en-GB"/>
              </w:rPr>
              <w:t>i</w:t>
            </w:r>
            <w:r w:rsidRPr="00A83DC2">
              <w:rPr>
                <w:rFonts w:asciiTheme="minorHAnsi" w:eastAsia="Times New Roman" w:hAnsiTheme="minorHAnsi" w:cstheme="minorHAnsi"/>
                <w:sz w:val="12"/>
                <w:szCs w:val="12"/>
                <w:lang w:eastAsia="en-GB"/>
              </w:rPr>
              <w:t>gnificantly associated with children’s language and literacy skill development  </w:t>
            </w:r>
          </w:p>
        </w:tc>
      </w:tr>
      <w:tr w:rsidR="003E1B84" w:rsidRPr="00A83DC2" w14:paraId="6750FB95" w14:textId="77777777" w:rsidTr="00E413EA">
        <w:trPr>
          <w:cnfStyle w:val="000000100000" w:firstRow="0" w:lastRow="0" w:firstColumn="0" w:lastColumn="0" w:oddVBand="0" w:evenVBand="0" w:oddHBand="1" w:evenHBand="0" w:firstRowFirstColumn="0" w:firstRowLastColumn="0" w:lastRowFirstColumn="0" w:lastRowLastColumn="0"/>
          <w:trHeight w:val="1860"/>
        </w:trPr>
        <w:tc>
          <w:tcPr>
            <w:cnfStyle w:val="001000000000" w:firstRow="0" w:lastRow="0" w:firstColumn="1" w:lastColumn="0" w:oddVBand="0" w:evenVBand="0" w:oddHBand="0" w:evenHBand="0" w:firstRowFirstColumn="0" w:firstRowLastColumn="0" w:lastRowFirstColumn="0" w:lastRowLastColumn="0"/>
            <w:tcW w:w="1271" w:type="dxa"/>
            <w:hideMark/>
          </w:tcPr>
          <w:p w14:paraId="41CA6548" w14:textId="77777777" w:rsidR="003E1B84" w:rsidRPr="00A83DC2" w:rsidRDefault="003E1B84" w:rsidP="00E413EA">
            <w:pPr>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 xml:space="preserve">Egert, F., Fukkink, R. and Eckhardt, A. </w:t>
            </w:r>
          </w:p>
        </w:tc>
        <w:tc>
          <w:tcPr>
            <w:tcW w:w="1134" w:type="dxa"/>
            <w:hideMark/>
          </w:tcPr>
          <w:p w14:paraId="0C9C5AD8"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Impact of In-Service Professional Development Programs for Early Childhood Teachers on Quality Ratings and Child Outcomes: A MetaAnalysis </w:t>
            </w:r>
          </w:p>
        </w:tc>
        <w:tc>
          <w:tcPr>
            <w:tcW w:w="1134" w:type="dxa"/>
            <w:hideMark/>
          </w:tcPr>
          <w:p w14:paraId="6555C238"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Review of Educational Research </w:t>
            </w:r>
          </w:p>
        </w:tc>
        <w:tc>
          <w:tcPr>
            <w:tcW w:w="567" w:type="dxa"/>
            <w:hideMark/>
          </w:tcPr>
          <w:p w14:paraId="2608CF90"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2018</w:t>
            </w:r>
          </w:p>
        </w:tc>
        <w:tc>
          <w:tcPr>
            <w:tcW w:w="567" w:type="dxa"/>
            <w:hideMark/>
          </w:tcPr>
          <w:p w14:paraId="3B0F8C66"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CPD</w:t>
            </w:r>
          </w:p>
        </w:tc>
        <w:tc>
          <w:tcPr>
            <w:tcW w:w="992" w:type="dxa"/>
            <w:hideMark/>
          </w:tcPr>
          <w:p w14:paraId="5E89EAA9"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NL/GERMANY</w:t>
            </w:r>
          </w:p>
        </w:tc>
        <w:tc>
          <w:tcPr>
            <w:tcW w:w="1134" w:type="dxa"/>
            <w:hideMark/>
          </w:tcPr>
          <w:p w14:paraId="6BFC4BC7"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US</w:t>
            </w:r>
          </w:p>
        </w:tc>
        <w:tc>
          <w:tcPr>
            <w:tcW w:w="709" w:type="dxa"/>
            <w:hideMark/>
          </w:tcPr>
          <w:p w14:paraId="48F41132"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1970-2011</w:t>
            </w:r>
          </w:p>
        </w:tc>
        <w:tc>
          <w:tcPr>
            <w:tcW w:w="425" w:type="dxa"/>
            <w:hideMark/>
          </w:tcPr>
          <w:p w14:paraId="56448766"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36</w:t>
            </w:r>
          </w:p>
        </w:tc>
        <w:tc>
          <w:tcPr>
            <w:tcW w:w="426" w:type="dxa"/>
            <w:hideMark/>
          </w:tcPr>
          <w:p w14:paraId="1E0B44E6"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36</w:t>
            </w:r>
          </w:p>
        </w:tc>
        <w:tc>
          <w:tcPr>
            <w:tcW w:w="567" w:type="dxa"/>
            <w:hideMark/>
          </w:tcPr>
          <w:p w14:paraId="315EF429"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0-7</w:t>
            </w:r>
          </w:p>
        </w:tc>
        <w:tc>
          <w:tcPr>
            <w:tcW w:w="567" w:type="dxa"/>
            <w:hideMark/>
          </w:tcPr>
          <w:p w14:paraId="22C9A31C"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Quant</w:t>
            </w:r>
          </w:p>
        </w:tc>
        <w:tc>
          <w:tcPr>
            <w:tcW w:w="850" w:type="dxa"/>
            <w:hideMark/>
          </w:tcPr>
          <w:p w14:paraId="2C833753"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Meta-</w:t>
            </w:r>
            <w:proofErr w:type="spellStart"/>
            <w:r w:rsidRPr="00A83DC2">
              <w:rPr>
                <w:rFonts w:asciiTheme="minorHAnsi" w:eastAsia="Times New Roman" w:hAnsiTheme="minorHAnsi" w:cstheme="minorHAnsi"/>
                <w:b/>
                <w:bCs/>
                <w:sz w:val="12"/>
                <w:szCs w:val="12"/>
                <w:lang w:eastAsia="en-GB"/>
              </w:rPr>
              <w:t>analyis</w:t>
            </w:r>
            <w:proofErr w:type="spellEnd"/>
          </w:p>
        </w:tc>
        <w:tc>
          <w:tcPr>
            <w:tcW w:w="992" w:type="dxa"/>
            <w:hideMark/>
          </w:tcPr>
          <w:p w14:paraId="40EE2FF0"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 xml:space="preserve"> language and literacy scores;  social–behavioral ratings;  assessment of cognition, knowledge, and school readiness; and early mathematics testing. </w:t>
            </w:r>
          </w:p>
        </w:tc>
        <w:tc>
          <w:tcPr>
            <w:tcW w:w="993" w:type="dxa"/>
            <w:hideMark/>
          </w:tcPr>
          <w:p w14:paraId="0CB1DA4A"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High</w:t>
            </w:r>
          </w:p>
        </w:tc>
        <w:tc>
          <w:tcPr>
            <w:tcW w:w="1620" w:type="dxa"/>
            <w:hideMark/>
          </w:tcPr>
          <w:p w14:paraId="1E100308"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Our review confirms the assumed link between PD of teachers and the levels of  student achievement via increased classroom ECEC quality, demonstrating a strong relationship between improvement of pedagogical quality and the development of young children. </w:t>
            </w:r>
          </w:p>
        </w:tc>
      </w:tr>
      <w:tr w:rsidR="003E1B84" w:rsidRPr="00A83DC2" w14:paraId="46CBF87F" w14:textId="77777777" w:rsidTr="00E413EA">
        <w:trPr>
          <w:trHeight w:val="2653"/>
        </w:trPr>
        <w:tc>
          <w:tcPr>
            <w:cnfStyle w:val="001000000000" w:firstRow="0" w:lastRow="0" w:firstColumn="1" w:lastColumn="0" w:oddVBand="0" w:evenVBand="0" w:oddHBand="0" w:evenHBand="0" w:firstRowFirstColumn="0" w:firstRowLastColumn="0" w:lastRowFirstColumn="0" w:lastRowLastColumn="0"/>
            <w:tcW w:w="1271" w:type="dxa"/>
            <w:hideMark/>
          </w:tcPr>
          <w:p w14:paraId="28D06D61" w14:textId="77777777" w:rsidR="003E1B84" w:rsidRPr="00A83DC2" w:rsidRDefault="003E1B84" w:rsidP="00E413EA">
            <w:pPr>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 xml:space="preserve">Kingsley, K., Sagester, G., &amp; Weaver, L..  </w:t>
            </w:r>
          </w:p>
        </w:tc>
        <w:tc>
          <w:tcPr>
            <w:tcW w:w="1134" w:type="dxa"/>
            <w:hideMark/>
          </w:tcPr>
          <w:p w14:paraId="5F00EB71"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Interventions Supporting Mental Health and Positive </w:t>
            </w:r>
            <w:proofErr w:type="spellStart"/>
            <w:r w:rsidRPr="00A83DC2">
              <w:rPr>
                <w:rFonts w:asciiTheme="minorHAnsi" w:eastAsia="Times New Roman" w:hAnsiTheme="minorHAnsi" w:cstheme="minorHAnsi"/>
                <w:sz w:val="12"/>
                <w:szCs w:val="12"/>
                <w:lang w:eastAsia="en-GB"/>
              </w:rPr>
              <w:t>Behavior</w:t>
            </w:r>
            <w:proofErr w:type="spellEnd"/>
            <w:r w:rsidRPr="00A83DC2">
              <w:rPr>
                <w:rFonts w:asciiTheme="minorHAnsi" w:eastAsia="Times New Roman" w:hAnsiTheme="minorHAnsi" w:cstheme="minorHAnsi"/>
                <w:sz w:val="12"/>
                <w:szCs w:val="12"/>
                <w:lang w:eastAsia="en-GB"/>
              </w:rPr>
              <w:t> in </w:t>
            </w:r>
            <w:proofErr w:type="spellStart"/>
            <w:r w:rsidRPr="00A83DC2">
              <w:rPr>
                <w:rFonts w:asciiTheme="minorHAnsi" w:eastAsia="Times New Roman" w:hAnsiTheme="minorHAnsi" w:cstheme="minorHAnsi"/>
                <w:sz w:val="12"/>
                <w:szCs w:val="12"/>
                <w:lang w:eastAsia="en-GB"/>
              </w:rPr>
              <w:t>ChildrenAges</w:t>
            </w:r>
            <w:proofErr w:type="spellEnd"/>
            <w:r w:rsidRPr="00A83DC2">
              <w:rPr>
                <w:rFonts w:asciiTheme="minorHAnsi" w:eastAsia="Times New Roman" w:hAnsiTheme="minorHAnsi" w:cstheme="minorHAnsi"/>
                <w:sz w:val="12"/>
                <w:szCs w:val="12"/>
                <w:lang w:eastAsia="en-GB"/>
              </w:rPr>
              <w:t> Birth–5Yr: A Systematic Review </w:t>
            </w:r>
          </w:p>
        </w:tc>
        <w:tc>
          <w:tcPr>
            <w:tcW w:w="1134" w:type="dxa"/>
            <w:hideMark/>
          </w:tcPr>
          <w:p w14:paraId="415539A6"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The American journal of occupational therapy : official publication of the American Occupational Therapy Association</w:t>
            </w:r>
          </w:p>
        </w:tc>
        <w:tc>
          <w:tcPr>
            <w:tcW w:w="567" w:type="dxa"/>
            <w:hideMark/>
          </w:tcPr>
          <w:p w14:paraId="7D9168D9"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2020</w:t>
            </w:r>
          </w:p>
        </w:tc>
        <w:tc>
          <w:tcPr>
            <w:tcW w:w="567" w:type="dxa"/>
            <w:hideMark/>
          </w:tcPr>
          <w:p w14:paraId="4E703AFA"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CPD</w:t>
            </w:r>
          </w:p>
        </w:tc>
        <w:tc>
          <w:tcPr>
            <w:tcW w:w="992" w:type="dxa"/>
            <w:hideMark/>
          </w:tcPr>
          <w:p w14:paraId="42936342"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US</w:t>
            </w:r>
          </w:p>
        </w:tc>
        <w:tc>
          <w:tcPr>
            <w:tcW w:w="1134" w:type="dxa"/>
            <w:hideMark/>
          </w:tcPr>
          <w:p w14:paraId="2B53BE09"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Not clear</w:t>
            </w:r>
          </w:p>
        </w:tc>
        <w:tc>
          <w:tcPr>
            <w:tcW w:w="709" w:type="dxa"/>
            <w:hideMark/>
          </w:tcPr>
          <w:p w14:paraId="46AE17B1"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2010-2017</w:t>
            </w:r>
          </w:p>
        </w:tc>
        <w:tc>
          <w:tcPr>
            <w:tcW w:w="425" w:type="dxa"/>
            <w:hideMark/>
          </w:tcPr>
          <w:p w14:paraId="1FCFB286"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46</w:t>
            </w:r>
          </w:p>
        </w:tc>
        <w:tc>
          <w:tcPr>
            <w:tcW w:w="426" w:type="dxa"/>
            <w:hideMark/>
          </w:tcPr>
          <w:p w14:paraId="7E00949E"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46</w:t>
            </w:r>
          </w:p>
        </w:tc>
        <w:tc>
          <w:tcPr>
            <w:tcW w:w="567" w:type="dxa"/>
            <w:hideMark/>
          </w:tcPr>
          <w:p w14:paraId="77527EB6"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0-5</w:t>
            </w:r>
          </w:p>
        </w:tc>
        <w:tc>
          <w:tcPr>
            <w:tcW w:w="567" w:type="dxa"/>
            <w:hideMark/>
          </w:tcPr>
          <w:p w14:paraId="32D3FC23"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Quant</w:t>
            </w:r>
          </w:p>
        </w:tc>
        <w:tc>
          <w:tcPr>
            <w:tcW w:w="850" w:type="dxa"/>
            <w:hideMark/>
          </w:tcPr>
          <w:p w14:paraId="097C9379"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Systematic review</w:t>
            </w:r>
          </w:p>
        </w:tc>
        <w:tc>
          <w:tcPr>
            <w:tcW w:w="992" w:type="dxa"/>
            <w:hideMark/>
          </w:tcPr>
          <w:p w14:paraId="0B324ABF"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Child mental health, behaviour, school readiness,  social- emotional skills.</w:t>
            </w:r>
          </w:p>
        </w:tc>
        <w:tc>
          <w:tcPr>
            <w:tcW w:w="993" w:type="dxa"/>
            <w:hideMark/>
          </w:tcPr>
          <w:p w14:paraId="236A474C"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Medium/High</w:t>
            </w:r>
          </w:p>
        </w:tc>
        <w:tc>
          <w:tcPr>
            <w:tcW w:w="1620" w:type="dxa"/>
            <w:hideMark/>
          </w:tcPr>
          <w:p w14:paraId="3F3DF425"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 xml:space="preserve">  A variety of interventions within the scope of occupational therapy practice support the mental health and well-being of children and caregivers who may exhibit symptoms of or risk factors for social, emotional, or behavioral difficulties. Individualized training given to parents and teachers appears to be the most effective way to engage these caregivers and produce positive results.</w:t>
            </w:r>
          </w:p>
        </w:tc>
      </w:tr>
      <w:tr w:rsidR="003E1B84" w:rsidRPr="00A83DC2" w14:paraId="41A6125D" w14:textId="77777777" w:rsidTr="00E413EA">
        <w:trPr>
          <w:cnfStyle w:val="000000100000" w:firstRow="0" w:lastRow="0" w:firstColumn="0" w:lastColumn="0" w:oddVBand="0" w:evenVBand="0" w:oddHBand="1" w:evenHBand="0" w:firstRowFirstColumn="0" w:firstRowLastColumn="0" w:lastRowFirstColumn="0" w:lastRowLastColumn="0"/>
          <w:trHeight w:val="1550"/>
        </w:trPr>
        <w:tc>
          <w:tcPr>
            <w:cnfStyle w:val="001000000000" w:firstRow="0" w:lastRow="0" w:firstColumn="1" w:lastColumn="0" w:oddVBand="0" w:evenVBand="0" w:oddHBand="0" w:evenHBand="0" w:firstRowFirstColumn="0" w:firstRowLastColumn="0" w:lastRowFirstColumn="0" w:lastRowLastColumn="0"/>
            <w:tcW w:w="1271" w:type="dxa"/>
            <w:hideMark/>
          </w:tcPr>
          <w:p w14:paraId="1A08FDCD" w14:textId="77777777" w:rsidR="003E1B84" w:rsidRPr="00A83DC2" w:rsidRDefault="003E1B84" w:rsidP="00E413EA">
            <w:pPr>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Jensen, P. and Würtz Rasmussen, A.  </w:t>
            </w:r>
          </w:p>
        </w:tc>
        <w:tc>
          <w:tcPr>
            <w:tcW w:w="1134" w:type="dxa"/>
            <w:hideMark/>
          </w:tcPr>
          <w:p w14:paraId="65FD56E5"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Professional Development and Its Impact on Children in Early Childhood Education and Care: A Meta-Analysis Based on European studies</w:t>
            </w:r>
          </w:p>
        </w:tc>
        <w:tc>
          <w:tcPr>
            <w:tcW w:w="1134" w:type="dxa"/>
            <w:hideMark/>
          </w:tcPr>
          <w:p w14:paraId="42FB7C96"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Scandinavian Journal of Educational Research - Routledge  </w:t>
            </w:r>
          </w:p>
        </w:tc>
        <w:tc>
          <w:tcPr>
            <w:tcW w:w="567" w:type="dxa"/>
            <w:hideMark/>
          </w:tcPr>
          <w:p w14:paraId="44E767D3"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2019</w:t>
            </w:r>
          </w:p>
        </w:tc>
        <w:tc>
          <w:tcPr>
            <w:tcW w:w="567" w:type="dxa"/>
            <w:hideMark/>
          </w:tcPr>
          <w:p w14:paraId="7C86E19D"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CPD</w:t>
            </w:r>
          </w:p>
        </w:tc>
        <w:tc>
          <w:tcPr>
            <w:tcW w:w="992" w:type="dxa"/>
            <w:hideMark/>
          </w:tcPr>
          <w:p w14:paraId="5D8A4DAD"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Denmark</w:t>
            </w:r>
          </w:p>
        </w:tc>
        <w:tc>
          <w:tcPr>
            <w:tcW w:w="1134" w:type="dxa"/>
            <w:hideMark/>
          </w:tcPr>
          <w:p w14:paraId="1DD2D99D"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Denmark, Germany, NL, France, Wales</w:t>
            </w:r>
          </w:p>
        </w:tc>
        <w:tc>
          <w:tcPr>
            <w:tcW w:w="709" w:type="dxa"/>
            <w:hideMark/>
          </w:tcPr>
          <w:p w14:paraId="3CF327DD"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1990-2015</w:t>
            </w:r>
          </w:p>
        </w:tc>
        <w:tc>
          <w:tcPr>
            <w:tcW w:w="425" w:type="dxa"/>
            <w:hideMark/>
          </w:tcPr>
          <w:p w14:paraId="574D1C3B"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9</w:t>
            </w:r>
          </w:p>
        </w:tc>
        <w:tc>
          <w:tcPr>
            <w:tcW w:w="426" w:type="dxa"/>
            <w:hideMark/>
          </w:tcPr>
          <w:p w14:paraId="4440E032"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8</w:t>
            </w:r>
          </w:p>
        </w:tc>
        <w:tc>
          <w:tcPr>
            <w:tcW w:w="567" w:type="dxa"/>
            <w:hideMark/>
          </w:tcPr>
          <w:p w14:paraId="07E5B310"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3.0-4</w:t>
            </w:r>
          </w:p>
        </w:tc>
        <w:tc>
          <w:tcPr>
            <w:tcW w:w="567" w:type="dxa"/>
            <w:hideMark/>
          </w:tcPr>
          <w:p w14:paraId="12131893"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Quant</w:t>
            </w:r>
          </w:p>
        </w:tc>
        <w:tc>
          <w:tcPr>
            <w:tcW w:w="850" w:type="dxa"/>
            <w:hideMark/>
          </w:tcPr>
          <w:p w14:paraId="01A275E1"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2"/>
                <w:szCs w:val="12"/>
                <w:lang w:eastAsia="en-GB"/>
              </w:rPr>
            </w:pPr>
            <w:proofErr w:type="spellStart"/>
            <w:r w:rsidRPr="00A83DC2">
              <w:rPr>
                <w:rFonts w:asciiTheme="minorHAnsi" w:eastAsia="Times New Roman" w:hAnsiTheme="minorHAnsi" w:cstheme="minorHAnsi"/>
                <w:b/>
                <w:bCs/>
                <w:sz w:val="12"/>
                <w:szCs w:val="12"/>
                <w:lang w:eastAsia="en-GB"/>
              </w:rPr>
              <w:t>Meta analysis</w:t>
            </w:r>
            <w:proofErr w:type="spellEnd"/>
          </w:p>
        </w:tc>
        <w:tc>
          <w:tcPr>
            <w:tcW w:w="992" w:type="dxa"/>
            <w:hideMark/>
          </w:tcPr>
          <w:p w14:paraId="5090EE3D"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SDQ for behaviour + measures of maths, literacy and  SE</w:t>
            </w:r>
          </w:p>
        </w:tc>
        <w:tc>
          <w:tcPr>
            <w:tcW w:w="993" w:type="dxa"/>
            <w:hideMark/>
          </w:tcPr>
          <w:p w14:paraId="63106829"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Medium-High</w:t>
            </w:r>
          </w:p>
        </w:tc>
        <w:tc>
          <w:tcPr>
            <w:tcW w:w="1620" w:type="dxa"/>
            <w:hideMark/>
          </w:tcPr>
          <w:p w14:paraId="0778D593"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A general positive association between PD on specific measured child outcomes in Europe</w:t>
            </w:r>
          </w:p>
        </w:tc>
      </w:tr>
      <w:tr w:rsidR="003E1B84" w:rsidRPr="00A83DC2" w14:paraId="46E804B5" w14:textId="77777777" w:rsidTr="00E413EA">
        <w:trPr>
          <w:trHeight w:val="2280"/>
        </w:trPr>
        <w:tc>
          <w:tcPr>
            <w:cnfStyle w:val="001000000000" w:firstRow="0" w:lastRow="0" w:firstColumn="1" w:lastColumn="0" w:oddVBand="0" w:evenVBand="0" w:oddHBand="0" w:evenHBand="0" w:firstRowFirstColumn="0" w:firstRowLastColumn="0" w:lastRowFirstColumn="0" w:lastRowLastColumn="0"/>
            <w:tcW w:w="1271" w:type="dxa"/>
            <w:hideMark/>
          </w:tcPr>
          <w:p w14:paraId="1B1B48D6" w14:textId="5BE06AF6" w:rsidR="003E1B84" w:rsidRPr="00A83DC2" w:rsidRDefault="003E1B84" w:rsidP="00E413EA">
            <w:pPr>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Markussen-Brown, J.  Juhl, C.B., Piastad, S.B., Blesese, D.  Højene, A and Justice, L.M. 2016. </w:t>
            </w:r>
          </w:p>
        </w:tc>
        <w:tc>
          <w:tcPr>
            <w:tcW w:w="1134" w:type="dxa"/>
            <w:hideMark/>
          </w:tcPr>
          <w:p w14:paraId="00C6056D"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The effects of language- and literacy-focused professional development on early educators and children: A best-evidence meta-analysis </w:t>
            </w:r>
          </w:p>
        </w:tc>
        <w:tc>
          <w:tcPr>
            <w:tcW w:w="1134" w:type="dxa"/>
            <w:hideMark/>
          </w:tcPr>
          <w:p w14:paraId="47CAC53E"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Early Childhood Research Quarterly </w:t>
            </w:r>
          </w:p>
        </w:tc>
        <w:tc>
          <w:tcPr>
            <w:tcW w:w="567" w:type="dxa"/>
            <w:hideMark/>
          </w:tcPr>
          <w:p w14:paraId="48FDC087"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2016</w:t>
            </w:r>
          </w:p>
        </w:tc>
        <w:tc>
          <w:tcPr>
            <w:tcW w:w="567" w:type="dxa"/>
            <w:hideMark/>
          </w:tcPr>
          <w:p w14:paraId="49CFDAA7"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CPD</w:t>
            </w:r>
          </w:p>
        </w:tc>
        <w:tc>
          <w:tcPr>
            <w:tcW w:w="992" w:type="dxa"/>
            <w:hideMark/>
          </w:tcPr>
          <w:p w14:paraId="460409D1"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Denmark, US</w:t>
            </w:r>
          </w:p>
        </w:tc>
        <w:tc>
          <w:tcPr>
            <w:tcW w:w="1134" w:type="dxa"/>
            <w:hideMark/>
          </w:tcPr>
          <w:p w14:paraId="23F965E7"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Not clear</w:t>
            </w:r>
          </w:p>
        </w:tc>
        <w:tc>
          <w:tcPr>
            <w:tcW w:w="709" w:type="dxa"/>
            <w:hideMark/>
          </w:tcPr>
          <w:p w14:paraId="31C713A1"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Not clear</w:t>
            </w:r>
          </w:p>
        </w:tc>
        <w:tc>
          <w:tcPr>
            <w:tcW w:w="425" w:type="dxa"/>
            <w:hideMark/>
          </w:tcPr>
          <w:p w14:paraId="3D48D09E"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25</w:t>
            </w:r>
          </w:p>
        </w:tc>
        <w:tc>
          <w:tcPr>
            <w:tcW w:w="426" w:type="dxa"/>
            <w:hideMark/>
          </w:tcPr>
          <w:p w14:paraId="2D782207"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33</w:t>
            </w:r>
          </w:p>
        </w:tc>
        <w:tc>
          <w:tcPr>
            <w:tcW w:w="567" w:type="dxa"/>
            <w:hideMark/>
          </w:tcPr>
          <w:p w14:paraId="74BE3E35"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3.0-5</w:t>
            </w:r>
          </w:p>
        </w:tc>
        <w:tc>
          <w:tcPr>
            <w:tcW w:w="567" w:type="dxa"/>
            <w:hideMark/>
          </w:tcPr>
          <w:p w14:paraId="41656506"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Quant</w:t>
            </w:r>
          </w:p>
        </w:tc>
        <w:tc>
          <w:tcPr>
            <w:tcW w:w="850" w:type="dxa"/>
            <w:hideMark/>
          </w:tcPr>
          <w:p w14:paraId="69E17510"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12"/>
                <w:szCs w:val="12"/>
                <w:lang w:eastAsia="en-GB"/>
              </w:rPr>
            </w:pPr>
            <w:proofErr w:type="spellStart"/>
            <w:r w:rsidRPr="00A83DC2">
              <w:rPr>
                <w:rFonts w:asciiTheme="minorHAnsi" w:eastAsia="Times New Roman" w:hAnsiTheme="minorHAnsi" w:cstheme="minorHAnsi"/>
                <w:b/>
                <w:bCs/>
                <w:sz w:val="12"/>
                <w:szCs w:val="12"/>
                <w:lang w:eastAsia="en-GB"/>
              </w:rPr>
              <w:t>Meta analysis</w:t>
            </w:r>
            <w:proofErr w:type="spellEnd"/>
          </w:p>
        </w:tc>
        <w:tc>
          <w:tcPr>
            <w:tcW w:w="992" w:type="dxa"/>
            <w:hideMark/>
          </w:tcPr>
          <w:p w14:paraId="0954D782"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educator knowledge/ literacy measures</w:t>
            </w:r>
          </w:p>
        </w:tc>
        <w:tc>
          <w:tcPr>
            <w:tcW w:w="993" w:type="dxa"/>
            <w:hideMark/>
          </w:tcPr>
          <w:p w14:paraId="16DC50E6"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Medium-High</w:t>
            </w:r>
          </w:p>
        </w:tc>
        <w:tc>
          <w:tcPr>
            <w:tcW w:w="1620" w:type="dxa"/>
            <w:hideMark/>
          </w:tcPr>
          <w:p w14:paraId="1D1843A6"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PD produced a medium effect for process quality and a large effect for structural quality but no effect for educator knowledge. PD also produced a small to medium effect for phonological awareness and a small effect for alphabet knowledge,</w:t>
            </w:r>
          </w:p>
        </w:tc>
      </w:tr>
      <w:tr w:rsidR="003E1B84" w:rsidRPr="00A83DC2" w14:paraId="5BD18917" w14:textId="77777777" w:rsidTr="00E413EA">
        <w:trPr>
          <w:cnfStyle w:val="000000100000" w:firstRow="0" w:lastRow="0" w:firstColumn="0" w:lastColumn="0" w:oddVBand="0" w:evenVBand="0" w:oddHBand="1" w:evenHBand="0" w:firstRowFirstColumn="0" w:firstRowLastColumn="0" w:lastRowFirstColumn="0" w:lastRowLastColumn="0"/>
          <w:trHeight w:val="1860"/>
        </w:trPr>
        <w:tc>
          <w:tcPr>
            <w:cnfStyle w:val="001000000000" w:firstRow="0" w:lastRow="0" w:firstColumn="1" w:lastColumn="0" w:oddVBand="0" w:evenVBand="0" w:oddHBand="0" w:evenHBand="0" w:firstRowFirstColumn="0" w:firstRowLastColumn="0" w:lastRowFirstColumn="0" w:lastRowLastColumn="0"/>
            <w:tcW w:w="1271" w:type="dxa"/>
            <w:hideMark/>
          </w:tcPr>
          <w:p w14:paraId="4E095F95" w14:textId="77777777" w:rsidR="003E1B84" w:rsidRPr="00A83DC2" w:rsidRDefault="003E1B84" w:rsidP="00E413EA">
            <w:pPr>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Joo, Y. S., Magnuson, K., Duncan, G.J., Schindler, H.S., Yoshikawa H. &amp; Ziol-Guest, K.M.</w:t>
            </w:r>
          </w:p>
        </w:tc>
        <w:tc>
          <w:tcPr>
            <w:tcW w:w="1134" w:type="dxa"/>
            <w:hideMark/>
          </w:tcPr>
          <w:p w14:paraId="58A4AA13"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What Works in Early Childhood Education Programs?: A Meta–Analysis of Preschool Enhancement Program</w:t>
            </w:r>
          </w:p>
        </w:tc>
        <w:tc>
          <w:tcPr>
            <w:tcW w:w="1134" w:type="dxa"/>
            <w:hideMark/>
          </w:tcPr>
          <w:p w14:paraId="401D77AA"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Early Education and Development </w:t>
            </w:r>
          </w:p>
        </w:tc>
        <w:tc>
          <w:tcPr>
            <w:tcW w:w="567" w:type="dxa"/>
            <w:hideMark/>
          </w:tcPr>
          <w:p w14:paraId="458489A7"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2020</w:t>
            </w:r>
          </w:p>
        </w:tc>
        <w:tc>
          <w:tcPr>
            <w:tcW w:w="567" w:type="dxa"/>
            <w:hideMark/>
          </w:tcPr>
          <w:p w14:paraId="08A19DCB"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CPD</w:t>
            </w:r>
          </w:p>
        </w:tc>
        <w:tc>
          <w:tcPr>
            <w:tcW w:w="992" w:type="dxa"/>
            <w:hideMark/>
          </w:tcPr>
          <w:p w14:paraId="3B2F2B38"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US</w:t>
            </w:r>
          </w:p>
        </w:tc>
        <w:tc>
          <w:tcPr>
            <w:tcW w:w="1134" w:type="dxa"/>
            <w:hideMark/>
          </w:tcPr>
          <w:p w14:paraId="1B99DF35"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US</w:t>
            </w:r>
          </w:p>
        </w:tc>
        <w:tc>
          <w:tcPr>
            <w:tcW w:w="709" w:type="dxa"/>
            <w:hideMark/>
          </w:tcPr>
          <w:p w14:paraId="7914C240"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1960-2007</w:t>
            </w:r>
          </w:p>
        </w:tc>
        <w:tc>
          <w:tcPr>
            <w:tcW w:w="425" w:type="dxa"/>
            <w:hideMark/>
          </w:tcPr>
          <w:p w14:paraId="2C6D14D3"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124</w:t>
            </w:r>
          </w:p>
        </w:tc>
        <w:tc>
          <w:tcPr>
            <w:tcW w:w="426" w:type="dxa"/>
            <w:hideMark/>
          </w:tcPr>
          <w:p w14:paraId="6FC4BAFD"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350</w:t>
            </w:r>
          </w:p>
        </w:tc>
        <w:tc>
          <w:tcPr>
            <w:tcW w:w="567" w:type="dxa"/>
            <w:hideMark/>
          </w:tcPr>
          <w:p w14:paraId="69468208"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3.0-5</w:t>
            </w:r>
          </w:p>
        </w:tc>
        <w:tc>
          <w:tcPr>
            <w:tcW w:w="567" w:type="dxa"/>
            <w:hideMark/>
          </w:tcPr>
          <w:p w14:paraId="50F74C24"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Quant</w:t>
            </w:r>
          </w:p>
        </w:tc>
        <w:tc>
          <w:tcPr>
            <w:tcW w:w="850" w:type="dxa"/>
            <w:hideMark/>
          </w:tcPr>
          <w:p w14:paraId="3A30D5BF"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2"/>
                <w:szCs w:val="12"/>
                <w:lang w:eastAsia="en-GB"/>
              </w:rPr>
            </w:pPr>
            <w:proofErr w:type="spellStart"/>
            <w:r w:rsidRPr="00A83DC2">
              <w:rPr>
                <w:rFonts w:asciiTheme="minorHAnsi" w:eastAsia="Times New Roman" w:hAnsiTheme="minorHAnsi" w:cstheme="minorHAnsi"/>
                <w:b/>
                <w:bCs/>
                <w:sz w:val="12"/>
                <w:szCs w:val="12"/>
                <w:lang w:eastAsia="en-GB"/>
              </w:rPr>
              <w:t>Meta analysis</w:t>
            </w:r>
            <w:proofErr w:type="spellEnd"/>
          </w:p>
        </w:tc>
        <w:tc>
          <w:tcPr>
            <w:tcW w:w="992" w:type="dxa"/>
            <w:hideMark/>
          </w:tcPr>
          <w:p w14:paraId="7E84E3F7"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children’s cognitive abilities, pre-academic skills, behavioral, health, and socio-emotional outcomes.</w:t>
            </w:r>
          </w:p>
        </w:tc>
        <w:tc>
          <w:tcPr>
            <w:tcW w:w="993" w:type="dxa"/>
            <w:hideMark/>
          </w:tcPr>
          <w:p w14:paraId="4B2A63EE"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Medium-High</w:t>
            </w:r>
          </w:p>
        </w:tc>
        <w:tc>
          <w:tcPr>
            <w:tcW w:w="1620" w:type="dxa"/>
            <w:hideMark/>
          </w:tcPr>
          <w:p w14:paraId="34487C33"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Pr>
                <w:rFonts w:asciiTheme="minorHAnsi" w:eastAsia="Times New Roman" w:hAnsiTheme="minorHAnsi" w:cstheme="minorHAnsi"/>
                <w:sz w:val="12"/>
                <w:szCs w:val="12"/>
                <w:lang w:eastAsia="en-GB"/>
              </w:rPr>
              <w:t xml:space="preserve">The </w:t>
            </w:r>
            <w:r w:rsidRPr="00A83DC2">
              <w:rPr>
                <w:rFonts w:asciiTheme="minorHAnsi" w:eastAsia="Times New Roman" w:hAnsiTheme="minorHAnsi" w:cstheme="minorHAnsi"/>
                <w:sz w:val="12"/>
                <w:szCs w:val="12"/>
                <w:lang w:eastAsia="en-GB"/>
              </w:rPr>
              <w:t>findings led to negative significant effects for pre-academic skills and null effects for cognitive abilities or overall outcomes. The number of effect sizes and contrasts were too small to measure effects on behavioral, health, and socio-emotional outcomes. T</w:t>
            </w:r>
          </w:p>
        </w:tc>
      </w:tr>
      <w:tr w:rsidR="003E1B84" w:rsidRPr="00A83DC2" w14:paraId="7621A3E4" w14:textId="77777777" w:rsidTr="00E413EA">
        <w:trPr>
          <w:trHeight w:val="2233"/>
        </w:trPr>
        <w:tc>
          <w:tcPr>
            <w:cnfStyle w:val="001000000000" w:firstRow="0" w:lastRow="0" w:firstColumn="1" w:lastColumn="0" w:oddVBand="0" w:evenVBand="0" w:oddHBand="0" w:evenHBand="0" w:firstRowFirstColumn="0" w:firstRowLastColumn="0" w:lastRowFirstColumn="0" w:lastRowLastColumn="0"/>
            <w:tcW w:w="1271" w:type="dxa"/>
            <w:hideMark/>
          </w:tcPr>
          <w:p w14:paraId="10852C06" w14:textId="77777777" w:rsidR="003E1B84" w:rsidRPr="00A83DC2" w:rsidRDefault="003E1B84" w:rsidP="00E413EA">
            <w:pPr>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 xml:space="preserve">WWC (2016) </w:t>
            </w:r>
          </w:p>
        </w:tc>
        <w:tc>
          <w:tcPr>
            <w:tcW w:w="1134" w:type="dxa"/>
            <w:hideMark/>
          </w:tcPr>
          <w:p w14:paraId="5FF68E89"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Teach For America </w:t>
            </w:r>
          </w:p>
        </w:tc>
        <w:tc>
          <w:tcPr>
            <w:tcW w:w="1134" w:type="dxa"/>
            <w:hideMark/>
          </w:tcPr>
          <w:p w14:paraId="10C70BFE"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WWC Intervention Report </w:t>
            </w:r>
          </w:p>
        </w:tc>
        <w:tc>
          <w:tcPr>
            <w:tcW w:w="567" w:type="dxa"/>
            <w:hideMark/>
          </w:tcPr>
          <w:p w14:paraId="3F23CA2B"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2016</w:t>
            </w:r>
          </w:p>
        </w:tc>
        <w:tc>
          <w:tcPr>
            <w:tcW w:w="567" w:type="dxa"/>
            <w:hideMark/>
          </w:tcPr>
          <w:p w14:paraId="5B0FA49E"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QU</w:t>
            </w:r>
          </w:p>
        </w:tc>
        <w:tc>
          <w:tcPr>
            <w:tcW w:w="992" w:type="dxa"/>
            <w:hideMark/>
          </w:tcPr>
          <w:p w14:paraId="022B28CE"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US</w:t>
            </w:r>
          </w:p>
        </w:tc>
        <w:tc>
          <w:tcPr>
            <w:tcW w:w="1134" w:type="dxa"/>
            <w:hideMark/>
          </w:tcPr>
          <w:p w14:paraId="4CC90D6C"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US</w:t>
            </w:r>
          </w:p>
        </w:tc>
        <w:tc>
          <w:tcPr>
            <w:tcW w:w="709" w:type="dxa"/>
            <w:hideMark/>
          </w:tcPr>
          <w:p w14:paraId="5814D6FB"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1990-2016</w:t>
            </w:r>
          </w:p>
        </w:tc>
        <w:tc>
          <w:tcPr>
            <w:tcW w:w="425" w:type="dxa"/>
            <w:hideMark/>
          </w:tcPr>
          <w:p w14:paraId="3288377F"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7</w:t>
            </w:r>
          </w:p>
        </w:tc>
        <w:tc>
          <w:tcPr>
            <w:tcW w:w="426" w:type="dxa"/>
            <w:hideMark/>
          </w:tcPr>
          <w:p w14:paraId="2EC5D496"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7</w:t>
            </w:r>
          </w:p>
        </w:tc>
        <w:tc>
          <w:tcPr>
            <w:tcW w:w="567" w:type="dxa"/>
            <w:hideMark/>
          </w:tcPr>
          <w:p w14:paraId="767942F9"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0-12</w:t>
            </w:r>
          </w:p>
        </w:tc>
        <w:tc>
          <w:tcPr>
            <w:tcW w:w="567" w:type="dxa"/>
            <w:hideMark/>
          </w:tcPr>
          <w:p w14:paraId="250B4B69"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Quant</w:t>
            </w:r>
          </w:p>
        </w:tc>
        <w:tc>
          <w:tcPr>
            <w:tcW w:w="850" w:type="dxa"/>
            <w:hideMark/>
          </w:tcPr>
          <w:p w14:paraId="3D58C5D9"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Meta-</w:t>
            </w:r>
            <w:proofErr w:type="spellStart"/>
            <w:r w:rsidRPr="00A83DC2">
              <w:rPr>
                <w:rFonts w:asciiTheme="minorHAnsi" w:eastAsia="Times New Roman" w:hAnsiTheme="minorHAnsi" w:cstheme="minorHAnsi"/>
                <w:b/>
                <w:bCs/>
                <w:sz w:val="12"/>
                <w:szCs w:val="12"/>
                <w:lang w:eastAsia="en-GB"/>
              </w:rPr>
              <w:t>analyis</w:t>
            </w:r>
            <w:proofErr w:type="spellEnd"/>
          </w:p>
        </w:tc>
        <w:tc>
          <w:tcPr>
            <w:tcW w:w="992" w:type="dxa"/>
            <w:hideMark/>
          </w:tcPr>
          <w:p w14:paraId="11AAF358"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 xml:space="preserve">Maths, science, social </w:t>
            </w:r>
            <w:proofErr w:type="spellStart"/>
            <w:r w:rsidRPr="00A83DC2">
              <w:rPr>
                <w:rFonts w:asciiTheme="minorHAnsi" w:eastAsia="Times New Roman" w:hAnsiTheme="minorHAnsi" w:cstheme="minorHAnsi"/>
                <w:sz w:val="12"/>
                <w:szCs w:val="12"/>
                <w:lang w:eastAsia="en-GB"/>
              </w:rPr>
              <w:t>studie</w:t>
            </w:r>
            <w:proofErr w:type="spellEnd"/>
            <w:r w:rsidRPr="00A83DC2">
              <w:rPr>
                <w:rFonts w:asciiTheme="minorHAnsi" w:eastAsia="Times New Roman" w:hAnsiTheme="minorHAnsi" w:cstheme="minorHAnsi"/>
                <w:sz w:val="12"/>
                <w:szCs w:val="12"/>
                <w:lang w:eastAsia="en-GB"/>
              </w:rPr>
              <w:t xml:space="preserve">, </w:t>
            </w:r>
            <w:proofErr w:type="spellStart"/>
            <w:r w:rsidRPr="00A83DC2">
              <w:rPr>
                <w:rFonts w:asciiTheme="minorHAnsi" w:eastAsia="Times New Roman" w:hAnsiTheme="minorHAnsi" w:cstheme="minorHAnsi"/>
                <w:sz w:val="12"/>
                <w:szCs w:val="12"/>
                <w:lang w:eastAsia="en-GB"/>
              </w:rPr>
              <w:t>english</w:t>
            </w:r>
            <w:proofErr w:type="spellEnd"/>
            <w:r w:rsidRPr="00A83DC2">
              <w:rPr>
                <w:rFonts w:asciiTheme="minorHAnsi" w:eastAsia="Times New Roman" w:hAnsiTheme="minorHAnsi" w:cstheme="minorHAnsi"/>
                <w:sz w:val="12"/>
                <w:szCs w:val="12"/>
                <w:lang w:eastAsia="en-GB"/>
              </w:rPr>
              <w:t xml:space="preserve"> language.</w:t>
            </w:r>
          </w:p>
        </w:tc>
        <w:tc>
          <w:tcPr>
            <w:tcW w:w="993" w:type="dxa"/>
            <w:hideMark/>
          </w:tcPr>
          <w:p w14:paraId="664644D1"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High</w:t>
            </w:r>
          </w:p>
        </w:tc>
        <w:tc>
          <w:tcPr>
            <w:tcW w:w="1620" w:type="dxa"/>
            <w:hideMark/>
          </w:tcPr>
          <w:p w14:paraId="30CAFB90"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The WWC considers the extent of evidence for teachers trained through TFA on the academic achievement of students in grades pre-K–12 to be medium to large for two student outcome domains—mathematics achievement and English language arts achievement—and small for two student outcome domains—science achievement and social studies achievement. There were no studies that meet WWC group design standards in the two other student outcome domains and 11 teacher outcome domains.</w:t>
            </w:r>
          </w:p>
        </w:tc>
      </w:tr>
      <w:tr w:rsidR="003E1B84" w:rsidRPr="00A83DC2" w14:paraId="3BA86EF8" w14:textId="77777777" w:rsidTr="00E413EA">
        <w:trPr>
          <w:cnfStyle w:val="000000100000" w:firstRow="0" w:lastRow="0" w:firstColumn="0" w:lastColumn="0" w:oddVBand="0" w:evenVBand="0" w:oddHBand="1" w:evenHBand="0" w:firstRowFirstColumn="0" w:firstRowLastColumn="0" w:lastRowFirstColumn="0" w:lastRowLastColumn="0"/>
          <w:trHeight w:val="1590"/>
        </w:trPr>
        <w:tc>
          <w:tcPr>
            <w:cnfStyle w:val="001000000000" w:firstRow="0" w:lastRow="0" w:firstColumn="1" w:lastColumn="0" w:oddVBand="0" w:evenVBand="0" w:oddHBand="0" w:evenHBand="0" w:firstRowFirstColumn="0" w:firstRowLastColumn="0" w:lastRowFirstColumn="0" w:lastRowLastColumn="0"/>
            <w:tcW w:w="1271" w:type="dxa"/>
            <w:hideMark/>
          </w:tcPr>
          <w:p w14:paraId="03996734" w14:textId="77777777" w:rsidR="003E1B84" w:rsidRPr="00A83DC2" w:rsidRDefault="003E1B84" w:rsidP="00E413EA">
            <w:pPr>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Fernandez, M.A., Gold, D.C., Hirsch, E. and Miller, S.P.,</w:t>
            </w:r>
          </w:p>
        </w:tc>
        <w:tc>
          <w:tcPr>
            <w:tcW w:w="1134" w:type="dxa"/>
            <w:hideMark/>
          </w:tcPr>
          <w:p w14:paraId="2F18F5A8"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From the Clinics to the Classrooms: A Review of Teacher-Child Interaction Training in Primary, Secondary, and Tertiary Prevention Settings </w:t>
            </w:r>
          </w:p>
        </w:tc>
        <w:tc>
          <w:tcPr>
            <w:tcW w:w="1134" w:type="dxa"/>
            <w:hideMark/>
          </w:tcPr>
          <w:p w14:paraId="6B94F79C"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Cognitive and Behavioral Practice </w:t>
            </w:r>
          </w:p>
        </w:tc>
        <w:tc>
          <w:tcPr>
            <w:tcW w:w="567" w:type="dxa"/>
            <w:hideMark/>
          </w:tcPr>
          <w:p w14:paraId="4CEC03BF"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2015</w:t>
            </w:r>
          </w:p>
        </w:tc>
        <w:tc>
          <w:tcPr>
            <w:tcW w:w="567" w:type="dxa"/>
            <w:hideMark/>
          </w:tcPr>
          <w:p w14:paraId="15589BC5"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CPD</w:t>
            </w:r>
          </w:p>
        </w:tc>
        <w:tc>
          <w:tcPr>
            <w:tcW w:w="992" w:type="dxa"/>
            <w:hideMark/>
          </w:tcPr>
          <w:p w14:paraId="035C7ED4"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 </w:t>
            </w:r>
          </w:p>
        </w:tc>
        <w:tc>
          <w:tcPr>
            <w:tcW w:w="1134" w:type="dxa"/>
            <w:hideMark/>
          </w:tcPr>
          <w:p w14:paraId="0E7A4F94"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Not clear</w:t>
            </w:r>
          </w:p>
        </w:tc>
        <w:tc>
          <w:tcPr>
            <w:tcW w:w="709" w:type="dxa"/>
            <w:hideMark/>
          </w:tcPr>
          <w:p w14:paraId="054B9BF6"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2000-2013</w:t>
            </w:r>
          </w:p>
        </w:tc>
        <w:tc>
          <w:tcPr>
            <w:tcW w:w="425" w:type="dxa"/>
            <w:hideMark/>
          </w:tcPr>
          <w:p w14:paraId="40AAF2E0"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7</w:t>
            </w:r>
          </w:p>
        </w:tc>
        <w:tc>
          <w:tcPr>
            <w:tcW w:w="426" w:type="dxa"/>
            <w:hideMark/>
          </w:tcPr>
          <w:p w14:paraId="7934524A"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7</w:t>
            </w:r>
          </w:p>
        </w:tc>
        <w:tc>
          <w:tcPr>
            <w:tcW w:w="567" w:type="dxa"/>
            <w:hideMark/>
          </w:tcPr>
          <w:p w14:paraId="6745D5B2"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2,6</w:t>
            </w:r>
          </w:p>
        </w:tc>
        <w:tc>
          <w:tcPr>
            <w:tcW w:w="567" w:type="dxa"/>
            <w:hideMark/>
          </w:tcPr>
          <w:p w14:paraId="7D23EE65"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Qualitative</w:t>
            </w:r>
          </w:p>
        </w:tc>
        <w:tc>
          <w:tcPr>
            <w:tcW w:w="850" w:type="dxa"/>
            <w:hideMark/>
          </w:tcPr>
          <w:p w14:paraId="667D85A3"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Critical review</w:t>
            </w:r>
          </w:p>
        </w:tc>
        <w:tc>
          <w:tcPr>
            <w:tcW w:w="992" w:type="dxa"/>
            <w:hideMark/>
          </w:tcPr>
          <w:p w14:paraId="787C9C3F"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Behaviour , compliance.</w:t>
            </w:r>
          </w:p>
        </w:tc>
        <w:tc>
          <w:tcPr>
            <w:tcW w:w="993" w:type="dxa"/>
            <w:hideMark/>
          </w:tcPr>
          <w:p w14:paraId="5F831B84" w14:textId="362F8E49"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 </w:t>
            </w:r>
            <w:r w:rsidR="00A0183D">
              <w:rPr>
                <w:rFonts w:asciiTheme="minorHAnsi" w:eastAsia="Times New Roman" w:hAnsiTheme="minorHAnsi" w:cstheme="minorHAnsi"/>
                <w:sz w:val="12"/>
                <w:szCs w:val="12"/>
                <w:lang w:eastAsia="en-GB"/>
              </w:rPr>
              <w:t>Low</w:t>
            </w:r>
          </w:p>
        </w:tc>
        <w:tc>
          <w:tcPr>
            <w:tcW w:w="1620" w:type="dxa"/>
            <w:hideMark/>
          </w:tcPr>
          <w:p w14:paraId="43C36FE5"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p>
        </w:tc>
      </w:tr>
      <w:tr w:rsidR="003E1B84" w:rsidRPr="00A83DC2" w14:paraId="6B22FF57" w14:textId="77777777" w:rsidTr="00E413EA">
        <w:trPr>
          <w:trHeight w:val="2130"/>
        </w:trPr>
        <w:tc>
          <w:tcPr>
            <w:cnfStyle w:val="001000000000" w:firstRow="0" w:lastRow="0" w:firstColumn="1" w:lastColumn="0" w:oddVBand="0" w:evenVBand="0" w:oddHBand="0" w:evenHBand="0" w:firstRowFirstColumn="0" w:firstRowLastColumn="0" w:lastRowFirstColumn="0" w:lastRowLastColumn="0"/>
            <w:tcW w:w="1271" w:type="dxa"/>
            <w:hideMark/>
          </w:tcPr>
          <w:p w14:paraId="47B60493" w14:textId="77777777" w:rsidR="003E1B84" w:rsidRPr="00A83DC2" w:rsidRDefault="003E1B84" w:rsidP="00E413EA">
            <w:pPr>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Schachter, R.E.  2015.</w:t>
            </w:r>
          </w:p>
        </w:tc>
        <w:tc>
          <w:tcPr>
            <w:tcW w:w="1134" w:type="dxa"/>
            <w:hideMark/>
          </w:tcPr>
          <w:p w14:paraId="2CDA4522"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An Analytic Study of the Professional Development Research in Early Childhood Education</w:t>
            </w:r>
          </w:p>
        </w:tc>
        <w:tc>
          <w:tcPr>
            <w:tcW w:w="1134" w:type="dxa"/>
            <w:hideMark/>
          </w:tcPr>
          <w:p w14:paraId="4C9AF900"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Early Education and Development </w:t>
            </w:r>
          </w:p>
        </w:tc>
        <w:tc>
          <w:tcPr>
            <w:tcW w:w="567" w:type="dxa"/>
            <w:hideMark/>
          </w:tcPr>
          <w:p w14:paraId="704F520F"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2015</w:t>
            </w:r>
          </w:p>
        </w:tc>
        <w:tc>
          <w:tcPr>
            <w:tcW w:w="567" w:type="dxa"/>
            <w:hideMark/>
          </w:tcPr>
          <w:p w14:paraId="2E0BFA38"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 xml:space="preserve">CPD </w:t>
            </w:r>
          </w:p>
        </w:tc>
        <w:tc>
          <w:tcPr>
            <w:tcW w:w="992" w:type="dxa"/>
            <w:hideMark/>
          </w:tcPr>
          <w:p w14:paraId="1C8AF80F"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US</w:t>
            </w:r>
          </w:p>
        </w:tc>
        <w:tc>
          <w:tcPr>
            <w:tcW w:w="1134" w:type="dxa"/>
            <w:hideMark/>
          </w:tcPr>
          <w:p w14:paraId="1A5B1664"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US</w:t>
            </w:r>
          </w:p>
        </w:tc>
        <w:tc>
          <w:tcPr>
            <w:tcW w:w="709" w:type="dxa"/>
            <w:hideMark/>
          </w:tcPr>
          <w:p w14:paraId="3376C3FC"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1995-2012</w:t>
            </w:r>
          </w:p>
        </w:tc>
        <w:tc>
          <w:tcPr>
            <w:tcW w:w="425" w:type="dxa"/>
            <w:hideMark/>
          </w:tcPr>
          <w:p w14:paraId="6E49633A"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73</w:t>
            </w:r>
          </w:p>
        </w:tc>
        <w:tc>
          <w:tcPr>
            <w:tcW w:w="426" w:type="dxa"/>
            <w:hideMark/>
          </w:tcPr>
          <w:p w14:paraId="10708941"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73</w:t>
            </w:r>
          </w:p>
        </w:tc>
        <w:tc>
          <w:tcPr>
            <w:tcW w:w="567" w:type="dxa"/>
            <w:hideMark/>
          </w:tcPr>
          <w:p w14:paraId="484E4CB8"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0-5</w:t>
            </w:r>
          </w:p>
        </w:tc>
        <w:tc>
          <w:tcPr>
            <w:tcW w:w="567" w:type="dxa"/>
            <w:hideMark/>
          </w:tcPr>
          <w:p w14:paraId="7EE1FAF8"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Mixed</w:t>
            </w:r>
          </w:p>
        </w:tc>
        <w:tc>
          <w:tcPr>
            <w:tcW w:w="850" w:type="dxa"/>
            <w:hideMark/>
          </w:tcPr>
          <w:p w14:paraId="3E65EAEA"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Content analysis</w:t>
            </w:r>
          </w:p>
        </w:tc>
        <w:tc>
          <w:tcPr>
            <w:tcW w:w="992" w:type="dxa"/>
            <w:hideMark/>
          </w:tcPr>
          <w:p w14:paraId="66F1DF5C"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Literacy, SE, Math</w:t>
            </w:r>
          </w:p>
        </w:tc>
        <w:tc>
          <w:tcPr>
            <w:tcW w:w="993" w:type="dxa"/>
            <w:hideMark/>
          </w:tcPr>
          <w:p w14:paraId="6812A9C8"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Medium-High</w:t>
            </w:r>
          </w:p>
        </w:tc>
        <w:tc>
          <w:tcPr>
            <w:tcW w:w="1620" w:type="dxa"/>
            <w:hideMark/>
          </w:tcPr>
          <w:p w14:paraId="2F0843EF"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Half of the studies (49%, n=36) reported changes in children’s outcomes related to the implementation of the PD (37 included studies actually recorded child outcomes)</w:t>
            </w:r>
          </w:p>
        </w:tc>
      </w:tr>
      <w:tr w:rsidR="003E1B84" w:rsidRPr="00A83DC2" w14:paraId="46C72F7D" w14:textId="77777777" w:rsidTr="00E413EA">
        <w:trPr>
          <w:cnfStyle w:val="000000100000" w:firstRow="0" w:lastRow="0" w:firstColumn="0" w:lastColumn="0" w:oddVBand="0" w:evenVBand="0" w:oddHBand="1" w:evenHBand="0" w:firstRowFirstColumn="0" w:firstRowLastColumn="0" w:lastRowFirstColumn="0" w:lastRowLastColumn="0"/>
          <w:trHeight w:val="2280"/>
        </w:trPr>
        <w:tc>
          <w:tcPr>
            <w:cnfStyle w:val="001000000000" w:firstRow="0" w:lastRow="0" w:firstColumn="1" w:lastColumn="0" w:oddVBand="0" w:evenVBand="0" w:oddHBand="0" w:evenHBand="0" w:firstRowFirstColumn="0" w:firstRowLastColumn="0" w:lastRowFirstColumn="0" w:lastRowLastColumn="0"/>
            <w:tcW w:w="1271" w:type="dxa"/>
            <w:hideMark/>
          </w:tcPr>
          <w:p w14:paraId="38AA8C71" w14:textId="77777777" w:rsidR="003E1B84" w:rsidRPr="00A83DC2" w:rsidRDefault="003E1B84" w:rsidP="00E413EA">
            <w:pPr>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Nocita , G.,  Perlman, M., McMullen, E., Falenchuk, O.,  Brunsek, A., Fletcher, B.,  Kamkar, N. and  Shah, P. </w:t>
            </w:r>
          </w:p>
        </w:tc>
        <w:tc>
          <w:tcPr>
            <w:tcW w:w="1134" w:type="dxa"/>
            <w:hideMark/>
          </w:tcPr>
          <w:p w14:paraId="01DA8AD2"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Early childhood specialization among ECEC educators and preschool children’s outcomes: A systematic review and meta-analysis </w:t>
            </w:r>
          </w:p>
        </w:tc>
        <w:tc>
          <w:tcPr>
            <w:tcW w:w="1134" w:type="dxa"/>
            <w:hideMark/>
          </w:tcPr>
          <w:p w14:paraId="380C3D82"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Early Childhood Research Quarterly </w:t>
            </w:r>
          </w:p>
        </w:tc>
        <w:tc>
          <w:tcPr>
            <w:tcW w:w="567" w:type="dxa"/>
            <w:hideMark/>
          </w:tcPr>
          <w:p w14:paraId="48A065F1"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2020</w:t>
            </w:r>
          </w:p>
        </w:tc>
        <w:tc>
          <w:tcPr>
            <w:tcW w:w="567" w:type="dxa"/>
            <w:hideMark/>
          </w:tcPr>
          <w:p w14:paraId="4C73A47E"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QU</w:t>
            </w:r>
          </w:p>
        </w:tc>
        <w:tc>
          <w:tcPr>
            <w:tcW w:w="992" w:type="dxa"/>
            <w:hideMark/>
          </w:tcPr>
          <w:p w14:paraId="0B7A5CBA"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Canada</w:t>
            </w:r>
          </w:p>
        </w:tc>
        <w:tc>
          <w:tcPr>
            <w:tcW w:w="1134" w:type="dxa"/>
            <w:hideMark/>
          </w:tcPr>
          <w:p w14:paraId="70441513"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US</w:t>
            </w:r>
          </w:p>
        </w:tc>
        <w:tc>
          <w:tcPr>
            <w:tcW w:w="709" w:type="dxa"/>
            <w:hideMark/>
          </w:tcPr>
          <w:p w14:paraId="7EE95B02"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-2018</w:t>
            </w:r>
          </w:p>
        </w:tc>
        <w:tc>
          <w:tcPr>
            <w:tcW w:w="425" w:type="dxa"/>
            <w:hideMark/>
          </w:tcPr>
          <w:p w14:paraId="59554526"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22</w:t>
            </w:r>
          </w:p>
        </w:tc>
        <w:tc>
          <w:tcPr>
            <w:tcW w:w="426" w:type="dxa"/>
            <w:hideMark/>
          </w:tcPr>
          <w:p w14:paraId="374AB286"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22</w:t>
            </w:r>
          </w:p>
        </w:tc>
        <w:tc>
          <w:tcPr>
            <w:tcW w:w="567" w:type="dxa"/>
            <w:hideMark/>
          </w:tcPr>
          <w:p w14:paraId="47AF91DA"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2.5- 6</w:t>
            </w:r>
          </w:p>
        </w:tc>
        <w:tc>
          <w:tcPr>
            <w:tcW w:w="567" w:type="dxa"/>
            <w:hideMark/>
          </w:tcPr>
          <w:p w14:paraId="357B2380"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Mixed</w:t>
            </w:r>
          </w:p>
        </w:tc>
        <w:tc>
          <w:tcPr>
            <w:tcW w:w="850" w:type="dxa"/>
            <w:hideMark/>
          </w:tcPr>
          <w:p w14:paraId="500DAE08"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2"/>
                <w:szCs w:val="12"/>
                <w:lang w:eastAsia="en-GB"/>
              </w:rPr>
            </w:pPr>
            <w:proofErr w:type="spellStart"/>
            <w:r w:rsidRPr="00A83DC2">
              <w:rPr>
                <w:rFonts w:asciiTheme="minorHAnsi" w:eastAsia="Times New Roman" w:hAnsiTheme="minorHAnsi" w:cstheme="minorHAnsi"/>
                <w:b/>
                <w:bCs/>
                <w:sz w:val="12"/>
                <w:szCs w:val="12"/>
                <w:lang w:eastAsia="en-GB"/>
              </w:rPr>
              <w:t>Meta analysis</w:t>
            </w:r>
            <w:proofErr w:type="spellEnd"/>
            <w:r w:rsidRPr="00A83DC2">
              <w:rPr>
                <w:rFonts w:asciiTheme="minorHAnsi" w:eastAsia="Times New Roman" w:hAnsiTheme="minorHAnsi" w:cstheme="minorHAnsi"/>
                <w:b/>
                <w:bCs/>
                <w:sz w:val="12"/>
                <w:szCs w:val="12"/>
                <w:lang w:eastAsia="en-GB"/>
              </w:rPr>
              <w:t xml:space="preserve"> +  Review</w:t>
            </w:r>
          </w:p>
        </w:tc>
        <w:tc>
          <w:tcPr>
            <w:tcW w:w="992" w:type="dxa"/>
            <w:hideMark/>
          </w:tcPr>
          <w:p w14:paraId="37DA3C27"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in the META - receptive vocabulary, and the mathematics, also; letter identification, language and social skills</w:t>
            </w:r>
          </w:p>
        </w:tc>
        <w:tc>
          <w:tcPr>
            <w:tcW w:w="993" w:type="dxa"/>
            <w:hideMark/>
          </w:tcPr>
          <w:p w14:paraId="4A427670"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High</w:t>
            </w:r>
          </w:p>
        </w:tc>
        <w:tc>
          <w:tcPr>
            <w:tcW w:w="1620" w:type="dxa"/>
            <w:hideMark/>
          </w:tcPr>
          <w:p w14:paraId="72C69175"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Overall, few significant associations were identified between the eight outcome categories and educator early childhood specialization. A somewhat higher number of significant (and positive) associations were reported between educator early childhood specialization and children’s cognitive outcomes. Virtually no significant associations were identified between educator early childhood specialization and children’s language skills, positive </w:t>
            </w:r>
            <w:proofErr w:type="spellStart"/>
            <w:r w:rsidRPr="00A83DC2">
              <w:rPr>
                <w:rFonts w:asciiTheme="minorHAnsi" w:eastAsia="Times New Roman" w:hAnsiTheme="minorHAnsi" w:cstheme="minorHAnsi"/>
                <w:sz w:val="12"/>
                <w:szCs w:val="12"/>
                <w:lang w:eastAsia="en-GB"/>
              </w:rPr>
              <w:t>behaviors</w:t>
            </w:r>
            <w:proofErr w:type="spellEnd"/>
            <w:r w:rsidRPr="00A83DC2">
              <w:rPr>
                <w:rFonts w:asciiTheme="minorHAnsi" w:eastAsia="Times New Roman" w:hAnsiTheme="minorHAnsi" w:cstheme="minorHAnsi"/>
                <w:sz w:val="12"/>
                <w:szCs w:val="12"/>
                <w:lang w:eastAsia="en-GB"/>
              </w:rPr>
              <w:t>, and approach to learning. Very few positive associations were identified between educator early childhood specialization and children’s early literacy outcomes and mathematics outcomes.</w:t>
            </w:r>
          </w:p>
        </w:tc>
      </w:tr>
      <w:tr w:rsidR="003E1B84" w:rsidRPr="00A83DC2" w14:paraId="0E82D1DB" w14:textId="77777777" w:rsidTr="00E413EA">
        <w:trPr>
          <w:trHeight w:val="2170"/>
        </w:trPr>
        <w:tc>
          <w:tcPr>
            <w:cnfStyle w:val="001000000000" w:firstRow="0" w:lastRow="0" w:firstColumn="1" w:lastColumn="0" w:oddVBand="0" w:evenVBand="0" w:oddHBand="0" w:evenHBand="0" w:firstRowFirstColumn="0" w:firstRowLastColumn="0" w:lastRowFirstColumn="0" w:lastRowLastColumn="0"/>
            <w:tcW w:w="1271" w:type="dxa"/>
            <w:hideMark/>
          </w:tcPr>
          <w:p w14:paraId="62759D28" w14:textId="77777777" w:rsidR="003E1B84" w:rsidRPr="00A83DC2" w:rsidRDefault="003E1B84" w:rsidP="00E413EA">
            <w:pPr>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 xml:space="preserve">Whitebook, M. </w:t>
            </w:r>
          </w:p>
        </w:tc>
        <w:tc>
          <w:tcPr>
            <w:tcW w:w="1134" w:type="dxa"/>
            <w:hideMark/>
          </w:tcPr>
          <w:p w14:paraId="551B0410"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Early Education Quality: Higher Teacher Qualifications for Better Learning Environments - A Review of the  Literature.  </w:t>
            </w:r>
          </w:p>
        </w:tc>
        <w:tc>
          <w:tcPr>
            <w:tcW w:w="1134" w:type="dxa"/>
            <w:hideMark/>
          </w:tcPr>
          <w:p w14:paraId="0877AF4F"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 </w:t>
            </w:r>
          </w:p>
        </w:tc>
        <w:tc>
          <w:tcPr>
            <w:tcW w:w="567" w:type="dxa"/>
            <w:hideMark/>
          </w:tcPr>
          <w:p w14:paraId="728D26D7"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2003</w:t>
            </w:r>
          </w:p>
        </w:tc>
        <w:tc>
          <w:tcPr>
            <w:tcW w:w="567" w:type="dxa"/>
            <w:hideMark/>
          </w:tcPr>
          <w:p w14:paraId="2C17E857"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QU</w:t>
            </w:r>
          </w:p>
        </w:tc>
        <w:tc>
          <w:tcPr>
            <w:tcW w:w="992" w:type="dxa"/>
            <w:hideMark/>
          </w:tcPr>
          <w:p w14:paraId="2C390A2E"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US</w:t>
            </w:r>
          </w:p>
        </w:tc>
        <w:tc>
          <w:tcPr>
            <w:tcW w:w="1134" w:type="dxa"/>
            <w:hideMark/>
          </w:tcPr>
          <w:p w14:paraId="23483F82"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Not clear</w:t>
            </w:r>
          </w:p>
        </w:tc>
        <w:tc>
          <w:tcPr>
            <w:tcW w:w="709" w:type="dxa"/>
            <w:hideMark/>
          </w:tcPr>
          <w:p w14:paraId="25B92BEE"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Not clear</w:t>
            </w:r>
          </w:p>
        </w:tc>
        <w:tc>
          <w:tcPr>
            <w:tcW w:w="425" w:type="dxa"/>
            <w:hideMark/>
          </w:tcPr>
          <w:p w14:paraId="4BD70ACC"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Not clear</w:t>
            </w:r>
          </w:p>
        </w:tc>
        <w:tc>
          <w:tcPr>
            <w:tcW w:w="426" w:type="dxa"/>
            <w:hideMark/>
          </w:tcPr>
          <w:p w14:paraId="13C61CF0"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Not clear</w:t>
            </w:r>
          </w:p>
        </w:tc>
        <w:tc>
          <w:tcPr>
            <w:tcW w:w="567" w:type="dxa"/>
            <w:hideMark/>
          </w:tcPr>
          <w:p w14:paraId="3250DB16"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 xml:space="preserve">3.0-5.0 </w:t>
            </w:r>
          </w:p>
        </w:tc>
        <w:tc>
          <w:tcPr>
            <w:tcW w:w="567" w:type="dxa"/>
            <w:hideMark/>
          </w:tcPr>
          <w:p w14:paraId="62F1A1CC"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Mixed</w:t>
            </w:r>
          </w:p>
        </w:tc>
        <w:tc>
          <w:tcPr>
            <w:tcW w:w="850" w:type="dxa"/>
            <w:hideMark/>
          </w:tcPr>
          <w:p w14:paraId="6AD901E6"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Review</w:t>
            </w:r>
          </w:p>
        </w:tc>
        <w:tc>
          <w:tcPr>
            <w:tcW w:w="992" w:type="dxa"/>
            <w:hideMark/>
          </w:tcPr>
          <w:p w14:paraId="222AB8E3"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Learning environment + child persistence, cooperation</w:t>
            </w:r>
          </w:p>
        </w:tc>
        <w:tc>
          <w:tcPr>
            <w:tcW w:w="993" w:type="dxa"/>
            <w:hideMark/>
          </w:tcPr>
          <w:p w14:paraId="5C039855"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Low/Medium</w:t>
            </w:r>
          </w:p>
        </w:tc>
        <w:tc>
          <w:tcPr>
            <w:tcW w:w="1620" w:type="dxa"/>
            <w:hideMark/>
          </w:tcPr>
          <w:p w14:paraId="10F7D3BE"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The studies reviewed here encompass most of the major, he evidence to date suggests that optimal teacher behavior in center-based settings, and the skill and knowledge upon which it rests, are best achieved through a four-year college degree, which includes, in most instances, some specialized content in early childhood education or child development</w:t>
            </w:r>
          </w:p>
        </w:tc>
      </w:tr>
      <w:tr w:rsidR="003E1B84" w:rsidRPr="00A83DC2" w14:paraId="36819F80" w14:textId="77777777" w:rsidTr="00E413EA">
        <w:trPr>
          <w:cnfStyle w:val="000000100000" w:firstRow="0" w:lastRow="0" w:firstColumn="0" w:lastColumn="0" w:oddVBand="0" w:evenVBand="0" w:oddHBand="1" w:evenHBand="0" w:firstRowFirstColumn="0" w:firstRowLastColumn="0" w:lastRowFirstColumn="0" w:lastRowLastColumn="0"/>
          <w:trHeight w:val="2660"/>
        </w:trPr>
        <w:tc>
          <w:tcPr>
            <w:cnfStyle w:val="001000000000" w:firstRow="0" w:lastRow="0" w:firstColumn="1" w:lastColumn="0" w:oddVBand="0" w:evenVBand="0" w:oddHBand="0" w:evenHBand="0" w:firstRowFirstColumn="0" w:firstRowLastColumn="0" w:lastRowFirstColumn="0" w:lastRowLastColumn="0"/>
            <w:tcW w:w="1271" w:type="dxa"/>
            <w:hideMark/>
          </w:tcPr>
          <w:p w14:paraId="4BB96A04" w14:textId="77777777" w:rsidR="003E1B84" w:rsidRPr="00A83DC2" w:rsidRDefault="003E1B84" w:rsidP="00E413EA">
            <w:pPr>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 xml:space="preserve">Falenchuk, O., Perlman, M., McMullen, E., Fletcher, B. and Shah, P.S. </w:t>
            </w:r>
          </w:p>
        </w:tc>
        <w:tc>
          <w:tcPr>
            <w:tcW w:w="1134" w:type="dxa"/>
            <w:hideMark/>
          </w:tcPr>
          <w:p w14:paraId="232502C8"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Education of staff in preschool aged classrooms in child care centers and child outcomes: A meta-analysis and systematic review </w:t>
            </w:r>
          </w:p>
        </w:tc>
        <w:tc>
          <w:tcPr>
            <w:tcW w:w="1134" w:type="dxa"/>
            <w:hideMark/>
          </w:tcPr>
          <w:p w14:paraId="5DE878A3"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PLOS ONE </w:t>
            </w:r>
          </w:p>
        </w:tc>
        <w:tc>
          <w:tcPr>
            <w:tcW w:w="567" w:type="dxa"/>
            <w:hideMark/>
          </w:tcPr>
          <w:p w14:paraId="3A68F815"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2017</w:t>
            </w:r>
          </w:p>
        </w:tc>
        <w:tc>
          <w:tcPr>
            <w:tcW w:w="567" w:type="dxa"/>
            <w:hideMark/>
          </w:tcPr>
          <w:p w14:paraId="68020290"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QU</w:t>
            </w:r>
          </w:p>
        </w:tc>
        <w:tc>
          <w:tcPr>
            <w:tcW w:w="992" w:type="dxa"/>
            <w:hideMark/>
          </w:tcPr>
          <w:p w14:paraId="30292C59"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Canada</w:t>
            </w:r>
          </w:p>
        </w:tc>
        <w:tc>
          <w:tcPr>
            <w:tcW w:w="1134" w:type="dxa"/>
            <w:hideMark/>
          </w:tcPr>
          <w:p w14:paraId="36972A99"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Canada and worldwide.</w:t>
            </w:r>
          </w:p>
        </w:tc>
        <w:tc>
          <w:tcPr>
            <w:tcW w:w="709" w:type="dxa"/>
            <w:hideMark/>
          </w:tcPr>
          <w:p w14:paraId="604A085F"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-2015</w:t>
            </w:r>
          </w:p>
        </w:tc>
        <w:tc>
          <w:tcPr>
            <w:tcW w:w="425" w:type="dxa"/>
            <w:hideMark/>
          </w:tcPr>
          <w:p w14:paraId="133007B8"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39</w:t>
            </w:r>
          </w:p>
        </w:tc>
        <w:tc>
          <w:tcPr>
            <w:tcW w:w="426" w:type="dxa"/>
            <w:hideMark/>
          </w:tcPr>
          <w:p w14:paraId="34A4E434"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50</w:t>
            </w:r>
          </w:p>
        </w:tc>
        <w:tc>
          <w:tcPr>
            <w:tcW w:w="567" w:type="dxa"/>
            <w:hideMark/>
          </w:tcPr>
          <w:p w14:paraId="34D367DF"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3.0-5.0</w:t>
            </w:r>
          </w:p>
        </w:tc>
        <w:tc>
          <w:tcPr>
            <w:tcW w:w="567" w:type="dxa"/>
            <w:hideMark/>
          </w:tcPr>
          <w:p w14:paraId="2D44ACB5"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Mixed</w:t>
            </w:r>
          </w:p>
        </w:tc>
        <w:tc>
          <w:tcPr>
            <w:tcW w:w="850" w:type="dxa"/>
            <w:hideMark/>
          </w:tcPr>
          <w:p w14:paraId="3EA2554D"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2"/>
                <w:szCs w:val="12"/>
                <w:lang w:eastAsia="en-GB"/>
              </w:rPr>
            </w:pPr>
            <w:proofErr w:type="spellStart"/>
            <w:r w:rsidRPr="00A83DC2">
              <w:rPr>
                <w:rFonts w:asciiTheme="minorHAnsi" w:eastAsia="Times New Roman" w:hAnsiTheme="minorHAnsi" w:cstheme="minorHAnsi"/>
                <w:b/>
                <w:bCs/>
                <w:sz w:val="12"/>
                <w:szCs w:val="12"/>
                <w:lang w:eastAsia="en-GB"/>
              </w:rPr>
              <w:t>Meta analysis</w:t>
            </w:r>
            <w:proofErr w:type="spellEnd"/>
            <w:r w:rsidRPr="00A83DC2">
              <w:rPr>
                <w:rFonts w:asciiTheme="minorHAnsi" w:eastAsia="Times New Roman" w:hAnsiTheme="minorHAnsi" w:cstheme="minorHAnsi"/>
                <w:b/>
                <w:bCs/>
                <w:sz w:val="12"/>
                <w:szCs w:val="12"/>
                <w:lang w:eastAsia="en-GB"/>
              </w:rPr>
              <w:t xml:space="preserve"> + Systematic Review</w:t>
            </w:r>
          </w:p>
        </w:tc>
        <w:tc>
          <w:tcPr>
            <w:tcW w:w="992" w:type="dxa"/>
            <w:hideMark/>
          </w:tcPr>
          <w:p w14:paraId="74AF31A1"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Child Behaviour Inventory (CBI), Color naming test and Preschool Inventory.</w:t>
            </w:r>
          </w:p>
        </w:tc>
        <w:tc>
          <w:tcPr>
            <w:tcW w:w="993" w:type="dxa"/>
            <w:hideMark/>
          </w:tcPr>
          <w:p w14:paraId="000FD259"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Medium</w:t>
            </w:r>
          </w:p>
        </w:tc>
        <w:tc>
          <w:tcPr>
            <w:tcW w:w="1620" w:type="dxa"/>
            <w:hideMark/>
          </w:tcPr>
          <w:p w14:paraId="7A054053"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The majority of these studies found no association between staff education , cognitive outcomes, language outcomes, maths outcome,  problem behaviour outcomes.  Overall, the vast majority of the results reported in the 39 studies (50 samples) we reviewed suggest small or no associations between staff education and children’s academic competence (e.g., language, mathematics), as well as cognitive, physical and social-emotional outcomes.  </w:t>
            </w:r>
          </w:p>
        </w:tc>
      </w:tr>
      <w:tr w:rsidR="003E1B84" w:rsidRPr="00A83DC2" w14:paraId="73EE8A17" w14:textId="77777777" w:rsidTr="00E413EA">
        <w:trPr>
          <w:trHeight w:val="1963"/>
        </w:trPr>
        <w:tc>
          <w:tcPr>
            <w:cnfStyle w:val="001000000000" w:firstRow="0" w:lastRow="0" w:firstColumn="1" w:lastColumn="0" w:oddVBand="0" w:evenVBand="0" w:oddHBand="0" w:evenHBand="0" w:firstRowFirstColumn="0" w:firstRowLastColumn="0" w:lastRowFirstColumn="0" w:lastRowLastColumn="0"/>
            <w:tcW w:w="1271" w:type="dxa"/>
            <w:hideMark/>
          </w:tcPr>
          <w:p w14:paraId="25D0AF9E" w14:textId="77777777" w:rsidR="003E1B84" w:rsidRPr="00A83DC2" w:rsidRDefault="003E1B84" w:rsidP="00E413EA">
            <w:pPr>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Fuller, B., Llvas, A. &amp; Bridges, M.</w:t>
            </w:r>
          </w:p>
        </w:tc>
        <w:tc>
          <w:tcPr>
            <w:tcW w:w="1134" w:type="dxa"/>
            <w:hideMark/>
          </w:tcPr>
          <w:p w14:paraId="51EE0A21"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How to Expand and Improve Preschool in California: Ideals, Evidence, and Policy Options </w:t>
            </w:r>
          </w:p>
        </w:tc>
        <w:tc>
          <w:tcPr>
            <w:tcW w:w="1134" w:type="dxa"/>
            <w:hideMark/>
          </w:tcPr>
          <w:p w14:paraId="340763A3"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Working paper for Policy Analysis for California Education University of California, Berkeley and Davis Stanford University </w:t>
            </w:r>
          </w:p>
        </w:tc>
        <w:tc>
          <w:tcPr>
            <w:tcW w:w="567" w:type="dxa"/>
            <w:hideMark/>
          </w:tcPr>
          <w:p w14:paraId="1A864147"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2006</w:t>
            </w:r>
          </w:p>
        </w:tc>
        <w:tc>
          <w:tcPr>
            <w:tcW w:w="567" w:type="dxa"/>
            <w:hideMark/>
          </w:tcPr>
          <w:p w14:paraId="2B830B33"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QU</w:t>
            </w:r>
          </w:p>
        </w:tc>
        <w:tc>
          <w:tcPr>
            <w:tcW w:w="992" w:type="dxa"/>
            <w:hideMark/>
          </w:tcPr>
          <w:p w14:paraId="5D51652A"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US</w:t>
            </w:r>
          </w:p>
        </w:tc>
        <w:tc>
          <w:tcPr>
            <w:tcW w:w="1134" w:type="dxa"/>
            <w:hideMark/>
          </w:tcPr>
          <w:p w14:paraId="16A2DA98"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US</w:t>
            </w:r>
          </w:p>
        </w:tc>
        <w:tc>
          <w:tcPr>
            <w:tcW w:w="709" w:type="dxa"/>
            <w:hideMark/>
          </w:tcPr>
          <w:p w14:paraId="00A8C700"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Not clear</w:t>
            </w:r>
          </w:p>
        </w:tc>
        <w:tc>
          <w:tcPr>
            <w:tcW w:w="425" w:type="dxa"/>
            <w:hideMark/>
          </w:tcPr>
          <w:p w14:paraId="65E6ECF1"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Not clear</w:t>
            </w:r>
          </w:p>
        </w:tc>
        <w:tc>
          <w:tcPr>
            <w:tcW w:w="426" w:type="dxa"/>
            <w:hideMark/>
          </w:tcPr>
          <w:p w14:paraId="671CBE41"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Not clear</w:t>
            </w:r>
          </w:p>
        </w:tc>
        <w:tc>
          <w:tcPr>
            <w:tcW w:w="567" w:type="dxa"/>
            <w:hideMark/>
          </w:tcPr>
          <w:p w14:paraId="54BBADB6"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Not clearly specified</w:t>
            </w:r>
          </w:p>
        </w:tc>
        <w:tc>
          <w:tcPr>
            <w:tcW w:w="567" w:type="dxa"/>
            <w:hideMark/>
          </w:tcPr>
          <w:p w14:paraId="3F0400C0"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Not clear</w:t>
            </w:r>
          </w:p>
        </w:tc>
        <w:tc>
          <w:tcPr>
            <w:tcW w:w="850" w:type="dxa"/>
            <w:hideMark/>
          </w:tcPr>
          <w:p w14:paraId="179D933B"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Critical review</w:t>
            </w:r>
          </w:p>
        </w:tc>
        <w:tc>
          <w:tcPr>
            <w:tcW w:w="992" w:type="dxa"/>
            <w:hideMark/>
          </w:tcPr>
          <w:p w14:paraId="1325EADE"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Not clear</w:t>
            </w:r>
          </w:p>
        </w:tc>
        <w:tc>
          <w:tcPr>
            <w:tcW w:w="993" w:type="dxa"/>
            <w:hideMark/>
          </w:tcPr>
          <w:p w14:paraId="30B01579"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Low/Medium</w:t>
            </w:r>
          </w:p>
        </w:tc>
        <w:tc>
          <w:tcPr>
            <w:tcW w:w="1620" w:type="dxa"/>
            <w:hideMark/>
          </w:tcPr>
          <w:p w14:paraId="6E34A017"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 xml:space="preserve"> Those teachers who attained a BA were significantly more sensitive and responsive with their children, but no difference was found in harshness or the degree of being detached from children, compared to teachers with a Child Development Associate (CDA) certificate or high school diploma. Teachers with some child development training did not consistently display differing </w:t>
            </w:r>
            <w:proofErr w:type="spellStart"/>
            <w:r w:rsidRPr="00A83DC2">
              <w:rPr>
                <w:rFonts w:asciiTheme="minorHAnsi" w:eastAsia="Times New Roman" w:hAnsiTheme="minorHAnsi" w:cstheme="minorHAnsi"/>
                <w:sz w:val="12"/>
                <w:szCs w:val="12"/>
                <w:lang w:eastAsia="en-GB"/>
              </w:rPr>
              <w:t>behaviors</w:t>
            </w:r>
            <w:proofErr w:type="spellEnd"/>
            <w:r w:rsidRPr="00A83DC2">
              <w:rPr>
                <w:rFonts w:asciiTheme="minorHAnsi" w:eastAsia="Times New Roman" w:hAnsiTheme="minorHAnsi" w:cstheme="minorHAnsi"/>
                <w:sz w:val="12"/>
                <w:szCs w:val="12"/>
                <w:lang w:eastAsia="en-GB"/>
              </w:rPr>
              <w:t xml:space="preserve"> from those with BA degrees.  </w:t>
            </w:r>
          </w:p>
        </w:tc>
      </w:tr>
      <w:tr w:rsidR="003E1B84" w:rsidRPr="00A83DC2" w14:paraId="20793CC6" w14:textId="77777777" w:rsidTr="00E413EA">
        <w:trPr>
          <w:cnfStyle w:val="000000100000" w:firstRow="0" w:lastRow="0" w:firstColumn="0" w:lastColumn="0" w:oddVBand="0" w:evenVBand="0" w:oddHBand="1" w:evenHBand="0" w:firstRowFirstColumn="0" w:firstRowLastColumn="0" w:lastRowFirstColumn="0" w:lastRowLastColumn="0"/>
          <w:trHeight w:val="1598"/>
        </w:trPr>
        <w:tc>
          <w:tcPr>
            <w:cnfStyle w:val="001000000000" w:firstRow="0" w:lastRow="0" w:firstColumn="1" w:lastColumn="0" w:oddVBand="0" w:evenVBand="0" w:oddHBand="0" w:evenHBand="0" w:firstRowFirstColumn="0" w:firstRowLastColumn="0" w:lastRowFirstColumn="0" w:lastRowLastColumn="0"/>
            <w:tcW w:w="1271" w:type="dxa"/>
            <w:hideMark/>
          </w:tcPr>
          <w:p w14:paraId="21347863" w14:textId="77777777" w:rsidR="003E1B84" w:rsidRPr="00A83DC2" w:rsidRDefault="003E1B84" w:rsidP="00E413EA">
            <w:pPr>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Manning M, Wong GTW, Fleming CM, Garvis S.</w:t>
            </w:r>
          </w:p>
        </w:tc>
        <w:tc>
          <w:tcPr>
            <w:tcW w:w="1134" w:type="dxa"/>
            <w:hideMark/>
          </w:tcPr>
          <w:p w14:paraId="74FB3452" w14:textId="77777777" w:rsidR="003E1B84"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Is Teacher Qualification Associated With the Quality of the Early Childhood Education and Care Environment? A Meta-Analytic Review </w:t>
            </w:r>
          </w:p>
          <w:p w14:paraId="64131D21"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p>
        </w:tc>
        <w:tc>
          <w:tcPr>
            <w:tcW w:w="1134" w:type="dxa"/>
            <w:hideMark/>
          </w:tcPr>
          <w:p w14:paraId="4C517831"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Review of Educational Research </w:t>
            </w:r>
          </w:p>
        </w:tc>
        <w:tc>
          <w:tcPr>
            <w:tcW w:w="567" w:type="dxa"/>
            <w:hideMark/>
          </w:tcPr>
          <w:p w14:paraId="6C7CDDA5"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2019</w:t>
            </w:r>
          </w:p>
        </w:tc>
        <w:tc>
          <w:tcPr>
            <w:tcW w:w="567" w:type="dxa"/>
            <w:hideMark/>
          </w:tcPr>
          <w:p w14:paraId="0D4FE7B9"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QU</w:t>
            </w:r>
          </w:p>
        </w:tc>
        <w:tc>
          <w:tcPr>
            <w:tcW w:w="992" w:type="dxa"/>
            <w:hideMark/>
          </w:tcPr>
          <w:p w14:paraId="4D796385"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AUS</w:t>
            </w:r>
          </w:p>
        </w:tc>
        <w:tc>
          <w:tcPr>
            <w:tcW w:w="1134" w:type="dxa"/>
            <w:hideMark/>
          </w:tcPr>
          <w:p w14:paraId="44EBD1D0"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Not clear</w:t>
            </w:r>
          </w:p>
        </w:tc>
        <w:tc>
          <w:tcPr>
            <w:tcW w:w="709" w:type="dxa"/>
            <w:hideMark/>
          </w:tcPr>
          <w:p w14:paraId="25DCF301"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1980-2015</w:t>
            </w:r>
          </w:p>
        </w:tc>
        <w:tc>
          <w:tcPr>
            <w:tcW w:w="425" w:type="dxa"/>
            <w:hideMark/>
          </w:tcPr>
          <w:p w14:paraId="28632A0F"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49</w:t>
            </w:r>
          </w:p>
        </w:tc>
        <w:tc>
          <w:tcPr>
            <w:tcW w:w="426" w:type="dxa"/>
            <w:hideMark/>
          </w:tcPr>
          <w:p w14:paraId="7F5139DE"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83</w:t>
            </w:r>
          </w:p>
        </w:tc>
        <w:tc>
          <w:tcPr>
            <w:tcW w:w="567" w:type="dxa"/>
            <w:hideMark/>
          </w:tcPr>
          <w:p w14:paraId="6A25F13B"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0-5</w:t>
            </w:r>
          </w:p>
        </w:tc>
        <w:tc>
          <w:tcPr>
            <w:tcW w:w="567" w:type="dxa"/>
            <w:hideMark/>
          </w:tcPr>
          <w:p w14:paraId="4CA460BD"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Quant</w:t>
            </w:r>
          </w:p>
        </w:tc>
        <w:tc>
          <w:tcPr>
            <w:tcW w:w="850" w:type="dxa"/>
            <w:hideMark/>
          </w:tcPr>
          <w:p w14:paraId="5920199C"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2"/>
                <w:szCs w:val="12"/>
                <w:lang w:eastAsia="en-GB"/>
              </w:rPr>
            </w:pPr>
            <w:proofErr w:type="spellStart"/>
            <w:r w:rsidRPr="00A83DC2">
              <w:rPr>
                <w:rFonts w:asciiTheme="minorHAnsi" w:eastAsia="Times New Roman" w:hAnsiTheme="minorHAnsi" w:cstheme="minorHAnsi"/>
                <w:b/>
                <w:bCs/>
                <w:sz w:val="12"/>
                <w:szCs w:val="12"/>
                <w:lang w:eastAsia="en-GB"/>
              </w:rPr>
              <w:t>Metaanalysis</w:t>
            </w:r>
            <w:proofErr w:type="spellEnd"/>
          </w:p>
        </w:tc>
        <w:tc>
          <w:tcPr>
            <w:tcW w:w="992" w:type="dxa"/>
            <w:hideMark/>
          </w:tcPr>
          <w:p w14:paraId="3F83658A"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ECEC Quality - ERS measure.</w:t>
            </w:r>
          </w:p>
        </w:tc>
        <w:tc>
          <w:tcPr>
            <w:tcW w:w="993" w:type="dxa"/>
            <w:hideMark/>
          </w:tcPr>
          <w:p w14:paraId="2EDB403E"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Medium/High</w:t>
            </w:r>
          </w:p>
        </w:tc>
        <w:tc>
          <w:tcPr>
            <w:tcW w:w="1620" w:type="dxa"/>
            <w:hideMark/>
          </w:tcPr>
          <w:p w14:paraId="2C3C4D96"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 xml:space="preserve">The results from this study provide evidence of the existence of a positive correlation between teacher education and classroom quality, as measured by ERS. </w:t>
            </w:r>
          </w:p>
        </w:tc>
      </w:tr>
      <w:tr w:rsidR="003E1B84" w:rsidRPr="00A83DC2" w14:paraId="40DE26EE" w14:textId="77777777" w:rsidTr="00E413EA">
        <w:trPr>
          <w:trHeight w:val="1976"/>
        </w:trPr>
        <w:tc>
          <w:tcPr>
            <w:cnfStyle w:val="001000000000" w:firstRow="0" w:lastRow="0" w:firstColumn="1" w:lastColumn="0" w:oddVBand="0" w:evenVBand="0" w:oddHBand="0" w:evenHBand="0" w:firstRowFirstColumn="0" w:firstRowLastColumn="0" w:lastRowFirstColumn="0" w:lastRowLastColumn="0"/>
            <w:tcW w:w="1271" w:type="dxa"/>
            <w:hideMark/>
          </w:tcPr>
          <w:p w14:paraId="661D4421" w14:textId="77777777" w:rsidR="003E1B84" w:rsidRPr="00A83DC2" w:rsidRDefault="003E1B84" w:rsidP="00E413EA">
            <w:pPr>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Edie, D.  </w:t>
            </w:r>
          </w:p>
        </w:tc>
        <w:tc>
          <w:tcPr>
            <w:tcW w:w="1134" w:type="dxa"/>
            <w:hideMark/>
          </w:tcPr>
          <w:p w14:paraId="0BCB9BC7"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Making the Grade: Making the Case for Well-educated, Well-trained Teaching Staff in Early Care and Education Research on Staff Qualifications in Early Care and Education </w:t>
            </w:r>
          </w:p>
        </w:tc>
        <w:tc>
          <w:tcPr>
            <w:tcW w:w="1134" w:type="dxa"/>
            <w:hideMark/>
          </w:tcPr>
          <w:p w14:paraId="1D23E974"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A policy brief for Wisconsin Council on children and families </w:t>
            </w:r>
          </w:p>
        </w:tc>
        <w:tc>
          <w:tcPr>
            <w:tcW w:w="567" w:type="dxa"/>
            <w:hideMark/>
          </w:tcPr>
          <w:p w14:paraId="05BFB78C"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2007</w:t>
            </w:r>
          </w:p>
        </w:tc>
        <w:tc>
          <w:tcPr>
            <w:tcW w:w="567" w:type="dxa"/>
            <w:hideMark/>
          </w:tcPr>
          <w:p w14:paraId="26F13660"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QU</w:t>
            </w:r>
          </w:p>
        </w:tc>
        <w:tc>
          <w:tcPr>
            <w:tcW w:w="992" w:type="dxa"/>
            <w:hideMark/>
          </w:tcPr>
          <w:p w14:paraId="0EBFC36A"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US</w:t>
            </w:r>
          </w:p>
        </w:tc>
        <w:tc>
          <w:tcPr>
            <w:tcW w:w="1134" w:type="dxa"/>
            <w:hideMark/>
          </w:tcPr>
          <w:p w14:paraId="6DB8785F"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US</w:t>
            </w:r>
          </w:p>
        </w:tc>
        <w:tc>
          <w:tcPr>
            <w:tcW w:w="709" w:type="dxa"/>
            <w:hideMark/>
          </w:tcPr>
          <w:p w14:paraId="58EEBD8F"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 </w:t>
            </w:r>
          </w:p>
        </w:tc>
        <w:tc>
          <w:tcPr>
            <w:tcW w:w="425" w:type="dxa"/>
            <w:hideMark/>
          </w:tcPr>
          <w:p w14:paraId="59EB0A43"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 </w:t>
            </w:r>
          </w:p>
        </w:tc>
        <w:tc>
          <w:tcPr>
            <w:tcW w:w="426" w:type="dxa"/>
            <w:hideMark/>
          </w:tcPr>
          <w:p w14:paraId="28F59B16"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 </w:t>
            </w:r>
          </w:p>
        </w:tc>
        <w:tc>
          <w:tcPr>
            <w:tcW w:w="567" w:type="dxa"/>
            <w:hideMark/>
          </w:tcPr>
          <w:p w14:paraId="714B604C"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0-6</w:t>
            </w:r>
          </w:p>
        </w:tc>
        <w:tc>
          <w:tcPr>
            <w:tcW w:w="567" w:type="dxa"/>
            <w:hideMark/>
          </w:tcPr>
          <w:p w14:paraId="73BA447C"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Not clear</w:t>
            </w:r>
          </w:p>
        </w:tc>
        <w:tc>
          <w:tcPr>
            <w:tcW w:w="850" w:type="dxa"/>
            <w:hideMark/>
          </w:tcPr>
          <w:p w14:paraId="4BE23312"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Critical review</w:t>
            </w:r>
          </w:p>
        </w:tc>
        <w:tc>
          <w:tcPr>
            <w:tcW w:w="992" w:type="dxa"/>
            <w:hideMark/>
          </w:tcPr>
          <w:p w14:paraId="3FCE1447"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Teaching quality and learning environments.</w:t>
            </w:r>
          </w:p>
        </w:tc>
        <w:tc>
          <w:tcPr>
            <w:tcW w:w="993" w:type="dxa"/>
            <w:hideMark/>
          </w:tcPr>
          <w:p w14:paraId="5FECC05B"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Low</w:t>
            </w:r>
          </w:p>
        </w:tc>
        <w:tc>
          <w:tcPr>
            <w:tcW w:w="1620" w:type="dxa"/>
            <w:hideMark/>
          </w:tcPr>
          <w:p w14:paraId="189C57BA"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 xml:space="preserve">Most studies have found that teachers with two- or four-year degrees, combined with specialized training in early childhood development, provide significantly higher levels of quality for children in their care, as measured by positive interactions with children and stimulating learning environments’ </w:t>
            </w:r>
          </w:p>
        </w:tc>
      </w:tr>
      <w:tr w:rsidR="003E1B84" w:rsidRPr="00A83DC2" w14:paraId="2967874B" w14:textId="77777777" w:rsidTr="00E413EA">
        <w:trPr>
          <w:cnfStyle w:val="000000100000" w:firstRow="0" w:lastRow="0" w:firstColumn="0" w:lastColumn="0" w:oddVBand="0" w:evenVBand="0" w:oddHBand="1" w:evenHBand="0" w:firstRowFirstColumn="0" w:firstRowLastColumn="0" w:lastRowFirstColumn="0" w:lastRowLastColumn="0"/>
          <w:trHeight w:val="2420"/>
        </w:trPr>
        <w:tc>
          <w:tcPr>
            <w:cnfStyle w:val="001000000000" w:firstRow="0" w:lastRow="0" w:firstColumn="1" w:lastColumn="0" w:oddVBand="0" w:evenVBand="0" w:oddHBand="0" w:evenHBand="0" w:firstRowFirstColumn="0" w:firstRowLastColumn="0" w:lastRowFirstColumn="0" w:lastRowLastColumn="0"/>
            <w:tcW w:w="1271" w:type="dxa"/>
            <w:hideMark/>
          </w:tcPr>
          <w:p w14:paraId="25884052" w14:textId="77777777" w:rsidR="003E1B84" w:rsidRPr="00A83DC2" w:rsidRDefault="003E1B84" w:rsidP="00E413EA">
            <w:pPr>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Manning M, Garvis S, Fleming C, Wong T. W. G. </w:t>
            </w:r>
          </w:p>
        </w:tc>
        <w:tc>
          <w:tcPr>
            <w:tcW w:w="1134" w:type="dxa"/>
            <w:hideMark/>
          </w:tcPr>
          <w:p w14:paraId="771844AE"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The relationship between teacher qualification and the quality of the early childhood education and care environment childhood education and care environment </w:t>
            </w:r>
          </w:p>
        </w:tc>
        <w:tc>
          <w:tcPr>
            <w:tcW w:w="1134" w:type="dxa"/>
            <w:hideMark/>
          </w:tcPr>
          <w:p w14:paraId="790FBE92"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Campbell Systematic Reviews </w:t>
            </w:r>
          </w:p>
        </w:tc>
        <w:tc>
          <w:tcPr>
            <w:tcW w:w="567" w:type="dxa"/>
            <w:hideMark/>
          </w:tcPr>
          <w:p w14:paraId="6C0ECE83"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2017</w:t>
            </w:r>
          </w:p>
        </w:tc>
        <w:tc>
          <w:tcPr>
            <w:tcW w:w="567" w:type="dxa"/>
            <w:hideMark/>
          </w:tcPr>
          <w:p w14:paraId="0F1571F3"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QU</w:t>
            </w:r>
          </w:p>
        </w:tc>
        <w:tc>
          <w:tcPr>
            <w:tcW w:w="992" w:type="dxa"/>
            <w:hideMark/>
          </w:tcPr>
          <w:p w14:paraId="44C14295"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Australia, Sweden</w:t>
            </w:r>
          </w:p>
        </w:tc>
        <w:tc>
          <w:tcPr>
            <w:tcW w:w="1134" w:type="dxa"/>
            <w:hideMark/>
          </w:tcPr>
          <w:p w14:paraId="452416A9"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Not clear</w:t>
            </w:r>
          </w:p>
        </w:tc>
        <w:tc>
          <w:tcPr>
            <w:tcW w:w="709" w:type="dxa"/>
            <w:hideMark/>
          </w:tcPr>
          <w:p w14:paraId="148624A5"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1980-2014</w:t>
            </w:r>
          </w:p>
        </w:tc>
        <w:tc>
          <w:tcPr>
            <w:tcW w:w="425" w:type="dxa"/>
            <w:hideMark/>
          </w:tcPr>
          <w:p w14:paraId="793879D9"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48</w:t>
            </w:r>
          </w:p>
        </w:tc>
        <w:tc>
          <w:tcPr>
            <w:tcW w:w="426" w:type="dxa"/>
            <w:hideMark/>
          </w:tcPr>
          <w:p w14:paraId="06A7649C"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82</w:t>
            </w:r>
          </w:p>
        </w:tc>
        <w:tc>
          <w:tcPr>
            <w:tcW w:w="567" w:type="dxa"/>
            <w:hideMark/>
          </w:tcPr>
          <w:p w14:paraId="5ECB6200"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0-6</w:t>
            </w:r>
          </w:p>
        </w:tc>
        <w:tc>
          <w:tcPr>
            <w:tcW w:w="567" w:type="dxa"/>
            <w:hideMark/>
          </w:tcPr>
          <w:p w14:paraId="3B7B9615"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Quant</w:t>
            </w:r>
          </w:p>
        </w:tc>
        <w:tc>
          <w:tcPr>
            <w:tcW w:w="850" w:type="dxa"/>
            <w:hideMark/>
          </w:tcPr>
          <w:p w14:paraId="0F3975AE"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Systematic review</w:t>
            </w:r>
          </w:p>
        </w:tc>
        <w:tc>
          <w:tcPr>
            <w:tcW w:w="992" w:type="dxa"/>
            <w:hideMark/>
          </w:tcPr>
          <w:p w14:paraId="2A6443B8"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Classroom environment</w:t>
            </w:r>
          </w:p>
        </w:tc>
        <w:tc>
          <w:tcPr>
            <w:tcW w:w="993" w:type="dxa"/>
            <w:hideMark/>
          </w:tcPr>
          <w:p w14:paraId="6386A376"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High</w:t>
            </w:r>
          </w:p>
        </w:tc>
        <w:tc>
          <w:tcPr>
            <w:tcW w:w="1620" w:type="dxa"/>
            <w:hideMark/>
          </w:tcPr>
          <w:p w14:paraId="3F39D9DB"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 xml:space="preserve"> teacher qualifications and overall ECEC quality demonstrate a positive correlation/ teacher qualifications and language and reasoning also positively correlated.</w:t>
            </w:r>
          </w:p>
        </w:tc>
      </w:tr>
      <w:tr w:rsidR="003E1B84" w:rsidRPr="00A83DC2" w14:paraId="5AAE4ADB" w14:textId="77777777" w:rsidTr="00E413EA">
        <w:trPr>
          <w:trHeight w:val="2340"/>
        </w:trPr>
        <w:tc>
          <w:tcPr>
            <w:cnfStyle w:val="001000000000" w:firstRow="0" w:lastRow="0" w:firstColumn="1" w:lastColumn="0" w:oddVBand="0" w:evenVBand="0" w:oddHBand="0" w:evenHBand="0" w:firstRowFirstColumn="0" w:firstRowLastColumn="0" w:lastRowFirstColumn="0" w:lastRowLastColumn="0"/>
            <w:tcW w:w="1271" w:type="dxa"/>
            <w:hideMark/>
          </w:tcPr>
          <w:p w14:paraId="03BE0ED5" w14:textId="77777777" w:rsidR="003E1B84" w:rsidRPr="00A83DC2" w:rsidRDefault="003E1B84" w:rsidP="00E413EA">
            <w:pPr>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 xml:space="preserve">Early, D., Maxwell, K., Burchinal, M., Alva, S., Bender, R.H., Bryant, D., Cai, K., Clifford, R.M.,  Ebanks, C., Griffin, J.A.,  G.T Henry, Howes, C.,  Iriondo-Perez, J.,  Jeon, H., Mashburn, A.J., Peisner-Feinberg, E.,  Pianta, R.C., Vandergrift, N. and  Zill, N.  </w:t>
            </w:r>
          </w:p>
        </w:tc>
        <w:tc>
          <w:tcPr>
            <w:tcW w:w="1134" w:type="dxa"/>
            <w:hideMark/>
          </w:tcPr>
          <w:p w14:paraId="2D4BB8E7"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Teachers’ Education, Classroom Quality, and Young Children’s Academic Skills: Results From Seven Studies of Preschool Programs </w:t>
            </w:r>
          </w:p>
        </w:tc>
        <w:tc>
          <w:tcPr>
            <w:tcW w:w="1134" w:type="dxa"/>
            <w:hideMark/>
          </w:tcPr>
          <w:p w14:paraId="4D01403F"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Child Development </w:t>
            </w:r>
          </w:p>
        </w:tc>
        <w:tc>
          <w:tcPr>
            <w:tcW w:w="567" w:type="dxa"/>
            <w:hideMark/>
          </w:tcPr>
          <w:p w14:paraId="440A91EB"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2007</w:t>
            </w:r>
          </w:p>
        </w:tc>
        <w:tc>
          <w:tcPr>
            <w:tcW w:w="567" w:type="dxa"/>
            <w:hideMark/>
          </w:tcPr>
          <w:p w14:paraId="648CC6D3"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 xml:space="preserve">QU  </w:t>
            </w:r>
          </w:p>
        </w:tc>
        <w:tc>
          <w:tcPr>
            <w:tcW w:w="992" w:type="dxa"/>
            <w:hideMark/>
          </w:tcPr>
          <w:p w14:paraId="07B4806C"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US</w:t>
            </w:r>
          </w:p>
        </w:tc>
        <w:tc>
          <w:tcPr>
            <w:tcW w:w="1134" w:type="dxa"/>
            <w:hideMark/>
          </w:tcPr>
          <w:p w14:paraId="32AF54B3"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Appears to be mostly US</w:t>
            </w:r>
          </w:p>
        </w:tc>
        <w:tc>
          <w:tcPr>
            <w:tcW w:w="709" w:type="dxa"/>
            <w:hideMark/>
          </w:tcPr>
          <w:p w14:paraId="0B5129FA"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Not clear</w:t>
            </w:r>
          </w:p>
        </w:tc>
        <w:tc>
          <w:tcPr>
            <w:tcW w:w="425" w:type="dxa"/>
            <w:hideMark/>
          </w:tcPr>
          <w:p w14:paraId="43C41238"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7</w:t>
            </w:r>
          </w:p>
        </w:tc>
        <w:tc>
          <w:tcPr>
            <w:tcW w:w="426" w:type="dxa"/>
            <w:hideMark/>
          </w:tcPr>
          <w:p w14:paraId="53FBC33D"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7</w:t>
            </w:r>
          </w:p>
        </w:tc>
        <w:tc>
          <w:tcPr>
            <w:tcW w:w="567" w:type="dxa"/>
            <w:hideMark/>
          </w:tcPr>
          <w:p w14:paraId="7C7DCD47"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4</w:t>
            </w:r>
          </w:p>
        </w:tc>
        <w:tc>
          <w:tcPr>
            <w:tcW w:w="567" w:type="dxa"/>
            <w:hideMark/>
          </w:tcPr>
          <w:p w14:paraId="01391FFF"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Quant</w:t>
            </w:r>
          </w:p>
        </w:tc>
        <w:tc>
          <w:tcPr>
            <w:tcW w:w="850" w:type="dxa"/>
            <w:hideMark/>
          </w:tcPr>
          <w:p w14:paraId="078D2F37"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Descriptive/inferential statistics for each of the 7 datasets</w:t>
            </w:r>
          </w:p>
        </w:tc>
        <w:tc>
          <w:tcPr>
            <w:tcW w:w="992" w:type="dxa"/>
            <w:hideMark/>
          </w:tcPr>
          <w:p w14:paraId="4E58FF96"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Classroom quality /</w:t>
            </w:r>
            <w:proofErr w:type="spellStart"/>
            <w:r w:rsidRPr="00A83DC2">
              <w:rPr>
                <w:rFonts w:asciiTheme="minorHAnsi" w:eastAsia="Times New Roman" w:hAnsiTheme="minorHAnsi" w:cstheme="minorHAnsi"/>
                <w:sz w:val="12"/>
                <w:szCs w:val="12"/>
                <w:lang w:eastAsia="en-GB"/>
              </w:rPr>
              <w:t>Childrens</w:t>
            </w:r>
            <w:proofErr w:type="spellEnd"/>
            <w:r w:rsidRPr="00A83DC2">
              <w:rPr>
                <w:rFonts w:asciiTheme="minorHAnsi" w:eastAsia="Times New Roman" w:hAnsiTheme="minorHAnsi" w:cstheme="minorHAnsi"/>
                <w:sz w:val="12"/>
                <w:szCs w:val="12"/>
                <w:lang w:eastAsia="en-GB"/>
              </w:rPr>
              <w:t xml:space="preserve"> academic gain</w:t>
            </w:r>
          </w:p>
        </w:tc>
        <w:tc>
          <w:tcPr>
            <w:tcW w:w="993" w:type="dxa"/>
            <w:hideMark/>
          </w:tcPr>
          <w:p w14:paraId="47520215"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 xml:space="preserve">Medium </w:t>
            </w:r>
          </w:p>
        </w:tc>
        <w:tc>
          <w:tcPr>
            <w:tcW w:w="1620" w:type="dxa"/>
            <w:hideMark/>
          </w:tcPr>
          <w:p w14:paraId="3026C708"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Using seven recent, major studies of </w:t>
            </w:r>
            <w:proofErr w:type="spellStart"/>
            <w:r w:rsidRPr="00A83DC2">
              <w:rPr>
                <w:rFonts w:asciiTheme="minorHAnsi" w:eastAsia="Times New Roman" w:hAnsiTheme="minorHAnsi" w:cstheme="minorHAnsi"/>
                <w:sz w:val="12"/>
                <w:szCs w:val="12"/>
                <w:lang w:eastAsia="en-GB"/>
              </w:rPr>
              <w:t>classroombased</w:t>
            </w:r>
            <w:proofErr w:type="spellEnd"/>
            <w:r w:rsidRPr="00A83DC2">
              <w:rPr>
                <w:rFonts w:asciiTheme="minorHAnsi" w:eastAsia="Times New Roman" w:hAnsiTheme="minorHAnsi" w:cstheme="minorHAnsi"/>
                <w:sz w:val="12"/>
                <w:szCs w:val="12"/>
                <w:lang w:eastAsia="en-GB"/>
              </w:rPr>
              <w:t> educational programs for 4-year-olds, these analyses, taken together, do not provide convincing evidence of an association between teachers’ education or major and either classroom quality or children’s academic gains.</w:t>
            </w:r>
          </w:p>
        </w:tc>
      </w:tr>
      <w:tr w:rsidR="003E1B84" w:rsidRPr="00A83DC2" w14:paraId="74C1AEF8" w14:textId="77777777" w:rsidTr="00E413EA">
        <w:trPr>
          <w:cnfStyle w:val="000000100000" w:firstRow="0" w:lastRow="0" w:firstColumn="0" w:lastColumn="0" w:oddVBand="0" w:evenVBand="0" w:oddHBand="1" w:evenHBand="0" w:firstRowFirstColumn="0" w:firstRowLastColumn="0" w:lastRowFirstColumn="0" w:lastRowLastColumn="0"/>
          <w:trHeight w:val="2480"/>
        </w:trPr>
        <w:tc>
          <w:tcPr>
            <w:cnfStyle w:val="001000000000" w:firstRow="0" w:lastRow="0" w:firstColumn="1" w:lastColumn="0" w:oddVBand="0" w:evenVBand="0" w:oddHBand="0" w:evenHBand="0" w:firstRowFirstColumn="0" w:firstRowLastColumn="0" w:lastRowFirstColumn="0" w:lastRowLastColumn="0"/>
            <w:tcW w:w="1271" w:type="dxa"/>
            <w:hideMark/>
          </w:tcPr>
          <w:p w14:paraId="6B7AA24D" w14:textId="77777777" w:rsidR="003E1B84" w:rsidRPr="00A83DC2" w:rsidRDefault="003E1B84" w:rsidP="00E413EA">
            <w:pPr>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Connor, C.M., Alberto, P.A., Compton, D.L., O’Connor, R.E. .  </w:t>
            </w:r>
          </w:p>
        </w:tc>
        <w:tc>
          <w:tcPr>
            <w:tcW w:w="1134" w:type="dxa"/>
            <w:hideMark/>
          </w:tcPr>
          <w:p w14:paraId="5AB14FA5"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Improving Reading Outcomes for Students with or at Risk for Reading Disabilities: A Synthesis of the Contributions from the Institute of Education Sciences Research Centers </w:t>
            </w:r>
          </w:p>
        </w:tc>
        <w:tc>
          <w:tcPr>
            <w:tcW w:w="1134" w:type="dxa"/>
            <w:hideMark/>
          </w:tcPr>
          <w:p w14:paraId="5F494787"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This report was prepared for the National Center for Special Education Research, Institute of Education Sciences under Contract ED-IES-12-D-0014. </w:t>
            </w:r>
          </w:p>
        </w:tc>
        <w:tc>
          <w:tcPr>
            <w:tcW w:w="567" w:type="dxa"/>
            <w:hideMark/>
          </w:tcPr>
          <w:p w14:paraId="1949F70A"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2014</w:t>
            </w:r>
          </w:p>
        </w:tc>
        <w:tc>
          <w:tcPr>
            <w:tcW w:w="567" w:type="dxa"/>
            <w:hideMark/>
          </w:tcPr>
          <w:p w14:paraId="4596EAD0"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QU + CPD</w:t>
            </w:r>
          </w:p>
        </w:tc>
        <w:tc>
          <w:tcPr>
            <w:tcW w:w="992" w:type="dxa"/>
            <w:hideMark/>
          </w:tcPr>
          <w:p w14:paraId="49BAFF89"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US</w:t>
            </w:r>
          </w:p>
        </w:tc>
        <w:tc>
          <w:tcPr>
            <w:tcW w:w="1134" w:type="dxa"/>
            <w:hideMark/>
          </w:tcPr>
          <w:p w14:paraId="25E9F9AC"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US</w:t>
            </w:r>
          </w:p>
        </w:tc>
        <w:tc>
          <w:tcPr>
            <w:tcW w:w="709" w:type="dxa"/>
            <w:hideMark/>
          </w:tcPr>
          <w:p w14:paraId="1C1BF93A"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2002-2008</w:t>
            </w:r>
          </w:p>
        </w:tc>
        <w:tc>
          <w:tcPr>
            <w:tcW w:w="425" w:type="dxa"/>
            <w:hideMark/>
          </w:tcPr>
          <w:p w14:paraId="7834F351"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Not clear</w:t>
            </w:r>
          </w:p>
        </w:tc>
        <w:tc>
          <w:tcPr>
            <w:tcW w:w="426" w:type="dxa"/>
            <w:hideMark/>
          </w:tcPr>
          <w:p w14:paraId="2267750C"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Not clear</w:t>
            </w:r>
          </w:p>
        </w:tc>
        <w:tc>
          <w:tcPr>
            <w:tcW w:w="567" w:type="dxa"/>
            <w:hideMark/>
          </w:tcPr>
          <w:p w14:paraId="76020255"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Not clearly specified</w:t>
            </w:r>
          </w:p>
        </w:tc>
        <w:tc>
          <w:tcPr>
            <w:tcW w:w="567" w:type="dxa"/>
            <w:hideMark/>
          </w:tcPr>
          <w:p w14:paraId="462060D4"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Mixed</w:t>
            </w:r>
          </w:p>
        </w:tc>
        <w:tc>
          <w:tcPr>
            <w:tcW w:w="850" w:type="dxa"/>
            <w:hideMark/>
          </w:tcPr>
          <w:p w14:paraId="632F78DC"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Review of IES funded studies.</w:t>
            </w:r>
          </w:p>
        </w:tc>
        <w:tc>
          <w:tcPr>
            <w:tcW w:w="992" w:type="dxa"/>
            <w:hideMark/>
          </w:tcPr>
          <w:p w14:paraId="2F3C7394"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Early reading outcomes</w:t>
            </w:r>
          </w:p>
        </w:tc>
        <w:tc>
          <w:tcPr>
            <w:tcW w:w="993" w:type="dxa"/>
            <w:hideMark/>
          </w:tcPr>
          <w:p w14:paraId="3D2ABE92"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Medium</w:t>
            </w:r>
          </w:p>
        </w:tc>
        <w:tc>
          <w:tcPr>
            <w:tcW w:w="1620" w:type="dxa"/>
            <w:hideMark/>
          </w:tcPr>
          <w:p w14:paraId="2BDDBDA8"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 xml:space="preserve">Teachers with more education were more likely to increase their use of book-focused statements during book reading with their </w:t>
            </w:r>
            <w:proofErr w:type="spellStart"/>
            <w:r w:rsidRPr="00A83DC2">
              <w:rPr>
                <w:rFonts w:asciiTheme="minorHAnsi" w:eastAsia="Times New Roman" w:hAnsiTheme="minorHAnsi" w:cstheme="minorHAnsi"/>
                <w:sz w:val="12"/>
                <w:szCs w:val="12"/>
                <w:lang w:eastAsia="en-GB"/>
              </w:rPr>
              <w:t>preschoolers</w:t>
            </w:r>
            <w:proofErr w:type="spellEnd"/>
            <w:r w:rsidRPr="00A83DC2">
              <w:rPr>
                <w:rFonts w:asciiTheme="minorHAnsi" w:eastAsia="Times New Roman" w:hAnsiTheme="minorHAnsi" w:cstheme="minorHAnsi"/>
                <w:sz w:val="12"/>
                <w:szCs w:val="12"/>
                <w:lang w:eastAsia="en-GB"/>
              </w:rPr>
              <w:t>. 2. Combining multiple professional development strategies, including coaching, linking student assessment data to instruction, using technology, and participating in communities of practice, can support teachers’ learning and implementation of effective instruction.  </w:t>
            </w:r>
          </w:p>
        </w:tc>
      </w:tr>
      <w:tr w:rsidR="003E1B84" w:rsidRPr="00A83DC2" w14:paraId="44FAE0A3" w14:textId="77777777" w:rsidTr="00E413EA">
        <w:trPr>
          <w:trHeight w:val="2360"/>
        </w:trPr>
        <w:tc>
          <w:tcPr>
            <w:cnfStyle w:val="001000000000" w:firstRow="0" w:lastRow="0" w:firstColumn="1" w:lastColumn="0" w:oddVBand="0" w:evenVBand="0" w:oddHBand="0" w:evenHBand="0" w:firstRowFirstColumn="0" w:firstRowLastColumn="0" w:lastRowFirstColumn="0" w:lastRowLastColumn="0"/>
            <w:tcW w:w="1271" w:type="dxa"/>
            <w:hideMark/>
          </w:tcPr>
          <w:p w14:paraId="4562513C" w14:textId="77777777" w:rsidR="003E1B84" w:rsidRPr="00A83DC2" w:rsidRDefault="003E1B84" w:rsidP="00E413EA">
            <w:pPr>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Eckhardt, A.G. and </w:t>
            </w:r>
            <w:proofErr w:type="spellStart"/>
            <w:r w:rsidRPr="00A83DC2">
              <w:rPr>
                <w:rFonts w:asciiTheme="minorHAnsi" w:eastAsia="Times New Roman" w:hAnsiTheme="minorHAnsi" w:cstheme="minorHAnsi"/>
                <w:sz w:val="12"/>
                <w:szCs w:val="12"/>
                <w:lang w:eastAsia="en-GB"/>
              </w:rPr>
              <w:t>Egertb</w:t>
            </w:r>
            <w:proofErr w:type="spellEnd"/>
            <w:r w:rsidRPr="00A83DC2">
              <w:rPr>
                <w:rFonts w:asciiTheme="minorHAnsi" w:eastAsia="Times New Roman" w:hAnsiTheme="minorHAnsi" w:cstheme="minorHAnsi"/>
                <w:sz w:val="12"/>
                <w:szCs w:val="12"/>
                <w:lang w:eastAsia="en-GB"/>
              </w:rPr>
              <w:t>, F.</w:t>
            </w:r>
          </w:p>
        </w:tc>
        <w:tc>
          <w:tcPr>
            <w:tcW w:w="1134" w:type="dxa"/>
            <w:hideMark/>
          </w:tcPr>
          <w:p w14:paraId="67D34F6C"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Predictors for the quality of family childcare: A meta-analysis </w:t>
            </w:r>
          </w:p>
        </w:tc>
        <w:tc>
          <w:tcPr>
            <w:tcW w:w="1134" w:type="dxa"/>
            <w:hideMark/>
          </w:tcPr>
          <w:p w14:paraId="309AE044"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Children and Youth Services Review </w:t>
            </w:r>
          </w:p>
        </w:tc>
        <w:tc>
          <w:tcPr>
            <w:tcW w:w="567" w:type="dxa"/>
            <w:hideMark/>
          </w:tcPr>
          <w:p w14:paraId="409A581C"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2020</w:t>
            </w:r>
          </w:p>
        </w:tc>
        <w:tc>
          <w:tcPr>
            <w:tcW w:w="567" w:type="dxa"/>
            <w:hideMark/>
          </w:tcPr>
          <w:p w14:paraId="7C3307FB"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QU + CPD</w:t>
            </w:r>
          </w:p>
        </w:tc>
        <w:tc>
          <w:tcPr>
            <w:tcW w:w="992" w:type="dxa"/>
            <w:hideMark/>
          </w:tcPr>
          <w:p w14:paraId="4CC611E8"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Germany</w:t>
            </w:r>
          </w:p>
        </w:tc>
        <w:tc>
          <w:tcPr>
            <w:tcW w:w="1134" w:type="dxa"/>
            <w:hideMark/>
          </w:tcPr>
          <w:p w14:paraId="65A9D682"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US, Canada, Germany, UK</w:t>
            </w:r>
          </w:p>
        </w:tc>
        <w:tc>
          <w:tcPr>
            <w:tcW w:w="709" w:type="dxa"/>
            <w:hideMark/>
          </w:tcPr>
          <w:p w14:paraId="3F972247"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1987-2017</w:t>
            </w:r>
          </w:p>
        </w:tc>
        <w:tc>
          <w:tcPr>
            <w:tcW w:w="425" w:type="dxa"/>
            <w:hideMark/>
          </w:tcPr>
          <w:p w14:paraId="240ACA99"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37</w:t>
            </w:r>
          </w:p>
        </w:tc>
        <w:tc>
          <w:tcPr>
            <w:tcW w:w="426" w:type="dxa"/>
            <w:hideMark/>
          </w:tcPr>
          <w:p w14:paraId="4D0B0A07"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52</w:t>
            </w:r>
          </w:p>
        </w:tc>
        <w:tc>
          <w:tcPr>
            <w:tcW w:w="567" w:type="dxa"/>
            <w:hideMark/>
          </w:tcPr>
          <w:p w14:paraId="3B8C7C18"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Not clearly specified</w:t>
            </w:r>
          </w:p>
        </w:tc>
        <w:tc>
          <w:tcPr>
            <w:tcW w:w="567" w:type="dxa"/>
            <w:hideMark/>
          </w:tcPr>
          <w:p w14:paraId="17817E7C"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Quant</w:t>
            </w:r>
          </w:p>
        </w:tc>
        <w:tc>
          <w:tcPr>
            <w:tcW w:w="850" w:type="dxa"/>
            <w:hideMark/>
          </w:tcPr>
          <w:p w14:paraId="5DDE25C0"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12"/>
                <w:szCs w:val="12"/>
                <w:lang w:eastAsia="en-GB"/>
              </w:rPr>
            </w:pPr>
            <w:proofErr w:type="spellStart"/>
            <w:r w:rsidRPr="00A83DC2">
              <w:rPr>
                <w:rFonts w:asciiTheme="minorHAnsi" w:eastAsia="Times New Roman" w:hAnsiTheme="minorHAnsi" w:cstheme="minorHAnsi"/>
                <w:b/>
                <w:bCs/>
                <w:sz w:val="12"/>
                <w:szCs w:val="12"/>
                <w:lang w:eastAsia="en-GB"/>
              </w:rPr>
              <w:t>Meta analysis</w:t>
            </w:r>
            <w:proofErr w:type="spellEnd"/>
          </w:p>
        </w:tc>
        <w:tc>
          <w:tcPr>
            <w:tcW w:w="992" w:type="dxa"/>
            <w:hideMark/>
          </w:tcPr>
          <w:p w14:paraId="2E5B1443"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FDCRS</w:t>
            </w:r>
          </w:p>
        </w:tc>
        <w:tc>
          <w:tcPr>
            <w:tcW w:w="993" w:type="dxa"/>
            <w:hideMark/>
          </w:tcPr>
          <w:p w14:paraId="77251C30"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Medium-High</w:t>
            </w:r>
          </w:p>
        </w:tc>
        <w:tc>
          <w:tcPr>
            <w:tcW w:w="1620" w:type="dxa"/>
            <w:hideMark/>
          </w:tcPr>
          <w:p w14:paraId="65B75313" w14:textId="77777777" w:rsidR="003E1B84" w:rsidRPr="00A83DC2" w:rsidRDefault="003E1B84" w:rsidP="00E413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Small significant correlation between process quality in FCC and staff educational background and amount of PD</w:t>
            </w:r>
          </w:p>
        </w:tc>
      </w:tr>
      <w:tr w:rsidR="003E1B84" w:rsidRPr="00A83DC2" w14:paraId="759C205E" w14:textId="77777777" w:rsidTr="00E413EA">
        <w:trPr>
          <w:cnfStyle w:val="000000100000" w:firstRow="0" w:lastRow="0" w:firstColumn="0" w:lastColumn="0" w:oddVBand="0" w:evenVBand="0" w:oddHBand="1" w:evenHBand="0" w:firstRowFirstColumn="0" w:firstRowLastColumn="0" w:lastRowFirstColumn="0" w:lastRowLastColumn="0"/>
          <w:trHeight w:val="2293"/>
        </w:trPr>
        <w:tc>
          <w:tcPr>
            <w:cnfStyle w:val="001000000000" w:firstRow="0" w:lastRow="0" w:firstColumn="1" w:lastColumn="0" w:oddVBand="0" w:evenVBand="0" w:oddHBand="0" w:evenHBand="0" w:firstRowFirstColumn="0" w:firstRowLastColumn="0" w:lastRowFirstColumn="0" w:lastRowLastColumn="0"/>
            <w:tcW w:w="1271" w:type="dxa"/>
            <w:hideMark/>
          </w:tcPr>
          <w:p w14:paraId="678893CC" w14:textId="77777777" w:rsidR="003E1B84" w:rsidRPr="00A83DC2" w:rsidRDefault="003E1B84" w:rsidP="00E413EA">
            <w:pPr>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 xml:space="preserve">Khalfaoui, A., Garcia-Carrion, R. and Villardon-Gallego, L. </w:t>
            </w:r>
          </w:p>
        </w:tc>
        <w:tc>
          <w:tcPr>
            <w:tcW w:w="1134" w:type="dxa"/>
            <w:hideMark/>
          </w:tcPr>
          <w:p w14:paraId="7D9AD6FE"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A Systematic Review of the Literature on Aspects Affecting Positive Classroom Climate in Multicultural Early Childhood Education </w:t>
            </w:r>
          </w:p>
        </w:tc>
        <w:tc>
          <w:tcPr>
            <w:tcW w:w="1134" w:type="dxa"/>
            <w:hideMark/>
          </w:tcPr>
          <w:p w14:paraId="3836BEF7"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Early Childhood Education Journal </w:t>
            </w:r>
          </w:p>
        </w:tc>
        <w:tc>
          <w:tcPr>
            <w:tcW w:w="567" w:type="dxa"/>
            <w:hideMark/>
          </w:tcPr>
          <w:p w14:paraId="2748EAC4"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2021</w:t>
            </w:r>
          </w:p>
        </w:tc>
        <w:tc>
          <w:tcPr>
            <w:tcW w:w="567" w:type="dxa"/>
            <w:hideMark/>
          </w:tcPr>
          <w:p w14:paraId="33631D4C"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 xml:space="preserve">QU +CPD </w:t>
            </w:r>
          </w:p>
        </w:tc>
        <w:tc>
          <w:tcPr>
            <w:tcW w:w="992" w:type="dxa"/>
            <w:hideMark/>
          </w:tcPr>
          <w:p w14:paraId="7C67BA02"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Spain</w:t>
            </w:r>
          </w:p>
        </w:tc>
        <w:tc>
          <w:tcPr>
            <w:tcW w:w="1134" w:type="dxa"/>
            <w:hideMark/>
          </w:tcPr>
          <w:p w14:paraId="3257D0EB"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US</w:t>
            </w:r>
          </w:p>
        </w:tc>
        <w:tc>
          <w:tcPr>
            <w:tcW w:w="709" w:type="dxa"/>
            <w:hideMark/>
          </w:tcPr>
          <w:p w14:paraId="6DF69A50"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2008-2018</w:t>
            </w:r>
          </w:p>
        </w:tc>
        <w:tc>
          <w:tcPr>
            <w:tcW w:w="425" w:type="dxa"/>
            <w:hideMark/>
          </w:tcPr>
          <w:p w14:paraId="288AF230"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14</w:t>
            </w:r>
          </w:p>
        </w:tc>
        <w:tc>
          <w:tcPr>
            <w:tcW w:w="426" w:type="dxa"/>
            <w:hideMark/>
          </w:tcPr>
          <w:p w14:paraId="7579F07A"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 </w:t>
            </w:r>
          </w:p>
        </w:tc>
        <w:tc>
          <w:tcPr>
            <w:tcW w:w="567" w:type="dxa"/>
            <w:hideMark/>
          </w:tcPr>
          <w:p w14:paraId="620B7EBD"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Not clearly specified</w:t>
            </w:r>
          </w:p>
        </w:tc>
        <w:tc>
          <w:tcPr>
            <w:tcW w:w="567" w:type="dxa"/>
            <w:hideMark/>
          </w:tcPr>
          <w:p w14:paraId="6E0A13C4"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Qualitative</w:t>
            </w:r>
          </w:p>
        </w:tc>
        <w:tc>
          <w:tcPr>
            <w:tcW w:w="850" w:type="dxa"/>
            <w:hideMark/>
          </w:tcPr>
          <w:p w14:paraId="13A530C1"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2"/>
                <w:szCs w:val="12"/>
                <w:lang w:eastAsia="en-GB"/>
              </w:rPr>
            </w:pPr>
            <w:r w:rsidRPr="00A83DC2">
              <w:rPr>
                <w:rFonts w:asciiTheme="minorHAnsi" w:eastAsia="Times New Roman" w:hAnsiTheme="minorHAnsi" w:cstheme="minorHAnsi"/>
                <w:b/>
                <w:bCs/>
                <w:sz w:val="12"/>
                <w:szCs w:val="12"/>
                <w:lang w:eastAsia="en-GB"/>
              </w:rPr>
              <w:t>Systematic review</w:t>
            </w:r>
          </w:p>
        </w:tc>
        <w:tc>
          <w:tcPr>
            <w:tcW w:w="992" w:type="dxa"/>
            <w:hideMark/>
          </w:tcPr>
          <w:p w14:paraId="434C1AFA"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Classroom environment</w:t>
            </w:r>
          </w:p>
        </w:tc>
        <w:tc>
          <w:tcPr>
            <w:tcW w:w="993" w:type="dxa"/>
            <w:hideMark/>
          </w:tcPr>
          <w:p w14:paraId="59B3D1DE"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sidRPr="00A83DC2">
              <w:rPr>
                <w:rFonts w:asciiTheme="minorHAnsi" w:eastAsia="Times New Roman" w:hAnsiTheme="minorHAnsi" w:cstheme="minorHAnsi"/>
                <w:sz w:val="12"/>
                <w:szCs w:val="12"/>
                <w:lang w:eastAsia="en-GB"/>
              </w:rPr>
              <w:t>Low/Medium</w:t>
            </w:r>
          </w:p>
        </w:tc>
        <w:tc>
          <w:tcPr>
            <w:tcW w:w="1620" w:type="dxa"/>
            <w:hideMark/>
          </w:tcPr>
          <w:p w14:paraId="628724D0" w14:textId="77777777" w:rsidR="003E1B84" w:rsidRPr="00A83DC2" w:rsidRDefault="003E1B84" w:rsidP="00E413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2"/>
                <w:szCs w:val="12"/>
                <w:lang w:eastAsia="en-GB"/>
              </w:rPr>
            </w:pPr>
            <w:r>
              <w:rPr>
                <w:rFonts w:asciiTheme="minorHAnsi" w:eastAsia="Times New Roman" w:hAnsiTheme="minorHAnsi" w:cstheme="minorHAnsi"/>
                <w:sz w:val="12"/>
                <w:szCs w:val="12"/>
                <w:lang w:eastAsia="en-GB"/>
              </w:rPr>
              <w:t>T</w:t>
            </w:r>
            <w:r w:rsidRPr="00A83DC2">
              <w:rPr>
                <w:rFonts w:asciiTheme="minorHAnsi" w:eastAsia="Times New Roman" w:hAnsiTheme="minorHAnsi" w:cstheme="minorHAnsi"/>
                <w:sz w:val="12"/>
                <w:szCs w:val="12"/>
                <w:lang w:eastAsia="en-GB"/>
              </w:rPr>
              <w:t>eacher training has a positive effect on the classroom climate (Howes et al. 2013; Morris et al. 2013; McNally and Slutsky 2018). Two articles indicated that the school should facilitate continuous ECEC training for teachers. In an experimental study, Morris et al. (2013) showed that teachers who had been trained to promote prosocial behaviours and limit disruptive behaviours had fewer conflicts in their classrooms and made better use of the learning time. Likewise, McNally and Slutsky (2018) reported that teachers’ professional development related to interactions that contribute to emotionally supportive environments translated into fewer discipline-related behaviours and more emotionally supportive, trust-based behaviours in their classrooms.</w:t>
            </w:r>
          </w:p>
        </w:tc>
      </w:tr>
    </w:tbl>
    <w:p w14:paraId="0192AA11" w14:textId="77777777" w:rsidR="003E1B84" w:rsidRDefault="003E1B84" w:rsidP="003E1B84"/>
    <w:p w14:paraId="729301A6" w14:textId="1E22DE99" w:rsidR="003E1B84" w:rsidRDefault="003E1B84" w:rsidP="003E1B84"/>
    <w:p w14:paraId="4303E23F" w14:textId="68CDFECA" w:rsidR="00536CE5" w:rsidRDefault="00536CE5" w:rsidP="00536CE5">
      <w:pPr>
        <w:rPr>
          <w:b/>
          <w:bCs/>
        </w:rPr>
      </w:pPr>
    </w:p>
    <w:p w14:paraId="134D8B2B" w14:textId="77777777" w:rsidR="00536CE5" w:rsidRPr="00536CE5" w:rsidRDefault="00536CE5" w:rsidP="00536CE5">
      <w:pPr>
        <w:rPr>
          <w:b/>
          <w:bCs/>
        </w:rPr>
      </w:pPr>
    </w:p>
    <w:p w14:paraId="37C6AF6A" w14:textId="77777777" w:rsidR="00536CE5" w:rsidRPr="00536CE5" w:rsidRDefault="00536CE5" w:rsidP="00536CE5"/>
    <w:p w14:paraId="7D885AEC" w14:textId="311EE63D" w:rsidR="003E1B84" w:rsidRDefault="003E1B84" w:rsidP="006720CA">
      <w:pPr>
        <w:pStyle w:val="Heading2"/>
        <w:rPr>
          <w:rFonts w:asciiTheme="minorHAnsi" w:hAnsiTheme="minorHAnsi" w:cstheme="minorHAnsi"/>
        </w:rPr>
      </w:pPr>
    </w:p>
    <w:p w14:paraId="070EDE99" w14:textId="77777777" w:rsidR="003E1B84" w:rsidRDefault="003E1B84" w:rsidP="006720CA">
      <w:pPr>
        <w:pStyle w:val="Heading2"/>
        <w:rPr>
          <w:rFonts w:asciiTheme="minorHAnsi" w:hAnsiTheme="minorHAnsi" w:cstheme="minorHAnsi"/>
        </w:rPr>
      </w:pPr>
    </w:p>
    <w:p w14:paraId="673F5EB5" w14:textId="77777777" w:rsidR="003E1B84" w:rsidRDefault="003E1B84" w:rsidP="006720CA">
      <w:pPr>
        <w:pStyle w:val="Heading2"/>
        <w:rPr>
          <w:rFonts w:asciiTheme="minorHAnsi" w:hAnsiTheme="minorHAnsi" w:cstheme="minorHAnsi"/>
        </w:rPr>
      </w:pPr>
    </w:p>
    <w:p w14:paraId="638F12D6" w14:textId="77777777" w:rsidR="003E1B84" w:rsidRDefault="003E1B84" w:rsidP="006720CA">
      <w:pPr>
        <w:pStyle w:val="Heading2"/>
        <w:rPr>
          <w:rFonts w:asciiTheme="minorHAnsi" w:hAnsiTheme="minorHAnsi" w:cstheme="minorHAnsi"/>
        </w:rPr>
      </w:pPr>
    </w:p>
    <w:p w14:paraId="61A787C3" w14:textId="77777777" w:rsidR="003E1B84" w:rsidRDefault="003E1B84" w:rsidP="006720CA">
      <w:pPr>
        <w:pStyle w:val="Heading2"/>
        <w:rPr>
          <w:rFonts w:asciiTheme="minorHAnsi" w:hAnsiTheme="minorHAnsi" w:cstheme="minorHAnsi"/>
        </w:rPr>
      </w:pPr>
    </w:p>
    <w:p w14:paraId="4D80372D" w14:textId="77777777" w:rsidR="003E1B84" w:rsidRDefault="003E1B84" w:rsidP="006720CA">
      <w:pPr>
        <w:pStyle w:val="Heading2"/>
        <w:rPr>
          <w:rFonts w:asciiTheme="minorHAnsi" w:hAnsiTheme="minorHAnsi" w:cstheme="minorHAnsi"/>
        </w:rPr>
      </w:pPr>
    </w:p>
    <w:p w14:paraId="6724D1CB" w14:textId="77777777" w:rsidR="003E1B84" w:rsidRDefault="003E1B84" w:rsidP="006720CA">
      <w:pPr>
        <w:pStyle w:val="Heading2"/>
        <w:rPr>
          <w:rFonts w:asciiTheme="minorHAnsi" w:hAnsiTheme="minorHAnsi" w:cstheme="minorHAnsi"/>
        </w:rPr>
      </w:pPr>
    </w:p>
    <w:p w14:paraId="03DD81A9" w14:textId="77777777" w:rsidR="003E1B84" w:rsidRDefault="003E1B84" w:rsidP="006720CA">
      <w:pPr>
        <w:pStyle w:val="Heading2"/>
        <w:rPr>
          <w:rFonts w:asciiTheme="minorHAnsi" w:hAnsiTheme="minorHAnsi" w:cstheme="minorHAnsi"/>
        </w:rPr>
      </w:pPr>
    </w:p>
    <w:p w14:paraId="666D8E08" w14:textId="77777777" w:rsidR="00751773" w:rsidRPr="000B7ECF" w:rsidRDefault="00751773" w:rsidP="00751773">
      <w:pPr>
        <w:rPr>
          <w:rFonts w:cstheme="minorHAnsi"/>
        </w:rPr>
      </w:pPr>
    </w:p>
    <w:sectPr w:rsidR="00751773" w:rsidRPr="000B7ECF" w:rsidSect="00AE37A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FB077" w14:textId="77777777" w:rsidR="00547355" w:rsidRDefault="00547355" w:rsidP="00E70C27">
      <w:pPr>
        <w:spacing w:after="0" w:line="240" w:lineRule="auto"/>
      </w:pPr>
      <w:r>
        <w:separator/>
      </w:r>
    </w:p>
  </w:endnote>
  <w:endnote w:type="continuationSeparator" w:id="0">
    <w:p w14:paraId="7627BE4D" w14:textId="77777777" w:rsidR="00547355" w:rsidRDefault="00547355" w:rsidP="00E70C27">
      <w:pPr>
        <w:spacing w:after="0" w:line="240" w:lineRule="auto"/>
      </w:pPr>
      <w:r>
        <w:continuationSeparator/>
      </w:r>
    </w:p>
  </w:endnote>
  <w:endnote w:type="continuationNotice" w:id="1">
    <w:p w14:paraId="7483F0A5" w14:textId="77777777" w:rsidR="00547355" w:rsidRDefault="005473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320820"/>
      <w:docPartObj>
        <w:docPartGallery w:val="Page Numbers (Bottom of Page)"/>
        <w:docPartUnique/>
      </w:docPartObj>
    </w:sdtPr>
    <w:sdtEndPr>
      <w:rPr>
        <w:noProof/>
      </w:rPr>
    </w:sdtEndPr>
    <w:sdtContent>
      <w:p w14:paraId="256F1512" w14:textId="4B598C6D" w:rsidR="0034639A" w:rsidRDefault="003463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9DDCA3" w14:textId="77777777" w:rsidR="0034639A" w:rsidRDefault="00346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05678" w14:textId="77777777" w:rsidR="00547355" w:rsidRDefault="00547355" w:rsidP="00E70C27">
      <w:pPr>
        <w:spacing w:after="0" w:line="240" w:lineRule="auto"/>
      </w:pPr>
      <w:r>
        <w:separator/>
      </w:r>
    </w:p>
  </w:footnote>
  <w:footnote w:type="continuationSeparator" w:id="0">
    <w:p w14:paraId="3AD78FE0" w14:textId="77777777" w:rsidR="00547355" w:rsidRDefault="00547355" w:rsidP="00E70C27">
      <w:pPr>
        <w:spacing w:after="0" w:line="240" w:lineRule="auto"/>
      </w:pPr>
      <w:r>
        <w:continuationSeparator/>
      </w:r>
    </w:p>
  </w:footnote>
  <w:footnote w:type="continuationNotice" w:id="1">
    <w:p w14:paraId="66364634" w14:textId="77777777" w:rsidR="00547355" w:rsidRDefault="0054735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4E0E"/>
    <w:multiLevelType w:val="multilevel"/>
    <w:tmpl w:val="83C49230"/>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31185A"/>
    <w:multiLevelType w:val="hybridMultilevel"/>
    <w:tmpl w:val="95464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9C2643"/>
    <w:multiLevelType w:val="hybridMultilevel"/>
    <w:tmpl w:val="383CDFD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0B817B4F"/>
    <w:multiLevelType w:val="hybridMultilevel"/>
    <w:tmpl w:val="6CB24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D73C85"/>
    <w:multiLevelType w:val="multilevel"/>
    <w:tmpl w:val="F1A83EC6"/>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D9174B1"/>
    <w:multiLevelType w:val="hybridMultilevel"/>
    <w:tmpl w:val="D23C0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A676B0"/>
    <w:multiLevelType w:val="hybridMultilevel"/>
    <w:tmpl w:val="97AAF3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F94426"/>
    <w:multiLevelType w:val="multilevel"/>
    <w:tmpl w:val="649650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125668"/>
    <w:multiLevelType w:val="hybridMultilevel"/>
    <w:tmpl w:val="DB04ACE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9F042F"/>
    <w:multiLevelType w:val="hybridMultilevel"/>
    <w:tmpl w:val="E31C5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A07892"/>
    <w:multiLevelType w:val="hybridMultilevel"/>
    <w:tmpl w:val="1F1A8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E736A9F"/>
    <w:multiLevelType w:val="hybridMultilevel"/>
    <w:tmpl w:val="844E4D8A"/>
    <w:lvl w:ilvl="0" w:tplc="002C01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B51686"/>
    <w:multiLevelType w:val="multilevel"/>
    <w:tmpl w:val="53E6F2A4"/>
    <w:lvl w:ilvl="0">
      <w:start w:val="1"/>
      <w:numFmt w:val="decimal"/>
      <w:lvlText w:val="%1."/>
      <w:lvlJc w:val="left"/>
      <w:pPr>
        <w:ind w:left="360" w:hanging="360"/>
      </w:pPr>
    </w:lvl>
    <w:lvl w:ilv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613613FB"/>
    <w:multiLevelType w:val="multilevel"/>
    <w:tmpl w:val="8C342A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795126F"/>
    <w:multiLevelType w:val="hybridMultilevel"/>
    <w:tmpl w:val="9ED6EEEA"/>
    <w:lvl w:ilvl="0" w:tplc="2F66A35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E35BB0"/>
    <w:multiLevelType w:val="hybridMultilevel"/>
    <w:tmpl w:val="299EEC7E"/>
    <w:lvl w:ilvl="0" w:tplc="C7D6079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76318D"/>
    <w:multiLevelType w:val="hybridMultilevel"/>
    <w:tmpl w:val="485C6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4543E0"/>
    <w:multiLevelType w:val="hybridMultilevel"/>
    <w:tmpl w:val="D67267DE"/>
    <w:lvl w:ilvl="0" w:tplc="0809000F">
      <w:start w:val="1"/>
      <w:numFmt w:val="decimal"/>
      <w:lvlText w:val="%1."/>
      <w:lvlJc w:val="left"/>
      <w:pPr>
        <w:ind w:left="360" w:hanging="360"/>
      </w:pPr>
    </w:lvl>
    <w:lvl w:ilvl="1" w:tplc="0809001B">
      <w:start w:val="1"/>
      <w:numFmt w:val="lowerRoman"/>
      <w:lvlText w:val="%2."/>
      <w:lvlJc w:val="righ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17"/>
  </w:num>
  <w:num w:numId="3">
    <w:abstractNumId w:val="11"/>
  </w:num>
  <w:num w:numId="4">
    <w:abstractNumId w:val="2"/>
  </w:num>
  <w:num w:numId="5">
    <w:abstractNumId w:val="9"/>
  </w:num>
  <w:num w:numId="6">
    <w:abstractNumId w:val="5"/>
  </w:num>
  <w:num w:numId="7">
    <w:abstractNumId w:val="16"/>
  </w:num>
  <w:num w:numId="8">
    <w:abstractNumId w:val="14"/>
  </w:num>
  <w:num w:numId="9">
    <w:abstractNumId w:val="15"/>
  </w:num>
  <w:num w:numId="10">
    <w:abstractNumId w:val="4"/>
  </w:num>
  <w:num w:numId="11">
    <w:abstractNumId w:val="7"/>
  </w:num>
  <w:num w:numId="12">
    <w:abstractNumId w:val="13"/>
  </w:num>
  <w:num w:numId="13">
    <w:abstractNumId w:val="8"/>
  </w:num>
  <w:num w:numId="14">
    <w:abstractNumId w:val="3"/>
  </w:num>
  <w:num w:numId="15">
    <w:abstractNumId w:val="10"/>
  </w:num>
  <w:num w:numId="16">
    <w:abstractNumId w:val="1"/>
  </w:num>
  <w:num w:numId="17">
    <w:abstractNumId w:val="12"/>
  </w:num>
  <w:num w:numId="18">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773"/>
    <w:rsid w:val="0000012F"/>
    <w:rsid w:val="0000363F"/>
    <w:rsid w:val="00003E4D"/>
    <w:rsid w:val="00004ECF"/>
    <w:rsid w:val="00005E8E"/>
    <w:rsid w:val="00011C5F"/>
    <w:rsid w:val="00014178"/>
    <w:rsid w:val="00015B79"/>
    <w:rsid w:val="00017700"/>
    <w:rsid w:val="000206A3"/>
    <w:rsid w:val="0002114A"/>
    <w:rsid w:val="00021AAA"/>
    <w:rsid w:val="00021BB9"/>
    <w:rsid w:val="000225EF"/>
    <w:rsid w:val="00022E3C"/>
    <w:rsid w:val="00026443"/>
    <w:rsid w:val="0002744A"/>
    <w:rsid w:val="00027E2B"/>
    <w:rsid w:val="0003004A"/>
    <w:rsid w:val="000323D5"/>
    <w:rsid w:val="000353CE"/>
    <w:rsid w:val="000402AB"/>
    <w:rsid w:val="000409C0"/>
    <w:rsid w:val="0004178D"/>
    <w:rsid w:val="00042EFD"/>
    <w:rsid w:val="00044736"/>
    <w:rsid w:val="00045A9B"/>
    <w:rsid w:val="00050032"/>
    <w:rsid w:val="00050036"/>
    <w:rsid w:val="0005256C"/>
    <w:rsid w:val="00053852"/>
    <w:rsid w:val="000543F6"/>
    <w:rsid w:val="00054747"/>
    <w:rsid w:val="00055C7D"/>
    <w:rsid w:val="000561D4"/>
    <w:rsid w:val="00057462"/>
    <w:rsid w:val="000576E9"/>
    <w:rsid w:val="0006007C"/>
    <w:rsid w:val="00060815"/>
    <w:rsid w:val="00060BAE"/>
    <w:rsid w:val="000628FC"/>
    <w:rsid w:val="00062BE2"/>
    <w:rsid w:val="00064098"/>
    <w:rsid w:val="00064405"/>
    <w:rsid w:val="00064EB8"/>
    <w:rsid w:val="000651AF"/>
    <w:rsid w:val="00065406"/>
    <w:rsid w:val="00072AAF"/>
    <w:rsid w:val="00073086"/>
    <w:rsid w:val="00073D5B"/>
    <w:rsid w:val="0007487F"/>
    <w:rsid w:val="00075041"/>
    <w:rsid w:val="000769EC"/>
    <w:rsid w:val="000775E9"/>
    <w:rsid w:val="00081FEE"/>
    <w:rsid w:val="00082719"/>
    <w:rsid w:val="00084ABE"/>
    <w:rsid w:val="0008551B"/>
    <w:rsid w:val="00086866"/>
    <w:rsid w:val="00086CDD"/>
    <w:rsid w:val="000904BB"/>
    <w:rsid w:val="00090641"/>
    <w:rsid w:val="00091759"/>
    <w:rsid w:val="00091983"/>
    <w:rsid w:val="00091CE3"/>
    <w:rsid w:val="0009373B"/>
    <w:rsid w:val="00093CE7"/>
    <w:rsid w:val="00095CAC"/>
    <w:rsid w:val="000966F5"/>
    <w:rsid w:val="000972B1"/>
    <w:rsid w:val="000A01A8"/>
    <w:rsid w:val="000A094C"/>
    <w:rsid w:val="000A161A"/>
    <w:rsid w:val="000A372E"/>
    <w:rsid w:val="000A4CCB"/>
    <w:rsid w:val="000B0C78"/>
    <w:rsid w:val="000B3359"/>
    <w:rsid w:val="000B34A9"/>
    <w:rsid w:val="000B3787"/>
    <w:rsid w:val="000B56DF"/>
    <w:rsid w:val="000B7ECF"/>
    <w:rsid w:val="000C179E"/>
    <w:rsid w:val="000C28AE"/>
    <w:rsid w:val="000C499D"/>
    <w:rsid w:val="000C63A7"/>
    <w:rsid w:val="000C644B"/>
    <w:rsid w:val="000C688C"/>
    <w:rsid w:val="000D0573"/>
    <w:rsid w:val="000D0B0C"/>
    <w:rsid w:val="000D0C49"/>
    <w:rsid w:val="000D0DF2"/>
    <w:rsid w:val="000D1323"/>
    <w:rsid w:val="000D148E"/>
    <w:rsid w:val="000D2EF5"/>
    <w:rsid w:val="000D4924"/>
    <w:rsid w:val="000D6664"/>
    <w:rsid w:val="000E0F31"/>
    <w:rsid w:val="000E26CD"/>
    <w:rsid w:val="000E28AE"/>
    <w:rsid w:val="000E3609"/>
    <w:rsid w:val="000E4185"/>
    <w:rsid w:val="000E4D2B"/>
    <w:rsid w:val="000E4FE6"/>
    <w:rsid w:val="000E74F6"/>
    <w:rsid w:val="000F233F"/>
    <w:rsid w:val="000F286F"/>
    <w:rsid w:val="000F3015"/>
    <w:rsid w:val="000F33FF"/>
    <w:rsid w:val="000F74DC"/>
    <w:rsid w:val="000F7E06"/>
    <w:rsid w:val="00101197"/>
    <w:rsid w:val="00101AB8"/>
    <w:rsid w:val="00106140"/>
    <w:rsid w:val="00107F53"/>
    <w:rsid w:val="00110370"/>
    <w:rsid w:val="0011082F"/>
    <w:rsid w:val="00111061"/>
    <w:rsid w:val="0011109D"/>
    <w:rsid w:val="001123D4"/>
    <w:rsid w:val="00113B82"/>
    <w:rsid w:val="00113E44"/>
    <w:rsid w:val="001141B6"/>
    <w:rsid w:val="001153CC"/>
    <w:rsid w:val="00115EB5"/>
    <w:rsid w:val="0012173E"/>
    <w:rsid w:val="00122A3E"/>
    <w:rsid w:val="001256A8"/>
    <w:rsid w:val="00125949"/>
    <w:rsid w:val="00126A86"/>
    <w:rsid w:val="0012705D"/>
    <w:rsid w:val="001308D4"/>
    <w:rsid w:val="00131724"/>
    <w:rsid w:val="00132F55"/>
    <w:rsid w:val="00133CE5"/>
    <w:rsid w:val="00136F1B"/>
    <w:rsid w:val="001379D4"/>
    <w:rsid w:val="001402B0"/>
    <w:rsid w:val="001405C5"/>
    <w:rsid w:val="001425FC"/>
    <w:rsid w:val="001456C2"/>
    <w:rsid w:val="00147B4C"/>
    <w:rsid w:val="00147F71"/>
    <w:rsid w:val="0015376C"/>
    <w:rsid w:val="00153E2D"/>
    <w:rsid w:val="0015559C"/>
    <w:rsid w:val="001555E0"/>
    <w:rsid w:val="00155C88"/>
    <w:rsid w:val="0015639D"/>
    <w:rsid w:val="00156677"/>
    <w:rsid w:val="00157AE9"/>
    <w:rsid w:val="0016003A"/>
    <w:rsid w:val="0016095B"/>
    <w:rsid w:val="00160E84"/>
    <w:rsid w:val="0016402B"/>
    <w:rsid w:val="0016421B"/>
    <w:rsid w:val="001645F8"/>
    <w:rsid w:val="00164C6F"/>
    <w:rsid w:val="001672A1"/>
    <w:rsid w:val="001679F8"/>
    <w:rsid w:val="00167E01"/>
    <w:rsid w:val="001707FC"/>
    <w:rsid w:val="0017105E"/>
    <w:rsid w:val="0017266F"/>
    <w:rsid w:val="00175284"/>
    <w:rsid w:val="001760C5"/>
    <w:rsid w:val="00176421"/>
    <w:rsid w:val="0018082D"/>
    <w:rsid w:val="001816FD"/>
    <w:rsid w:val="001819B3"/>
    <w:rsid w:val="00182199"/>
    <w:rsid w:val="001824EF"/>
    <w:rsid w:val="00182CD4"/>
    <w:rsid w:val="001835FE"/>
    <w:rsid w:val="00184B11"/>
    <w:rsid w:val="00184D52"/>
    <w:rsid w:val="00184FF1"/>
    <w:rsid w:val="00185EC2"/>
    <w:rsid w:val="001865EF"/>
    <w:rsid w:val="001867E1"/>
    <w:rsid w:val="00187A2B"/>
    <w:rsid w:val="00192D93"/>
    <w:rsid w:val="001957BB"/>
    <w:rsid w:val="00195977"/>
    <w:rsid w:val="001962CA"/>
    <w:rsid w:val="001968B8"/>
    <w:rsid w:val="0019754A"/>
    <w:rsid w:val="001977D1"/>
    <w:rsid w:val="001A032D"/>
    <w:rsid w:val="001A07F2"/>
    <w:rsid w:val="001A1B4A"/>
    <w:rsid w:val="001A2722"/>
    <w:rsid w:val="001A2C54"/>
    <w:rsid w:val="001A2E1D"/>
    <w:rsid w:val="001A367F"/>
    <w:rsid w:val="001A695A"/>
    <w:rsid w:val="001A6FA3"/>
    <w:rsid w:val="001B0B48"/>
    <w:rsid w:val="001B160B"/>
    <w:rsid w:val="001B1A46"/>
    <w:rsid w:val="001B1D56"/>
    <w:rsid w:val="001B2647"/>
    <w:rsid w:val="001B302E"/>
    <w:rsid w:val="001B3DDA"/>
    <w:rsid w:val="001B48D2"/>
    <w:rsid w:val="001B5019"/>
    <w:rsid w:val="001B5561"/>
    <w:rsid w:val="001B69BF"/>
    <w:rsid w:val="001C092E"/>
    <w:rsid w:val="001C0DAA"/>
    <w:rsid w:val="001C12F5"/>
    <w:rsid w:val="001C18B7"/>
    <w:rsid w:val="001C21D6"/>
    <w:rsid w:val="001C4140"/>
    <w:rsid w:val="001C5B8C"/>
    <w:rsid w:val="001D4C42"/>
    <w:rsid w:val="001D6CEE"/>
    <w:rsid w:val="001E13D3"/>
    <w:rsid w:val="001E1537"/>
    <w:rsid w:val="001E23C0"/>
    <w:rsid w:val="001E495E"/>
    <w:rsid w:val="001E595C"/>
    <w:rsid w:val="001E6FE0"/>
    <w:rsid w:val="001E718B"/>
    <w:rsid w:val="001E76AE"/>
    <w:rsid w:val="001F001C"/>
    <w:rsid w:val="001F0EA8"/>
    <w:rsid w:val="001F10A7"/>
    <w:rsid w:val="001F2550"/>
    <w:rsid w:val="001F2DED"/>
    <w:rsid w:val="001F34B2"/>
    <w:rsid w:val="001F3B0C"/>
    <w:rsid w:val="001F46E7"/>
    <w:rsid w:val="001F5D15"/>
    <w:rsid w:val="001F6373"/>
    <w:rsid w:val="001F7CBC"/>
    <w:rsid w:val="00200A63"/>
    <w:rsid w:val="00205DB9"/>
    <w:rsid w:val="0020716C"/>
    <w:rsid w:val="00210F6F"/>
    <w:rsid w:val="00211E7A"/>
    <w:rsid w:val="00214A02"/>
    <w:rsid w:val="00215D5F"/>
    <w:rsid w:val="002167B0"/>
    <w:rsid w:val="00224667"/>
    <w:rsid w:val="00224720"/>
    <w:rsid w:val="00230CDE"/>
    <w:rsid w:val="00231FA8"/>
    <w:rsid w:val="002320DC"/>
    <w:rsid w:val="002320ED"/>
    <w:rsid w:val="0023546C"/>
    <w:rsid w:val="00235EE0"/>
    <w:rsid w:val="002369F6"/>
    <w:rsid w:val="00240AAE"/>
    <w:rsid w:val="00241D1D"/>
    <w:rsid w:val="00242C2D"/>
    <w:rsid w:val="00242C6D"/>
    <w:rsid w:val="0024500E"/>
    <w:rsid w:val="0024660D"/>
    <w:rsid w:val="0025065B"/>
    <w:rsid w:val="00250A41"/>
    <w:rsid w:val="00251BA8"/>
    <w:rsid w:val="00252108"/>
    <w:rsid w:val="00252A3B"/>
    <w:rsid w:val="002542E7"/>
    <w:rsid w:val="0025492C"/>
    <w:rsid w:val="002555A2"/>
    <w:rsid w:val="00257D1F"/>
    <w:rsid w:val="00262B8C"/>
    <w:rsid w:val="00263DFC"/>
    <w:rsid w:val="00265558"/>
    <w:rsid w:val="002663F5"/>
    <w:rsid w:val="002668ED"/>
    <w:rsid w:val="00266D00"/>
    <w:rsid w:val="00270037"/>
    <w:rsid w:val="00270545"/>
    <w:rsid w:val="00271157"/>
    <w:rsid w:val="00271192"/>
    <w:rsid w:val="002713AE"/>
    <w:rsid w:val="002721EE"/>
    <w:rsid w:val="00273B5C"/>
    <w:rsid w:val="00276FC1"/>
    <w:rsid w:val="00277246"/>
    <w:rsid w:val="002806B6"/>
    <w:rsid w:val="00281AC1"/>
    <w:rsid w:val="00281E7E"/>
    <w:rsid w:val="0028490A"/>
    <w:rsid w:val="002859EC"/>
    <w:rsid w:val="002861F3"/>
    <w:rsid w:val="0028663E"/>
    <w:rsid w:val="00287FD4"/>
    <w:rsid w:val="00290AEA"/>
    <w:rsid w:val="00291134"/>
    <w:rsid w:val="00293AE2"/>
    <w:rsid w:val="00293F30"/>
    <w:rsid w:val="0029454D"/>
    <w:rsid w:val="0029489F"/>
    <w:rsid w:val="00295AF6"/>
    <w:rsid w:val="0029696C"/>
    <w:rsid w:val="002976F6"/>
    <w:rsid w:val="00297B43"/>
    <w:rsid w:val="002A05FB"/>
    <w:rsid w:val="002A1726"/>
    <w:rsid w:val="002A1EDD"/>
    <w:rsid w:val="002A2486"/>
    <w:rsid w:val="002A3351"/>
    <w:rsid w:val="002A357D"/>
    <w:rsid w:val="002A4A2D"/>
    <w:rsid w:val="002A770C"/>
    <w:rsid w:val="002B1B9B"/>
    <w:rsid w:val="002B5ED1"/>
    <w:rsid w:val="002B699B"/>
    <w:rsid w:val="002C5AFE"/>
    <w:rsid w:val="002D0833"/>
    <w:rsid w:val="002D17D4"/>
    <w:rsid w:val="002D2A6E"/>
    <w:rsid w:val="002D2CE2"/>
    <w:rsid w:val="002D5FBF"/>
    <w:rsid w:val="002D7399"/>
    <w:rsid w:val="002D740F"/>
    <w:rsid w:val="002E2984"/>
    <w:rsid w:val="002E31D5"/>
    <w:rsid w:val="002E35DA"/>
    <w:rsid w:val="002E584A"/>
    <w:rsid w:val="002E5B52"/>
    <w:rsid w:val="002E5D30"/>
    <w:rsid w:val="002E6617"/>
    <w:rsid w:val="002E78F6"/>
    <w:rsid w:val="002E7C9B"/>
    <w:rsid w:val="002F0F22"/>
    <w:rsid w:val="002F3424"/>
    <w:rsid w:val="002F4728"/>
    <w:rsid w:val="002F47F2"/>
    <w:rsid w:val="002F5343"/>
    <w:rsid w:val="002F582F"/>
    <w:rsid w:val="003006F0"/>
    <w:rsid w:val="00300971"/>
    <w:rsid w:val="0030338E"/>
    <w:rsid w:val="003039B8"/>
    <w:rsid w:val="00305837"/>
    <w:rsid w:val="003111A4"/>
    <w:rsid w:val="00311A46"/>
    <w:rsid w:val="00312268"/>
    <w:rsid w:val="00315075"/>
    <w:rsid w:val="00315C51"/>
    <w:rsid w:val="003169BB"/>
    <w:rsid w:val="00316BCE"/>
    <w:rsid w:val="0031753F"/>
    <w:rsid w:val="00317B58"/>
    <w:rsid w:val="00317B82"/>
    <w:rsid w:val="00321BBE"/>
    <w:rsid w:val="00322412"/>
    <w:rsid w:val="0032261D"/>
    <w:rsid w:val="003236DF"/>
    <w:rsid w:val="00323F4D"/>
    <w:rsid w:val="00325397"/>
    <w:rsid w:val="00330EE8"/>
    <w:rsid w:val="00331E35"/>
    <w:rsid w:val="00332073"/>
    <w:rsid w:val="0033258D"/>
    <w:rsid w:val="00332DDB"/>
    <w:rsid w:val="0033361B"/>
    <w:rsid w:val="00336538"/>
    <w:rsid w:val="003406C4"/>
    <w:rsid w:val="003413CB"/>
    <w:rsid w:val="00342229"/>
    <w:rsid w:val="00342F20"/>
    <w:rsid w:val="00345EB4"/>
    <w:rsid w:val="0034639A"/>
    <w:rsid w:val="00346BFD"/>
    <w:rsid w:val="00346CDA"/>
    <w:rsid w:val="00346E3F"/>
    <w:rsid w:val="003479E1"/>
    <w:rsid w:val="00350CAD"/>
    <w:rsid w:val="00351240"/>
    <w:rsid w:val="0035217E"/>
    <w:rsid w:val="003525C4"/>
    <w:rsid w:val="00352B44"/>
    <w:rsid w:val="00355D6A"/>
    <w:rsid w:val="0035630F"/>
    <w:rsid w:val="003575B7"/>
    <w:rsid w:val="00360547"/>
    <w:rsid w:val="0036061F"/>
    <w:rsid w:val="0036094E"/>
    <w:rsid w:val="00362121"/>
    <w:rsid w:val="00362CBD"/>
    <w:rsid w:val="00362F55"/>
    <w:rsid w:val="00365D97"/>
    <w:rsid w:val="003664CE"/>
    <w:rsid w:val="0036777E"/>
    <w:rsid w:val="00367F77"/>
    <w:rsid w:val="00370CD9"/>
    <w:rsid w:val="00370D51"/>
    <w:rsid w:val="00371C0F"/>
    <w:rsid w:val="003741A1"/>
    <w:rsid w:val="00374939"/>
    <w:rsid w:val="00376577"/>
    <w:rsid w:val="0037785D"/>
    <w:rsid w:val="00377A42"/>
    <w:rsid w:val="003814A2"/>
    <w:rsid w:val="00383665"/>
    <w:rsid w:val="00384122"/>
    <w:rsid w:val="003859DB"/>
    <w:rsid w:val="00385D93"/>
    <w:rsid w:val="00387091"/>
    <w:rsid w:val="00387648"/>
    <w:rsid w:val="00387BC3"/>
    <w:rsid w:val="00387F17"/>
    <w:rsid w:val="00390DF5"/>
    <w:rsid w:val="003915FD"/>
    <w:rsid w:val="00392C2E"/>
    <w:rsid w:val="00394866"/>
    <w:rsid w:val="00394DFF"/>
    <w:rsid w:val="003A05AE"/>
    <w:rsid w:val="003A376A"/>
    <w:rsid w:val="003A4ED6"/>
    <w:rsid w:val="003A656D"/>
    <w:rsid w:val="003A6CB1"/>
    <w:rsid w:val="003A6FB1"/>
    <w:rsid w:val="003A79F0"/>
    <w:rsid w:val="003B0792"/>
    <w:rsid w:val="003B0E6C"/>
    <w:rsid w:val="003B20F5"/>
    <w:rsid w:val="003B21CC"/>
    <w:rsid w:val="003B2678"/>
    <w:rsid w:val="003B532F"/>
    <w:rsid w:val="003B5417"/>
    <w:rsid w:val="003C2AD8"/>
    <w:rsid w:val="003C31B3"/>
    <w:rsid w:val="003C4179"/>
    <w:rsid w:val="003C5FA3"/>
    <w:rsid w:val="003C6792"/>
    <w:rsid w:val="003C6898"/>
    <w:rsid w:val="003C7B41"/>
    <w:rsid w:val="003D0308"/>
    <w:rsid w:val="003D049B"/>
    <w:rsid w:val="003D0E4C"/>
    <w:rsid w:val="003D17FB"/>
    <w:rsid w:val="003D1DDC"/>
    <w:rsid w:val="003D205E"/>
    <w:rsid w:val="003D26B7"/>
    <w:rsid w:val="003D2947"/>
    <w:rsid w:val="003D2E76"/>
    <w:rsid w:val="003D45E1"/>
    <w:rsid w:val="003D4D75"/>
    <w:rsid w:val="003D5621"/>
    <w:rsid w:val="003D6D88"/>
    <w:rsid w:val="003E098D"/>
    <w:rsid w:val="003E1261"/>
    <w:rsid w:val="003E1B84"/>
    <w:rsid w:val="003E1C28"/>
    <w:rsid w:val="003E2E5D"/>
    <w:rsid w:val="003E5F4F"/>
    <w:rsid w:val="003F1011"/>
    <w:rsid w:val="003F14C6"/>
    <w:rsid w:val="003F241B"/>
    <w:rsid w:val="003F32C5"/>
    <w:rsid w:val="003F364C"/>
    <w:rsid w:val="003F4906"/>
    <w:rsid w:val="003F4E55"/>
    <w:rsid w:val="003F5D0D"/>
    <w:rsid w:val="003F6410"/>
    <w:rsid w:val="003F6644"/>
    <w:rsid w:val="003F6A19"/>
    <w:rsid w:val="003F74B5"/>
    <w:rsid w:val="0040191D"/>
    <w:rsid w:val="00401C12"/>
    <w:rsid w:val="004025D5"/>
    <w:rsid w:val="004030A2"/>
    <w:rsid w:val="004045B5"/>
    <w:rsid w:val="00407AFA"/>
    <w:rsid w:val="0041084C"/>
    <w:rsid w:val="004114EA"/>
    <w:rsid w:val="0041252E"/>
    <w:rsid w:val="004133A1"/>
    <w:rsid w:val="004137E8"/>
    <w:rsid w:val="004163DB"/>
    <w:rsid w:val="004168C8"/>
    <w:rsid w:val="00416B9E"/>
    <w:rsid w:val="004170EB"/>
    <w:rsid w:val="004218D5"/>
    <w:rsid w:val="00421C2B"/>
    <w:rsid w:val="0042294B"/>
    <w:rsid w:val="00423A27"/>
    <w:rsid w:val="0042525E"/>
    <w:rsid w:val="0042746F"/>
    <w:rsid w:val="004317CC"/>
    <w:rsid w:val="00435004"/>
    <w:rsid w:val="00435062"/>
    <w:rsid w:val="00435965"/>
    <w:rsid w:val="0043635B"/>
    <w:rsid w:val="00442510"/>
    <w:rsid w:val="00442B1D"/>
    <w:rsid w:val="004449CE"/>
    <w:rsid w:val="004455FF"/>
    <w:rsid w:val="004456A7"/>
    <w:rsid w:val="004459C7"/>
    <w:rsid w:val="00447350"/>
    <w:rsid w:val="00447586"/>
    <w:rsid w:val="00450346"/>
    <w:rsid w:val="0045248E"/>
    <w:rsid w:val="004537FD"/>
    <w:rsid w:val="00454A09"/>
    <w:rsid w:val="00456799"/>
    <w:rsid w:val="004577DA"/>
    <w:rsid w:val="00461229"/>
    <w:rsid w:val="0046123C"/>
    <w:rsid w:val="00461489"/>
    <w:rsid w:val="0046226E"/>
    <w:rsid w:val="00462FFC"/>
    <w:rsid w:val="004640CF"/>
    <w:rsid w:val="00464D4A"/>
    <w:rsid w:val="00465B00"/>
    <w:rsid w:val="004677FC"/>
    <w:rsid w:val="004721AB"/>
    <w:rsid w:val="004726A7"/>
    <w:rsid w:val="00473571"/>
    <w:rsid w:val="00473DB2"/>
    <w:rsid w:val="00474AF7"/>
    <w:rsid w:val="0047605D"/>
    <w:rsid w:val="00476832"/>
    <w:rsid w:val="00480690"/>
    <w:rsid w:val="004807A7"/>
    <w:rsid w:val="00480CAA"/>
    <w:rsid w:val="00481632"/>
    <w:rsid w:val="00482806"/>
    <w:rsid w:val="00483FFF"/>
    <w:rsid w:val="004852B3"/>
    <w:rsid w:val="004902E1"/>
    <w:rsid w:val="0049317F"/>
    <w:rsid w:val="0049336C"/>
    <w:rsid w:val="00493C29"/>
    <w:rsid w:val="00494D93"/>
    <w:rsid w:val="00494EC1"/>
    <w:rsid w:val="004958F9"/>
    <w:rsid w:val="00495A53"/>
    <w:rsid w:val="0049638C"/>
    <w:rsid w:val="004969F5"/>
    <w:rsid w:val="004A172D"/>
    <w:rsid w:val="004A48D4"/>
    <w:rsid w:val="004A5382"/>
    <w:rsid w:val="004A5AA1"/>
    <w:rsid w:val="004A5FBE"/>
    <w:rsid w:val="004A701F"/>
    <w:rsid w:val="004A7855"/>
    <w:rsid w:val="004A7B99"/>
    <w:rsid w:val="004B099F"/>
    <w:rsid w:val="004B330B"/>
    <w:rsid w:val="004B47D9"/>
    <w:rsid w:val="004B7EBE"/>
    <w:rsid w:val="004B7F2C"/>
    <w:rsid w:val="004C331B"/>
    <w:rsid w:val="004C3FDF"/>
    <w:rsid w:val="004C64E4"/>
    <w:rsid w:val="004C6949"/>
    <w:rsid w:val="004C6B9D"/>
    <w:rsid w:val="004C765C"/>
    <w:rsid w:val="004D042E"/>
    <w:rsid w:val="004D39F8"/>
    <w:rsid w:val="004D4C69"/>
    <w:rsid w:val="004D4F1A"/>
    <w:rsid w:val="004D636A"/>
    <w:rsid w:val="004D646A"/>
    <w:rsid w:val="004D6491"/>
    <w:rsid w:val="004D68C8"/>
    <w:rsid w:val="004D7E07"/>
    <w:rsid w:val="004E045E"/>
    <w:rsid w:val="004E1E7B"/>
    <w:rsid w:val="004E3F1D"/>
    <w:rsid w:val="004E4C1D"/>
    <w:rsid w:val="004E4CF0"/>
    <w:rsid w:val="004F03AC"/>
    <w:rsid w:val="004F0FA5"/>
    <w:rsid w:val="004F1BFC"/>
    <w:rsid w:val="004F3618"/>
    <w:rsid w:val="004F4827"/>
    <w:rsid w:val="004F502C"/>
    <w:rsid w:val="004F65C7"/>
    <w:rsid w:val="005001D4"/>
    <w:rsid w:val="00500708"/>
    <w:rsid w:val="00501EF7"/>
    <w:rsid w:val="00502524"/>
    <w:rsid w:val="00502A5A"/>
    <w:rsid w:val="005032F4"/>
    <w:rsid w:val="00503F51"/>
    <w:rsid w:val="0050422E"/>
    <w:rsid w:val="00504E3B"/>
    <w:rsid w:val="00505135"/>
    <w:rsid w:val="005058C9"/>
    <w:rsid w:val="005064CF"/>
    <w:rsid w:val="00506C40"/>
    <w:rsid w:val="005105A5"/>
    <w:rsid w:val="00511580"/>
    <w:rsid w:val="00512A24"/>
    <w:rsid w:val="0051596E"/>
    <w:rsid w:val="0051623D"/>
    <w:rsid w:val="005172F7"/>
    <w:rsid w:val="00520903"/>
    <w:rsid w:val="00520CC8"/>
    <w:rsid w:val="005227CC"/>
    <w:rsid w:val="005230D0"/>
    <w:rsid w:val="005239CB"/>
    <w:rsid w:val="005278E9"/>
    <w:rsid w:val="00527D24"/>
    <w:rsid w:val="00530426"/>
    <w:rsid w:val="005315EB"/>
    <w:rsid w:val="00531BAF"/>
    <w:rsid w:val="0053238A"/>
    <w:rsid w:val="00533ACF"/>
    <w:rsid w:val="00533B7F"/>
    <w:rsid w:val="005343A0"/>
    <w:rsid w:val="00534973"/>
    <w:rsid w:val="00534EE5"/>
    <w:rsid w:val="00535102"/>
    <w:rsid w:val="0053654F"/>
    <w:rsid w:val="00536CE5"/>
    <w:rsid w:val="00537B60"/>
    <w:rsid w:val="00540324"/>
    <w:rsid w:val="00541556"/>
    <w:rsid w:val="0054200A"/>
    <w:rsid w:val="00543356"/>
    <w:rsid w:val="00545786"/>
    <w:rsid w:val="00546714"/>
    <w:rsid w:val="00547355"/>
    <w:rsid w:val="00547F75"/>
    <w:rsid w:val="00550295"/>
    <w:rsid w:val="005511B6"/>
    <w:rsid w:val="005526A8"/>
    <w:rsid w:val="005543E7"/>
    <w:rsid w:val="005545A2"/>
    <w:rsid w:val="00556E49"/>
    <w:rsid w:val="0055766D"/>
    <w:rsid w:val="00557DBD"/>
    <w:rsid w:val="00561F41"/>
    <w:rsid w:val="005624EB"/>
    <w:rsid w:val="005627AA"/>
    <w:rsid w:val="00563649"/>
    <w:rsid w:val="00564019"/>
    <w:rsid w:val="0056557B"/>
    <w:rsid w:val="00566333"/>
    <w:rsid w:val="00566F21"/>
    <w:rsid w:val="00567B3F"/>
    <w:rsid w:val="00570400"/>
    <w:rsid w:val="0057142E"/>
    <w:rsid w:val="005722B3"/>
    <w:rsid w:val="00574DF1"/>
    <w:rsid w:val="005759D3"/>
    <w:rsid w:val="00575E87"/>
    <w:rsid w:val="00576C5F"/>
    <w:rsid w:val="005778E5"/>
    <w:rsid w:val="00580FD8"/>
    <w:rsid w:val="00582EA5"/>
    <w:rsid w:val="00582EC0"/>
    <w:rsid w:val="00586357"/>
    <w:rsid w:val="005864AC"/>
    <w:rsid w:val="00592E62"/>
    <w:rsid w:val="005931F1"/>
    <w:rsid w:val="00593FBA"/>
    <w:rsid w:val="005940AD"/>
    <w:rsid w:val="0059498C"/>
    <w:rsid w:val="00595B0D"/>
    <w:rsid w:val="005A03D7"/>
    <w:rsid w:val="005A19C0"/>
    <w:rsid w:val="005A5726"/>
    <w:rsid w:val="005A590D"/>
    <w:rsid w:val="005A601C"/>
    <w:rsid w:val="005A78AD"/>
    <w:rsid w:val="005B1776"/>
    <w:rsid w:val="005B216D"/>
    <w:rsid w:val="005B3530"/>
    <w:rsid w:val="005B35A3"/>
    <w:rsid w:val="005B5BFE"/>
    <w:rsid w:val="005B612B"/>
    <w:rsid w:val="005B7B67"/>
    <w:rsid w:val="005C0F91"/>
    <w:rsid w:val="005C485F"/>
    <w:rsid w:val="005C5C66"/>
    <w:rsid w:val="005C5F72"/>
    <w:rsid w:val="005D0B08"/>
    <w:rsid w:val="005D24F3"/>
    <w:rsid w:val="005D3F42"/>
    <w:rsid w:val="005D450F"/>
    <w:rsid w:val="005E0489"/>
    <w:rsid w:val="005E7D9B"/>
    <w:rsid w:val="005F01FE"/>
    <w:rsid w:val="005F085D"/>
    <w:rsid w:val="005F1089"/>
    <w:rsid w:val="005F1368"/>
    <w:rsid w:val="005F18D4"/>
    <w:rsid w:val="005F1ECE"/>
    <w:rsid w:val="005F3545"/>
    <w:rsid w:val="005F49A6"/>
    <w:rsid w:val="005F4B0F"/>
    <w:rsid w:val="005F5609"/>
    <w:rsid w:val="005F64B7"/>
    <w:rsid w:val="005F7EC6"/>
    <w:rsid w:val="00600353"/>
    <w:rsid w:val="006011B0"/>
    <w:rsid w:val="00601792"/>
    <w:rsid w:val="00602994"/>
    <w:rsid w:val="00602C0F"/>
    <w:rsid w:val="00604862"/>
    <w:rsid w:val="00605DFC"/>
    <w:rsid w:val="00605E2F"/>
    <w:rsid w:val="006063DE"/>
    <w:rsid w:val="00607422"/>
    <w:rsid w:val="00611C2E"/>
    <w:rsid w:val="00612F27"/>
    <w:rsid w:val="00613EAF"/>
    <w:rsid w:val="00614079"/>
    <w:rsid w:val="00617752"/>
    <w:rsid w:val="00617E20"/>
    <w:rsid w:val="006202C1"/>
    <w:rsid w:val="00620501"/>
    <w:rsid w:val="00620AAF"/>
    <w:rsid w:val="00621FDD"/>
    <w:rsid w:val="006222C6"/>
    <w:rsid w:val="00622F24"/>
    <w:rsid w:val="00622F81"/>
    <w:rsid w:val="0062371E"/>
    <w:rsid w:val="0062642B"/>
    <w:rsid w:val="00626C86"/>
    <w:rsid w:val="006271CE"/>
    <w:rsid w:val="006273AA"/>
    <w:rsid w:val="006277FA"/>
    <w:rsid w:val="00627E87"/>
    <w:rsid w:val="006304D8"/>
    <w:rsid w:val="006308E1"/>
    <w:rsid w:val="00630BC5"/>
    <w:rsid w:val="00630BFA"/>
    <w:rsid w:val="00632E93"/>
    <w:rsid w:val="00634E6B"/>
    <w:rsid w:val="00637280"/>
    <w:rsid w:val="0063739B"/>
    <w:rsid w:val="006373D6"/>
    <w:rsid w:val="00640520"/>
    <w:rsid w:val="006412BF"/>
    <w:rsid w:val="006414B5"/>
    <w:rsid w:val="0064385E"/>
    <w:rsid w:val="00645B53"/>
    <w:rsid w:val="006464B7"/>
    <w:rsid w:val="00646E92"/>
    <w:rsid w:val="006477FA"/>
    <w:rsid w:val="00647E45"/>
    <w:rsid w:val="00650713"/>
    <w:rsid w:val="006509AB"/>
    <w:rsid w:val="00651213"/>
    <w:rsid w:val="00653C99"/>
    <w:rsid w:val="0065477B"/>
    <w:rsid w:val="00654882"/>
    <w:rsid w:val="00654B78"/>
    <w:rsid w:val="00655ED2"/>
    <w:rsid w:val="00656063"/>
    <w:rsid w:val="00657C71"/>
    <w:rsid w:val="00657EA7"/>
    <w:rsid w:val="00660E8F"/>
    <w:rsid w:val="00660F48"/>
    <w:rsid w:val="00661042"/>
    <w:rsid w:val="00661390"/>
    <w:rsid w:val="006614F7"/>
    <w:rsid w:val="00661BF2"/>
    <w:rsid w:val="00663711"/>
    <w:rsid w:val="00663A7C"/>
    <w:rsid w:val="00665620"/>
    <w:rsid w:val="0066566D"/>
    <w:rsid w:val="00665BAC"/>
    <w:rsid w:val="00666F6B"/>
    <w:rsid w:val="00667233"/>
    <w:rsid w:val="006672FC"/>
    <w:rsid w:val="006700C8"/>
    <w:rsid w:val="00670A20"/>
    <w:rsid w:val="00670E99"/>
    <w:rsid w:val="0067102B"/>
    <w:rsid w:val="00671146"/>
    <w:rsid w:val="00671A1E"/>
    <w:rsid w:val="00671A29"/>
    <w:rsid w:val="006720CA"/>
    <w:rsid w:val="006727BA"/>
    <w:rsid w:val="00673626"/>
    <w:rsid w:val="00673756"/>
    <w:rsid w:val="00673831"/>
    <w:rsid w:val="00674CFE"/>
    <w:rsid w:val="006763A0"/>
    <w:rsid w:val="00680D87"/>
    <w:rsid w:val="006811B7"/>
    <w:rsid w:val="0068302E"/>
    <w:rsid w:val="00686D23"/>
    <w:rsid w:val="00686FEF"/>
    <w:rsid w:val="0068746E"/>
    <w:rsid w:val="006916E5"/>
    <w:rsid w:val="00692C93"/>
    <w:rsid w:val="0069490C"/>
    <w:rsid w:val="00695F85"/>
    <w:rsid w:val="00696E49"/>
    <w:rsid w:val="006972AA"/>
    <w:rsid w:val="00697B28"/>
    <w:rsid w:val="006A31CF"/>
    <w:rsid w:val="006A41A3"/>
    <w:rsid w:val="006A4803"/>
    <w:rsid w:val="006A4997"/>
    <w:rsid w:val="006A4EBE"/>
    <w:rsid w:val="006A61DF"/>
    <w:rsid w:val="006A7FA1"/>
    <w:rsid w:val="006B0151"/>
    <w:rsid w:val="006B1CF7"/>
    <w:rsid w:val="006B31D1"/>
    <w:rsid w:val="006B3DB1"/>
    <w:rsid w:val="006B5931"/>
    <w:rsid w:val="006B5E1F"/>
    <w:rsid w:val="006B729F"/>
    <w:rsid w:val="006B7A2C"/>
    <w:rsid w:val="006C008B"/>
    <w:rsid w:val="006C0889"/>
    <w:rsid w:val="006C0965"/>
    <w:rsid w:val="006C3D7B"/>
    <w:rsid w:val="006C4819"/>
    <w:rsid w:val="006C4CFE"/>
    <w:rsid w:val="006C59D3"/>
    <w:rsid w:val="006C5E2F"/>
    <w:rsid w:val="006C639D"/>
    <w:rsid w:val="006C78B6"/>
    <w:rsid w:val="006C798D"/>
    <w:rsid w:val="006C7A3F"/>
    <w:rsid w:val="006D0247"/>
    <w:rsid w:val="006D66BF"/>
    <w:rsid w:val="006D6E4E"/>
    <w:rsid w:val="006D75FD"/>
    <w:rsid w:val="006E17F5"/>
    <w:rsid w:val="006E2821"/>
    <w:rsid w:val="006E341D"/>
    <w:rsid w:val="006E3BF9"/>
    <w:rsid w:val="006E75AA"/>
    <w:rsid w:val="006E7BEB"/>
    <w:rsid w:val="006E7FDD"/>
    <w:rsid w:val="006F10E6"/>
    <w:rsid w:val="006F1C1C"/>
    <w:rsid w:val="006F1C2B"/>
    <w:rsid w:val="006F3295"/>
    <w:rsid w:val="006F36FE"/>
    <w:rsid w:val="006F3817"/>
    <w:rsid w:val="006F5DE1"/>
    <w:rsid w:val="006F6140"/>
    <w:rsid w:val="006F66AF"/>
    <w:rsid w:val="006F7291"/>
    <w:rsid w:val="007006C0"/>
    <w:rsid w:val="00700C3F"/>
    <w:rsid w:val="00703040"/>
    <w:rsid w:val="007030D5"/>
    <w:rsid w:val="00703974"/>
    <w:rsid w:val="00703EBF"/>
    <w:rsid w:val="00704BDE"/>
    <w:rsid w:val="00704C96"/>
    <w:rsid w:val="00704F37"/>
    <w:rsid w:val="00705FF8"/>
    <w:rsid w:val="00707246"/>
    <w:rsid w:val="00707F80"/>
    <w:rsid w:val="007105F1"/>
    <w:rsid w:val="00711E11"/>
    <w:rsid w:val="00712285"/>
    <w:rsid w:val="007134B5"/>
    <w:rsid w:val="00713F27"/>
    <w:rsid w:val="00715141"/>
    <w:rsid w:val="00715C08"/>
    <w:rsid w:val="007163E9"/>
    <w:rsid w:val="0072075B"/>
    <w:rsid w:val="007228D5"/>
    <w:rsid w:val="00723521"/>
    <w:rsid w:val="007278E0"/>
    <w:rsid w:val="00730355"/>
    <w:rsid w:val="00730B45"/>
    <w:rsid w:val="0073109C"/>
    <w:rsid w:val="00732DBE"/>
    <w:rsid w:val="00732E2A"/>
    <w:rsid w:val="00733EB4"/>
    <w:rsid w:val="00741760"/>
    <w:rsid w:val="007417C6"/>
    <w:rsid w:val="007434A2"/>
    <w:rsid w:val="0074375F"/>
    <w:rsid w:val="00745C5E"/>
    <w:rsid w:val="00747633"/>
    <w:rsid w:val="00747DEA"/>
    <w:rsid w:val="00750B28"/>
    <w:rsid w:val="00751773"/>
    <w:rsid w:val="00751A83"/>
    <w:rsid w:val="007544F9"/>
    <w:rsid w:val="00755523"/>
    <w:rsid w:val="007558C2"/>
    <w:rsid w:val="00755966"/>
    <w:rsid w:val="007566D5"/>
    <w:rsid w:val="00760BFE"/>
    <w:rsid w:val="00760F92"/>
    <w:rsid w:val="007619A2"/>
    <w:rsid w:val="00761A11"/>
    <w:rsid w:val="00763053"/>
    <w:rsid w:val="007637AD"/>
    <w:rsid w:val="00763D13"/>
    <w:rsid w:val="007640AF"/>
    <w:rsid w:val="00764A28"/>
    <w:rsid w:val="0076529A"/>
    <w:rsid w:val="00765DB6"/>
    <w:rsid w:val="007660F8"/>
    <w:rsid w:val="0076775D"/>
    <w:rsid w:val="00767E79"/>
    <w:rsid w:val="00770EE1"/>
    <w:rsid w:val="00771046"/>
    <w:rsid w:val="00771248"/>
    <w:rsid w:val="00774046"/>
    <w:rsid w:val="007754AC"/>
    <w:rsid w:val="007767C8"/>
    <w:rsid w:val="00776FB2"/>
    <w:rsid w:val="0077738B"/>
    <w:rsid w:val="00777801"/>
    <w:rsid w:val="00780D0A"/>
    <w:rsid w:val="007811DC"/>
    <w:rsid w:val="00781B0E"/>
    <w:rsid w:val="0078235D"/>
    <w:rsid w:val="0078489E"/>
    <w:rsid w:val="0078569C"/>
    <w:rsid w:val="007913FE"/>
    <w:rsid w:val="00791953"/>
    <w:rsid w:val="007924C0"/>
    <w:rsid w:val="007942D7"/>
    <w:rsid w:val="00794B91"/>
    <w:rsid w:val="007951FB"/>
    <w:rsid w:val="00795CB4"/>
    <w:rsid w:val="00795EE9"/>
    <w:rsid w:val="0079683E"/>
    <w:rsid w:val="00796FA3"/>
    <w:rsid w:val="00797CA0"/>
    <w:rsid w:val="007A0369"/>
    <w:rsid w:val="007A1140"/>
    <w:rsid w:val="007A2191"/>
    <w:rsid w:val="007A3064"/>
    <w:rsid w:val="007A345E"/>
    <w:rsid w:val="007A4D27"/>
    <w:rsid w:val="007A5916"/>
    <w:rsid w:val="007A79D7"/>
    <w:rsid w:val="007B129C"/>
    <w:rsid w:val="007B17F1"/>
    <w:rsid w:val="007B1FD3"/>
    <w:rsid w:val="007B39CF"/>
    <w:rsid w:val="007B4CEB"/>
    <w:rsid w:val="007B726E"/>
    <w:rsid w:val="007C09F8"/>
    <w:rsid w:val="007C119E"/>
    <w:rsid w:val="007C12C2"/>
    <w:rsid w:val="007C2D77"/>
    <w:rsid w:val="007C2FF8"/>
    <w:rsid w:val="007C38A8"/>
    <w:rsid w:val="007C43CF"/>
    <w:rsid w:val="007C55F4"/>
    <w:rsid w:val="007C5C06"/>
    <w:rsid w:val="007C7BBA"/>
    <w:rsid w:val="007D07F2"/>
    <w:rsid w:val="007D10A4"/>
    <w:rsid w:val="007D1746"/>
    <w:rsid w:val="007D31E3"/>
    <w:rsid w:val="007D44C4"/>
    <w:rsid w:val="007D530E"/>
    <w:rsid w:val="007D5B2B"/>
    <w:rsid w:val="007D65FE"/>
    <w:rsid w:val="007D73A9"/>
    <w:rsid w:val="007E0E4E"/>
    <w:rsid w:val="007E1077"/>
    <w:rsid w:val="007E4B46"/>
    <w:rsid w:val="007E6ECC"/>
    <w:rsid w:val="007E7EAA"/>
    <w:rsid w:val="007F0031"/>
    <w:rsid w:val="007F1345"/>
    <w:rsid w:val="007F3591"/>
    <w:rsid w:val="007F3A92"/>
    <w:rsid w:val="007F446E"/>
    <w:rsid w:val="007F4DF6"/>
    <w:rsid w:val="007F5549"/>
    <w:rsid w:val="007F64FC"/>
    <w:rsid w:val="007F69FE"/>
    <w:rsid w:val="0080025A"/>
    <w:rsid w:val="0080101C"/>
    <w:rsid w:val="008041A6"/>
    <w:rsid w:val="008042B8"/>
    <w:rsid w:val="008056D6"/>
    <w:rsid w:val="00805A48"/>
    <w:rsid w:val="00806667"/>
    <w:rsid w:val="00807A67"/>
    <w:rsid w:val="00807F94"/>
    <w:rsid w:val="00810C14"/>
    <w:rsid w:val="00810E2A"/>
    <w:rsid w:val="00811224"/>
    <w:rsid w:val="00811293"/>
    <w:rsid w:val="00811E4B"/>
    <w:rsid w:val="00811E60"/>
    <w:rsid w:val="00813502"/>
    <w:rsid w:val="00815F3C"/>
    <w:rsid w:val="00816E2D"/>
    <w:rsid w:val="0082001C"/>
    <w:rsid w:val="00820520"/>
    <w:rsid w:val="00821E24"/>
    <w:rsid w:val="0082351D"/>
    <w:rsid w:val="008235AB"/>
    <w:rsid w:val="00823AE7"/>
    <w:rsid w:val="008243A0"/>
    <w:rsid w:val="008251F1"/>
    <w:rsid w:val="008254EA"/>
    <w:rsid w:val="00827D6E"/>
    <w:rsid w:val="00830732"/>
    <w:rsid w:val="00831B57"/>
    <w:rsid w:val="00832FD6"/>
    <w:rsid w:val="00834E34"/>
    <w:rsid w:val="008367B4"/>
    <w:rsid w:val="00837611"/>
    <w:rsid w:val="0084502E"/>
    <w:rsid w:val="00845BA5"/>
    <w:rsid w:val="00847378"/>
    <w:rsid w:val="00850FCE"/>
    <w:rsid w:val="0085240B"/>
    <w:rsid w:val="00855412"/>
    <w:rsid w:val="008554CF"/>
    <w:rsid w:val="00855DE4"/>
    <w:rsid w:val="0086021D"/>
    <w:rsid w:val="0086040B"/>
    <w:rsid w:val="00860CA6"/>
    <w:rsid w:val="00862064"/>
    <w:rsid w:val="008620E0"/>
    <w:rsid w:val="008629B0"/>
    <w:rsid w:val="00862A0A"/>
    <w:rsid w:val="00863083"/>
    <w:rsid w:val="00865B7F"/>
    <w:rsid w:val="00865E31"/>
    <w:rsid w:val="00866E8E"/>
    <w:rsid w:val="00876B13"/>
    <w:rsid w:val="00876F96"/>
    <w:rsid w:val="00877F2C"/>
    <w:rsid w:val="0088011B"/>
    <w:rsid w:val="00880BAC"/>
    <w:rsid w:val="00881448"/>
    <w:rsid w:val="0088340B"/>
    <w:rsid w:val="0088346B"/>
    <w:rsid w:val="00883F96"/>
    <w:rsid w:val="0088420A"/>
    <w:rsid w:val="00885E12"/>
    <w:rsid w:val="008869F8"/>
    <w:rsid w:val="00887A65"/>
    <w:rsid w:val="00887B09"/>
    <w:rsid w:val="00892273"/>
    <w:rsid w:val="00892550"/>
    <w:rsid w:val="0089367E"/>
    <w:rsid w:val="00894D5D"/>
    <w:rsid w:val="00895519"/>
    <w:rsid w:val="00897357"/>
    <w:rsid w:val="008978EF"/>
    <w:rsid w:val="00897A65"/>
    <w:rsid w:val="00897E59"/>
    <w:rsid w:val="008A0656"/>
    <w:rsid w:val="008A1726"/>
    <w:rsid w:val="008A1CF8"/>
    <w:rsid w:val="008A455D"/>
    <w:rsid w:val="008A4E74"/>
    <w:rsid w:val="008A7134"/>
    <w:rsid w:val="008A73B5"/>
    <w:rsid w:val="008A7499"/>
    <w:rsid w:val="008A7AE7"/>
    <w:rsid w:val="008B00C0"/>
    <w:rsid w:val="008B0F74"/>
    <w:rsid w:val="008B1328"/>
    <w:rsid w:val="008B259D"/>
    <w:rsid w:val="008B3427"/>
    <w:rsid w:val="008C3ABF"/>
    <w:rsid w:val="008C3B9D"/>
    <w:rsid w:val="008C41FD"/>
    <w:rsid w:val="008C50E3"/>
    <w:rsid w:val="008C7265"/>
    <w:rsid w:val="008C7D3B"/>
    <w:rsid w:val="008D26D2"/>
    <w:rsid w:val="008D37A7"/>
    <w:rsid w:val="008D4A4B"/>
    <w:rsid w:val="008D4A89"/>
    <w:rsid w:val="008D4EF0"/>
    <w:rsid w:val="008D6598"/>
    <w:rsid w:val="008E284F"/>
    <w:rsid w:val="008E3BAA"/>
    <w:rsid w:val="008E48C5"/>
    <w:rsid w:val="008F0389"/>
    <w:rsid w:val="008F07D4"/>
    <w:rsid w:val="008F2602"/>
    <w:rsid w:val="008F29A3"/>
    <w:rsid w:val="008F2B5A"/>
    <w:rsid w:val="008F3050"/>
    <w:rsid w:val="008F44D5"/>
    <w:rsid w:val="008F7507"/>
    <w:rsid w:val="008F7A78"/>
    <w:rsid w:val="00900FA1"/>
    <w:rsid w:val="00901783"/>
    <w:rsid w:val="00902203"/>
    <w:rsid w:val="00903BDB"/>
    <w:rsid w:val="00903E71"/>
    <w:rsid w:val="00904C2F"/>
    <w:rsid w:val="009053CC"/>
    <w:rsid w:val="00905454"/>
    <w:rsid w:val="00906480"/>
    <w:rsid w:val="0090760D"/>
    <w:rsid w:val="00907FA7"/>
    <w:rsid w:val="009108EB"/>
    <w:rsid w:val="00911B3B"/>
    <w:rsid w:val="00920692"/>
    <w:rsid w:val="00922FB1"/>
    <w:rsid w:val="00923BE2"/>
    <w:rsid w:val="009253C5"/>
    <w:rsid w:val="009254AF"/>
    <w:rsid w:val="00925694"/>
    <w:rsid w:val="009260AE"/>
    <w:rsid w:val="0092684F"/>
    <w:rsid w:val="00926BAF"/>
    <w:rsid w:val="009300A7"/>
    <w:rsid w:val="00933C18"/>
    <w:rsid w:val="009342C0"/>
    <w:rsid w:val="0093637D"/>
    <w:rsid w:val="00940034"/>
    <w:rsid w:val="00940102"/>
    <w:rsid w:val="009415BA"/>
    <w:rsid w:val="00941C9B"/>
    <w:rsid w:val="00943A9D"/>
    <w:rsid w:val="00943F2C"/>
    <w:rsid w:val="0095181C"/>
    <w:rsid w:val="00951AB6"/>
    <w:rsid w:val="009551DE"/>
    <w:rsid w:val="00955291"/>
    <w:rsid w:val="009553D3"/>
    <w:rsid w:val="0095565B"/>
    <w:rsid w:val="00956D1A"/>
    <w:rsid w:val="0095700A"/>
    <w:rsid w:val="0096146F"/>
    <w:rsid w:val="009632A2"/>
    <w:rsid w:val="00966420"/>
    <w:rsid w:val="009665C6"/>
    <w:rsid w:val="00966AFC"/>
    <w:rsid w:val="00966C69"/>
    <w:rsid w:val="00967B0E"/>
    <w:rsid w:val="009713B0"/>
    <w:rsid w:val="00971BE2"/>
    <w:rsid w:val="00971E2D"/>
    <w:rsid w:val="00974047"/>
    <w:rsid w:val="00974672"/>
    <w:rsid w:val="00974975"/>
    <w:rsid w:val="00976C3C"/>
    <w:rsid w:val="0097766A"/>
    <w:rsid w:val="00983A7A"/>
    <w:rsid w:val="00984591"/>
    <w:rsid w:val="00984DC8"/>
    <w:rsid w:val="0098539F"/>
    <w:rsid w:val="009874B1"/>
    <w:rsid w:val="00987E3E"/>
    <w:rsid w:val="0099060B"/>
    <w:rsid w:val="00992EF7"/>
    <w:rsid w:val="00992F25"/>
    <w:rsid w:val="009978FA"/>
    <w:rsid w:val="009A171E"/>
    <w:rsid w:val="009A2301"/>
    <w:rsid w:val="009A5A2A"/>
    <w:rsid w:val="009A5F59"/>
    <w:rsid w:val="009A61B7"/>
    <w:rsid w:val="009A69E8"/>
    <w:rsid w:val="009A7A87"/>
    <w:rsid w:val="009A7B1D"/>
    <w:rsid w:val="009A7CAC"/>
    <w:rsid w:val="009B01B5"/>
    <w:rsid w:val="009B0979"/>
    <w:rsid w:val="009B0EE5"/>
    <w:rsid w:val="009B1ED2"/>
    <w:rsid w:val="009B2714"/>
    <w:rsid w:val="009B2718"/>
    <w:rsid w:val="009B3BC1"/>
    <w:rsid w:val="009B5797"/>
    <w:rsid w:val="009B5F58"/>
    <w:rsid w:val="009B64DC"/>
    <w:rsid w:val="009B7475"/>
    <w:rsid w:val="009B79EA"/>
    <w:rsid w:val="009C19BD"/>
    <w:rsid w:val="009C4D6B"/>
    <w:rsid w:val="009C554C"/>
    <w:rsid w:val="009C709E"/>
    <w:rsid w:val="009D04AA"/>
    <w:rsid w:val="009D20FF"/>
    <w:rsid w:val="009D343D"/>
    <w:rsid w:val="009D3979"/>
    <w:rsid w:val="009D3988"/>
    <w:rsid w:val="009D42D9"/>
    <w:rsid w:val="009D5F8E"/>
    <w:rsid w:val="009D6E0D"/>
    <w:rsid w:val="009E1E6D"/>
    <w:rsid w:val="009E258B"/>
    <w:rsid w:val="009E292A"/>
    <w:rsid w:val="009E312C"/>
    <w:rsid w:val="009E3E3D"/>
    <w:rsid w:val="009E4832"/>
    <w:rsid w:val="009E4B74"/>
    <w:rsid w:val="009E4F6B"/>
    <w:rsid w:val="009E5250"/>
    <w:rsid w:val="009E5FE5"/>
    <w:rsid w:val="009E6276"/>
    <w:rsid w:val="009F02AD"/>
    <w:rsid w:val="009F10E5"/>
    <w:rsid w:val="009F3EE0"/>
    <w:rsid w:val="009F4513"/>
    <w:rsid w:val="009F4F89"/>
    <w:rsid w:val="009F7932"/>
    <w:rsid w:val="00A004F5"/>
    <w:rsid w:val="00A0091C"/>
    <w:rsid w:val="00A0122D"/>
    <w:rsid w:val="00A0183D"/>
    <w:rsid w:val="00A01B09"/>
    <w:rsid w:val="00A0307C"/>
    <w:rsid w:val="00A04EED"/>
    <w:rsid w:val="00A0698C"/>
    <w:rsid w:val="00A118A4"/>
    <w:rsid w:val="00A140B0"/>
    <w:rsid w:val="00A15168"/>
    <w:rsid w:val="00A15442"/>
    <w:rsid w:val="00A162B8"/>
    <w:rsid w:val="00A17632"/>
    <w:rsid w:val="00A17F15"/>
    <w:rsid w:val="00A223E3"/>
    <w:rsid w:val="00A23118"/>
    <w:rsid w:val="00A2492C"/>
    <w:rsid w:val="00A25B61"/>
    <w:rsid w:val="00A260A4"/>
    <w:rsid w:val="00A27344"/>
    <w:rsid w:val="00A30FA2"/>
    <w:rsid w:val="00A336D8"/>
    <w:rsid w:val="00A35BB1"/>
    <w:rsid w:val="00A36DCD"/>
    <w:rsid w:val="00A409B0"/>
    <w:rsid w:val="00A40B52"/>
    <w:rsid w:val="00A435CB"/>
    <w:rsid w:val="00A43A06"/>
    <w:rsid w:val="00A47F36"/>
    <w:rsid w:val="00A50667"/>
    <w:rsid w:val="00A50F86"/>
    <w:rsid w:val="00A511B5"/>
    <w:rsid w:val="00A521BB"/>
    <w:rsid w:val="00A52879"/>
    <w:rsid w:val="00A53014"/>
    <w:rsid w:val="00A54D80"/>
    <w:rsid w:val="00A55287"/>
    <w:rsid w:val="00A5581A"/>
    <w:rsid w:val="00A55F9B"/>
    <w:rsid w:val="00A56362"/>
    <w:rsid w:val="00A5782E"/>
    <w:rsid w:val="00A60BA8"/>
    <w:rsid w:val="00A61A24"/>
    <w:rsid w:val="00A6368A"/>
    <w:rsid w:val="00A64946"/>
    <w:rsid w:val="00A6675E"/>
    <w:rsid w:val="00A66FAD"/>
    <w:rsid w:val="00A671EE"/>
    <w:rsid w:val="00A67574"/>
    <w:rsid w:val="00A70915"/>
    <w:rsid w:val="00A70F7E"/>
    <w:rsid w:val="00A72913"/>
    <w:rsid w:val="00A73DE4"/>
    <w:rsid w:val="00A74771"/>
    <w:rsid w:val="00A75131"/>
    <w:rsid w:val="00A75306"/>
    <w:rsid w:val="00A75DD1"/>
    <w:rsid w:val="00A77D02"/>
    <w:rsid w:val="00A84026"/>
    <w:rsid w:val="00A84F7C"/>
    <w:rsid w:val="00A86D00"/>
    <w:rsid w:val="00A90E0E"/>
    <w:rsid w:val="00A91084"/>
    <w:rsid w:val="00A914AC"/>
    <w:rsid w:val="00A91F1C"/>
    <w:rsid w:val="00A92D3B"/>
    <w:rsid w:val="00A940EE"/>
    <w:rsid w:val="00A94178"/>
    <w:rsid w:val="00A94E29"/>
    <w:rsid w:val="00A94E96"/>
    <w:rsid w:val="00A95DB6"/>
    <w:rsid w:val="00A96506"/>
    <w:rsid w:val="00A96E17"/>
    <w:rsid w:val="00A96F5A"/>
    <w:rsid w:val="00A9743E"/>
    <w:rsid w:val="00AA0409"/>
    <w:rsid w:val="00AA0DF7"/>
    <w:rsid w:val="00AA1D3F"/>
    <w:rsid w:val="00AA3040"/>
    <w:rsid w:val="00AA4E48"/>
    <w:rsid w:val="00AA5560"/>
    <w:rsid w:val="00AA5F3C"/>
    <w:rsid w:val="00AA6101"/>
    <w:rsid w:val="00AA6440"/>
    <w:rsid w:val="00AA7357"/>
    <w:rsid w:val="00AB03A4"/>
    <w:rsid w:val="00AB09A4"/>
    <w:rsid w:val="00AB0E55"/>
    <w:rsid w:val="00AB25E7"/>
    <w:rsid w:val="00AB2CFB"/>
    <w:rsid w:val="00AB3950"/>
    <w:rsid w:val="00AB3A06"/>
    <w:rsid w:val="00AB5AC7"/>
    <w:rsid w:val="00AB5BA3"/>
    <w:rsid w:val="00AB72D9"/>
    <w:rsid w:val="00AB7742"/>
    <w:rsid w:val="00AC14F6"/>
    <w:rsid w:val="00AC1CD8"/>
    <w:rsid w:val="00AC236D"/>
    <w:rsid w:val="00AC283C"/>
    <w:rsid w:val="00AC3208"/>
    <w:rsid w:val="00AC3835"/>
    <w:rsid w:val="00AC4F36"/>
    <w:rsid w:val="00AC5006"/>
    <w:rsid w:val="00AC654E"/>
    <w:rsid w:val="00AC6AC6"/>
    <w:rsid w:val="00AD171C"/>
    <w:rsid w:val="00AD4739"/>
    <w:rsid w:val="00AD57B0"/>
    <w:rsid w:val="00AD580A"/>
    <w:rsid w:val="00AD61B7"/>
    <w:rsid w:val="00AD6DEE"/>
    <w:rsid w:val="00AD7DDA"/>
    <w:rsid w:val="00AE0334"/>
    <w:rsid w:val="00AE0664"/>
    <w:rsid w:val="00AE09AB"/>
    <w:rsid w:val="00AE151C"/>
    <w:rsid w:val="00AE214C"/>
    <w:rsid w:val="00AE37AC"/>
    <w:rsid w:val="00AE55D8"/>
    <w:rsid w:val="00AE69C4"/>
    <w:rsid w:val="00AE7A3E"/>
    <w:rsid w:val="00AF0EC3"/>
    <w:rsid w:val="00AF17BE"/>
    <w:rsid w:val="00AF2A40"/>
    <w:rsid w:val="00AF380E"/>
    <w:rsid w:val="00AF62A7"/>
    <w:rsid w:val="00AF74AF"/>
    <w:rsid w:val="00AF7BD4"/>
    <w:rsid w:val="00B00F5E"/>
    <w:rsid w:val="00B012C6"/>
    <w:rsid w:val="00B0264D"/>
    <w:rsid w:val="00B0454E"/>
    <w:rsid w:val="00B054F2"/>
    <w:rsid w:val="00B0674E"/>
    <w:rsid w:val="00B0758B"/>
    <w:rsid w:val="00B07923"/>
    <w:rsid w:val="00B07DF3"/>
    <w:rsid w:val="00B10A04"/>
    <w:rsid w:val="00B13106"/>
    <w:rsid w:val="00B13367"/>
    <w:rsid w:val="00B1367E"/>
    <w:rsid w:val="00B13BF1"/>
    <w:rsid w:val="00B15795"/>
    <w:rsid w:val="00B16139"/>
    <w:rsid w:val="00B208AB"/>
    <w:rsid w:val="00B274B2"/>
    <w:rsid w:val="00B31192"/>
    <w:rsid w:val="00B333CC"/>
    <w:rsid w:val="00B33BD2"/>
    <w:rsid w:val="00B35EEF"/>
    <w:rsid w:val="00B366D7"/>
    <w:rsid w:val="00B37CD3"/>
    <w:rsid w:val="00B4230E"/>
    <w:rsid w:val="00B42B4D"/>
    <w:rsid w:val="00B44650"/>
    <w:rsid w:val="00B4499E"/>
    <w:rsid w:val="00B464AF"/>
    <w:rsid w:val="00B5180B"/>
    <w:rsid w:val="00B5192C"/>
    <w:rsid w:val="00B524B4"/>
    <w:rsid w:val="00B53588"/>
    <w:rsid w:val="00B54336"/>
    <w:rsid w:val="00B55347"/>
    <w:rsid w:val="00B60DF4"/>
    <w:rsid w:val="00B61A69"/>
    <w:rsid w:val="00B6365A"/>
    <w:rsid w:val="00B63791"/>
    <w:rsid w:val="00B63963"/>
    <w:rsid w:val="00B64273"/>
    <w:rsid w:val="00B64873"/>
    <w:rsid w:val="00B64D0E"/>
    <w:rsid w:val="00B679BF"/>
    <w:rsid w:val="00B7075A"/>
    <w:rsid w:val="00B714E9"/>
    <w:rsid w:val="00B71857"/>
    <w:rsid w:val="00B744BA"/>
    <w:rsid w:val="00B74F14"/>
    <w:rsid w:val="00B75583"/>
    <w:rsid w:val="00B821FB"/>
    <w:rsid w:val="00B82252"/>
    <w:rsid w:val="00B83310"/>
    <w:rsid w:val="00B854C8"/>
    <w:rsid w:val="00B85A3A"/>
    <w:rsid w:val="00B85F24"/>
    <w:rsid w:val="00B86678"/>
    <w:rsid w:val="00B90C1A"/>
    <w:rsid w:val="00B921F0"/>
    <w:rsid w:val="00B93C01"/>
    <w:rsid w:val="00B953BE"/>
    <w:rsid w:val="00B970FE"/>
    <w:rsid w:val="00B977D1"/>
    <w:rsid w:val="00B97C5D"/>
    <w:rsid w:val="00BA3110"/>
    <w:rsid w:val="00BA3169"/>
    <w:rsid w:val="00BA321A"/>
    <w:rsid w:val="00BA330E"/>
    <w:rsid w:val="00BA4FBB"/>
    <w:rsid w:val="00BA5350"/>
    <w:rsid w:val="00BA6103"/>
    <w:rsid w:val="00BA6B23"/>
    <w:rsid w:val="00BA7E51"/>
    <w:rsid w:val="00BB00CC"/>
    <w:rsid w:val="00BB0261"/>
    <w:rsid w:val="00BB2BD3"/>
    <w:rsid w:val="00BB2CAD"/>
    <w:rsid w:val="00BB3A99"/>
    <w:rsid w:val="00BB5347"/>
    <w:rsid w:val="00BB6657"/>
    <w:rsid w:val="00BB7208"/>
    <w:rsid w:val="00BB7DB0"/>
    <w:rsid w:val="00BC264B"/>
    <w:rsid w:val="00BC3847"/>
    <w:rsid w:val="00BC3884"/>
    <w:rsid w:val="00BC4CDC"/>
    <w:rsid w:val="00BC52BE"/>
    <w:rsid w:val="00BD172B"/>
    <w:rsid w:val="00BD1764"/>
    <w:rsid w:val="00BD1DF0"/>
    <w:rsid w:val="00BD27E6"/>
    <w:rsid w:val="00BD2B8F"/>
    <w:rsid w:val="00BD3DC7"/>
    <w:rsid w:val="00BD41DE"/>
    <w:rsid w:val="00BD45E6"/>
    <w:rsid w:val="00BD54A6"/>
    <w:rsid w:val="00BD5BB3"/>
    <w:rsid w:val="00BD5E7F"/>
    <w:rsid w:val="00BD65C9"/>
    <w:rsid w:val="00BE2BFC"/>
    <w:rsid w:val="00BE3026"/>
    <w:rsid w:val="00BE532B"/>
    <w:rsid w:val="00BE5C66"/>
    <w:rsid w:val="00BE5DC3"/>
    <w:rsid w:val="00BF0539"/>
    <w:rsid w:val="00BF0792"/>
    <w:rsid w:val="00BF2A7F"/>
    <w:rsid w:val="00BF2E4B"/>
    <w:rsid w:val="00BF3211"/>
    <w:rsid w:val="00BF3DEC"/>
    <w:rsid w:val="00BF44CF"/>
    <w:rsid w:val="00BF4B25"/>
    <w:rsid w:val="00BF4EF2"/>
    <w:rsid w:val="00BF5042"/>
    <w:rsid w:val="00BF51EA"/>
    <w:rsid w:val="00BF55AA"/>
    <w:rsid w:val="00BF5D87"/>
    <w:rsid w:val="00BF5DAC"/>
    <w:rsid w:val="00BF6E2C"/>
    <w:rsid w:val="00BF70ED"/>
    <w:rsid w:val="00BF769A"/>
    <w:rsid w:val="00C00062"/>
    <w:rsid w:val="00C00F0A"/>
    <w:rsid w:val="00C00F4F"/>
    <w:rsid w:val="00C01856"/>
    <w:rsid w:val="00C01CA8"/>
    <w:rsid w:val="00C03134"/>
    <w:rsid w:val="00C0455D"/>
    <w:rsid w:val="00C046A7"/>
    <w:rsid w:val="00C04AB2"/>
    <w:rsid w:val="00C05208"/>
    <w:rsid w:val="00C059CB"/>
    <w:rsid w:val="00C0623E"/>
    <w:rsid w:val="00C06452"/>
    <w:rsid w:val="00C06B3A"/>
    <w:rsid w:val="00C079BB"/>
    <w:rsid w:val="00C12C13"/>
    <w:rsid w:val="00C13241"/>
    <w:rsid w:val="00C14169"/>
    <w:rsid w:val="00C14E18"/>
    <w:rsid w:val="00C172F5"/>
    <w:rsid w:val="00C21F32"/>
    <w:rsid w:val="00C221FF"/>
    <w:rsid w:val="00C22734"/>
    <w:rsid w:val="00C238B0"/>
    <w:rsid w:val="00C24B91"/>
    <w:rsid w:val="00C25A44"/>
    <w:rsid w:val="00C26D1B"/>
    <w:rsid w:val="00C27EC4"/>
    <w:rsid w:val="00C27ED4"/>
    <w:rsid w:val="00C31F29"/>
    <w:rsid w:val="00C3262F"/>
    <w:rsid w:val="00C32EB6"/>
    <w:rsid w:val="00C33753"/>
    <w:rsid w:val="00C34128"/>
    <w:rsid w:val="00C34C9E"/>
    <w:rsid w:val="00C35706"/>
    <w:rsid w:val="00C357F0"/>
    <w:rsid w:val="00C37361"/>
    <w:rsid w:val="00C41771"/>
    <w:rsid w:val="00C41B60"/>
    <w:rsid w:val="00C44891"/>
    <w:rsid w:val="00C51A63"/>
    <w:rsid w:val="00C526AE"/>
    <w:rsid w:val="00C52B4C"/>
    <w:rsid w:val="00C54187"/>
    <w:rsid w:val="00C541AD"/>
    <w:rsid w:val="00C54AAC"/>
    <w:rsid w:val="00C55165"/>
    <w:rsid w:val="00C55C65"/>
    <w:rsid w:val="00C55FA6"/>
    <w:rsid w:val="00C57E81"/>
    <w:rsid w:val="00C60850"/>
    <w:rsid w:val="00C61829"/>
    <w:rsid w:val="00C63346"/>
    <w:rsid w:val="00C634E3"/>
    <w:rsid w:val="00C63C02"/>
    <w:rsid w:val="00C65565"/>
    <w:rsid w:val="00C66A9B"/>
    <w:rsid w:val="00C67783"/>
    <w:rsid w:val="00C70B50"/>
    <w:rsid w:val="00C717C6"/>
    <w:rsid w:val="00C74AC0"/>
    <w:rsid w:val="00C750C8"/>
    <w:rsid w:val="00C75490"/>
    <w:rsid w:val="00C76848"/>
    <w:rsid w:val="00C76AFD"/>
    <w:rsid w:val="00C76DD5"/>
    <w:rsid w:val="00C778AF"/>
    <w:rsid w:val="00C77D0F"/>
    <w:rsid w:val="00C80772"/>
    <w:rsid w:val="00C84380"/>
    <w:rsid w:val="00C85969"/>
    <w:rsid w:val="00C85FDB"/>
    <w:rsid w:val="00C86F40"/>
    <w:rsid w:val="00C87371"/>
    <w:rsid w:val="00C87BE0"/>
    <w:rsid w:val="00C94EF3"/>
    <w:rsid w:val="00C95691"/>
    <w:rsid w:val="00C95ADC"/>
    <w:rsid w:val="00C97853"/>
    <w:rsid w:val="00CA057B"/>
    <w:rsid w:val="00CA1719"/>
    <w:rsid w:val="00CA18C1"/>
    <w:rsid w:val="00CA1D03"/>
    <w:rsid w:val="00CA37A4"/>
    <w:rsid w:val="00CA5033"/>
    <w:rsid w:val="00CA68FD"/>
    <w:rsid w:val="00CB326B"/>
    <w:rsid w:val="00CB5BE1"/>
    <w:rsid w:val="00CB67AD"/>
    <w:rsid w:val="00CC0410"/>
    <w:rsid w:val="00CC0F95"/>
    <w:rsid w:val="00CC38B0"/>
    <w:rsid w:val="00CC4013"/>
    <w:rsid w:val="00CC493E"/>
    <w:rsid w:val="00CC634B"/>
    <w:rsid w:val="00CD0067"/>
    <w:rsid w:val="00CD0225"/>
    <w:rsid w:val="00CD0386"/>
    <w:rsid w:val="00CD2A9C"/>
    <w:rsid w:val="00CDD4AA"/>
    <w:rsid w:val="00CE175F"/>
    <w:rsid w:val="00CE17C8"/>
    <w:rsid w:val="00CE1B58"/>
    <w:rsid w:val="00CE2281"/>
    <w:rsid w:val="00CE4C07"/>
    <w:rsid w:val="00CF132A"/>
    <w:rsid w:val="00CF1367"/>
    <w:rsid w:val="00CF3180"/>
    <w:rsid w:val="00CF33EE"/>
    <w:rsid w:val="00CF35D0"/>
    <w:rsid w:val="00CF4065"/>
    <w:rsid w:val="00CF529C"/>
    <w:rsid w:val="00CF5879"/>
    <w:rsid w:val="00CF63AF"/>
    <w:rsid w:val="00CF747E"/>
    <w:rsid w:val="00CF74E6"/>
    <w:rsid w:val="00D003AE"/>
    <w:rsid w:val="00D00DB9"/>
    <w:rsid w:val="00D012ED"/>
    <w:rsid w:val="00D013A7"/>
    <w:rsid w:val="00D01490"/>
    <w:rsid w:val="00D01AC6"/>
    <w:rsid w:val="00D02AF0"/>
    <w:rsid w:val="00D02B85"/>
    <w:rsid w:val="00D038EB"/>
    <w:rsid w:val="00D06122"/>
    <w:rsid w:val="00D06572"/>
    <w:rsid w:val="00D069CD"/>
    <w:rsid w:val="00D10709"/>
    <w:rsid w:val="00D1187E"/>
    <w:rsid w:val="00D11E70"/>
    <w:rsid w:val="00D13244"/>
    <w:rsid w:val="00D13397"/>
    <w:rsid w:val="00D1447C"/>
    <w:rsid w:val="00D1453D"/>
    <w:rsid w:val="00D15AAA"/>
    <w:rsid w:val="00D17F53"/>
    <w:rsid w:val="00D20135"/>
    <w:rsid w:val="00D214B2"/>
    <w:rsid w:val="00D240E3"/>
    <w:rsid w:val="00D26365"/>
    <w:rsid w:val="00D269C5"/>
    <w:rsid w:val="00D3093F"/>
    <w:rsid w:val="00D314D4"/>
    <w:rsid w:val="00D31CA8"/>
    <w:rsid w:val="00D3230B"/>
    <w:rsid w:val="00D32E20"/>
    <w:rsid w:val="00D335F6"/>
    <w:rsid w:val="00D342C0"/>
    <w:rsid w:val="00D34589"/>
    <w:rsid w:val="00D34D65"/>
    <w:rsid w:val="00D364FE"/>
    <w:rsid w:val="00D40286"/>
    <w:rsid w:val="00D4108D"/>
    <w:rsid w:val="00D43431"/>
    <w:rsid w:val="00D44DE7"/>
    <w:rsid w:val="00D44F0C"/>
    <w:rsid w:val="00D45859"/>
    <w:rsid w:val="00D4699F"/>
    <w:rsid w:val="00D46F8A"/>
    <w:rsid w:val="00D474F3"/>
    <w:rsid w:val="00D5007F"/>
    <w:rsid w:val="00D50F4A"/>
    <w:rsid w:val="00D511A8"/>
    <w:rsid w:val="00D53740"/>
    <w:rsid w:val="00D55C50"/>
    <w:rsid w:val="00D5624A"/>
    <w:rsid w:val="00D60E53"/>
    <w:rsid w:val="00D63F8A"/>
    <w:rsid w:val="00D64B48"/>
    <w:rsid w:val="00D65B1A"/>
    <w:rsid w:val="00D67A83"/>
    <w:rsid w:val="00D711DE"/>
    <w:rsid w:val="00D72FC4"/>
    <w:rsid w:val="00D7330F"/>
    <w:rsid w:val="00D73DF4"/>
    <w:rsid w:val="00D763C4"/>
    <w:rsid w:val="00D76EAE"/>
    <w:rsid w:val="00D772C1"/>
    <w:rsid w:val="00D77BDB"/>
    <w:rsid w:val="00D80268"/>
    <w:rsid w:val="00D8057E"/>
    <w:rsid w:val="00D80760"/>
    <w:rsid w:val="00D8195F"/>
    <w:rsid w:val="00D842DB"/>
    <w:rsid w:val="00D8480A"/>
    <w:rsid w:val="00D84880"/>
    <w:rsid w:val="00D8601F"/>
    <w:rsid w:val="00D8655F"/>
    <w:rsid w:val="00D90503"/>
    <w:rsid w:val="00D90A50"/>
    <w:rsid w:val="00D90C24"/>
    <w:rsid w:val="00D90E53"/>
    <w:rsid w:val="00D9273E"/>
    <w:rsid w:val="00D92DB4"/>
    <w:rsid w:val="00D93531"/>
    <w:rsid w:val="00D94467"/>
    <w:rsid w:val="00D94CD4"/>
    <w:rsid w:val="00D9512A"/>
    <w:rsid w:val="00D953F2"/>
    <w:rsid w:val="00D96D5E"/>
    <w:rsid w:val="00D975F6"/>
    <w:rsid w:val="00D97C13"/>
    <w:rsid w:val="00DA2A56"/>
    <w:rsid w:val="00DA4D6A"/>
    <w:rsid w:val="00DA641A"/>
    <w:rsid w:val="00DA6948"/>
    <w:rsid w:val="00DB0572"/>
    <w:rsid w:val="00DB0866"/>
    <w:rsid w:val="00DB1E54"/>
    <w:rsid w:val="00DB3407"/>
    <w:rsid w:val="00DB3ED4"/>
    <w:rsid w:val="00DB3F29"/>
    <w:rsid w:val="00DB51DF"/>
    <w:rsid w:val="00DC2D0E"/>
    <w:rsid w:val="00DC2F46"/>
    <w:rsid w:val="00DC3E2B"/>
    <w:rsid w:val="00DC475F"/>
    <w:rsid w:val="00DD0B2D"/>
    <w:rsid w:val="00DD13DA"/>
    <w:rsid w:val="00DD177A"/>
    <w:rsid w:val="00DD2ED0"/>
    <w:rsid w:val="00DD6044"/>
    <w:rsid w:val="00DD66B7"/>
    <w:rsid w:val="00DD798A"/>
    <w:rsid w:val="00DE0548"/>
    <w:rsid w:val="00DE0889"/>
    <w:rsid w:val="00DE1176"/>
    <w:rsid w:val="00DE1D28"/>
    <w:rsid w:val="00DE20A8"/>
    <w:rsid w:val="00DE28AC"/>
    <w:rsid w:val="00DE2B36"/>
    <w:rsid w:val="00DE37E3"/>
    <w:rsid w:val="00DE5049"/>
    <w:rsid w:val="00DE6CB5"/>
    <w:rsid w:val="00DF1CA0"/>
    <w:rsid w:val="00DF27FA"/>
    <w:rsid w:val="00DF73EF"/>
    <w:rsid w:val="00DF7F72"/>
    <w:rsid w:val="00E042D1"/>
    <w:rsid w:val="00E04DD1"/>
    <w:rsid w:val="00E051F6"/>
    <w:rsid w:val="00E07B2A"/>
    <w:rsid w:val="00E10FCB"/>
    <w:rsid w:val="00E15EAC"/>
    <w:rsid w:val="00E16C9C"/>
    <w:rsid w:val="00E205AE"/>
    <w:rsid w:val="00E2101F"/>
    <w:rsid w:val="00E211F8"/>
    <w:rsid w:val="00E22FE7"/>
    <w:rsid w:val="00E2587B"/>
    <w:rsid w:val="00E270C6"/>
    <w:rsid w:val="00E27EA6"/>
    <w:rsid w:val="00E308D1"/>
    <w:rsid w:val="00E30BA5"/>
    <w:rsid w:val="00E31D2E"/>
    <w:rsid w:val="00E3223A"/>
    <w:rsid w:val="00E34EF6"/>
    <w:rsid w:val="00E35118"/>
    <w:rsid w:val="00E357F6"/>
    <w:rsid w:val="00E35C18"/>
    <w:rsid w:val="00E36677"/>
    <w:rsid w:val="00E3724F"/>
    <w:rsid w:val="00E37F6C"/>
    <w:rsid w:val="00E40B40"/>
    <w:rsid w:val="00E413BA"/>
    <w:rsid w:val="00E413EA"/>
    <w:rsid w:val="00E41FEC"/>
    <w:rsid w:val="00E42235"/>
    <w:rsid w:val="00E4243D"/>
    <w:rsid w:val="00E427E0"/>
    <w:rsid w:val="00E43222"/>
    <w:rsid w:val="00E43A64"/>
    <w:rsid w:val="00E43CD5"/>
    <w:rsid w:val="00E44659"/>
    <w:rsid w:val="00E45C75"/>
    <w:rsid w:val="00E460C8"/>
    <w:rsid w:val="00E46915"/>
    <w:rsid w:val="00E46BF9"/>
    <w:rsid w:val="00E47D03"/>
    <w:rsid w:val="00E51A8C"/>
    <w:rsid w:val="00E526A2"/>
    <w:rsid w:val="00E538A2"/>
    <w:rsid w:val="00E5476F"/>
    <w:rsid w:val="00E54871"/>
    <w:rsid w:val="00E549FE"/>
    <w:rsid w:val="00E54E89"/>
    <w:rsid w:val="00E57AB3"/>
    <w:rsid w:val="00E61A6D"/>
    <w:rsid w:val="00E64C19"/>
    <w:rsid w:val="00E64F57"/>
    <w:rsid w:val="00E65384"/>
    <w:rsid w:val="00E70C27"/>
    <w:rsid w:val="00E71C3B"/>
    <w:rsid w:val="00E72039"/>
    <w:rsid w:val="00E7243C"/>
    <w:rsid w:val="00E76172"/>
    <w:rsid w:val="00E76449"/>
    <w:rsid w:val="00E7646F"/>
    <w:rsid w:val="00E84143"/>
    <w:rsid w:val="00E85442"/>
    <w:rsid w:val="00E857D2"/>
    <w:rsid w:val="00E862EB"/>
    <w:rsid w:val="00E86CFA"/>
    <w:rsid w:val="00E90030"/>
    <w:rsid w:val="00E90B6C"/>
    <w:rsid w:val="00E90E09"/>
    <w:rsid w:val="00E91508"/>
    <w:rsid w:val="00E92CBE"/>
    <w:rsid w:val="00E96404"/>
    <w:rsid w:val="00E96B28"/>
    <w:rsid w:val="00EA0517"/>
    <w:rsid w:val="00EA27B6"/>
    <w:rsid w:val="00EA2D4E"/>
    <w:rsid w:val="00EA3EA0"/>
    <w:rsid w:val="00EA52A8"/>
    <w:rsid w:val="00EA554D"/>
    <w:rsid w:val="00EA7433"/>
    <w:rsid w:val="00EA7757"/>
    <w:rsid w:val="00EA78FC"/>
    <w:rsid w:val="00EA7C27"/>
    <w:rsid w:val="00EA7E63"/>
    <w:rsid w:val="00EB05C3"/>
    <w:rsid w:val="00EB095D"/>
    <w:rsid w:val="00EB35B7"/>
    <w:rsid w:val="00EB5355"/>
    <w:rsid w:val="00EB654C"/>
    <w:rsid w:val="00EB7189"/>
    <w:rsid w:val="00EB7383"/>
    <w:rsid w:val="00EC2138"/>
    <w:rsid w:val="00EC260E"/>
    <w:rsid w:val="00EC309E"/>
    <w:rsid w:val="00EC6B81"/>
    <w:rsid w:val="00EC6D58"/>
    <w:rsid w:val="00ED1026"/>
    <w:rsid w:val="00ED3243"/>
    <w:rsid w:val="00ED42D6"/>
    <w:rsid w:val="00ED5D8A"/>
    <w:rsid w:val="00ED653E"/>
    <w:rsid w:val="00ED6607"/>
    <w:rsid w:val="00ED6CD0"/>
    <w:rsid w:val="00EE0B84"/>
    <w:rsid w:val="00EE13FB"/>
    <w:rsid w:val="00EE1CB1"/>
    <w:rsid w:val="00EE1F49"/>
    <w:rsid w:val="00EE2730"/>
    <w:rsid w:val="00EE39C0"/>
    <w:rsid w:val="00EE3C7A"/>
    <w:rsid w:val="00EE587D"/>
    <w:rsid w:val="00EE5AEA"/>
    <w:rsid w:val="00EE6CA1"/>
    <w:rsid w:val="00EE7A25"/>
    <w:rsid w:val="00EF209A"/>
    <w:rsid w:val="00EF298A"/>
    <w:rsid w:val="00EF3EC3"/>
    <w:rsid w:val="00EF479A"/>
    <w:rsid w:val="00EF48DA"/>
    <w:rsid w:val="00EF510C"/>
    <w:rsid w:val="00EF631C"/>
    <w:rsid w:val="00EF6AE2"/>
    <w:rsid w:val="00F05443"/>
    <w:rsid w:val="00F07F62"/>
    <w:rsid w:val="00F105AF"/>
    <w:rsid w:val="00F125D2"/>
    <w:rsid w:val="00F159FD"/>
    <w:rsid w:val="00F15A4F"/>
    <w:rsid w:val="00F15E59"/>
    <w:rsid w:val="00F167FB"/>
    <w:rsid w:val="00F174BD"/>
    <w:rsid w:val="00F1757B"/>
    <w:rsid w:val="00F178D4"/>
    <w:rsid w:val="00F205C8"/>
    <w:rsid w:val="00F20DF4"/>
    <w:rsid w:val="00F2109E"/>
    <w:rsid w:val="00F22DD0"/>
    <w:rsid w:val="00F24A91"/>
    <w:rsid w:val="00F24AF1"/>
    <w:rsid w:val="00F25115"/>
    <w:rsid w:val="00F25953"/>
    <w:rsid w:val="00F27C68"/>
    <w:rsid w:val="00F306B3"/>
    <w:rsid w:val="00F30EFE"/>
    <w:rsid w:val="00F32C64"/>
    <w:rsid w:val="00F338AF"/>
    <w:rsid w:val="00F33E17"/>
    <w:rsid w:val="00F34A9F"/>
    <w:rsid w:val="00F351D4"/>
    <w:rsid w:val="00F36103"/>
    <w:rsid w:val="00F36A12"/>
    <w:rsid w:val="00F36EAA"/>
    <w:rsid w:val="00F40013"/>
    <w:rsid w:val="00F40A43"/>
    <w:rsid w:val="00F41984"/>
    <w:rsid w:val="00F426A1"/>
    <w:rsid w:val="00F44644"/>
    <w:rsid w:val="00F447BE"/>
    <w:rsid w:val="00F45AC8"/>
    <w:rsid w:val="00F479B9"/>
    <w:rsid w:val="00F51EB3"/>
    <w:rsid w:val="00F52C54"/>
    <w:rsid w:val="00F534FB"/>
    <w:rsid w:val="00F5354B"/>
    <w:rsid w:val="00F54703"/>
    <w:rsid w:val="00F54CE5"/>
    <w:rsid w:val="00F54D67"/>
    <w:rsid w:val="00F57EEA"/>
    <w:rsid w:val="00F61615"/>
    <w:rsid w:val="00F61F3A"/>
    <w:rsid w:val="00F62BFD"/>
    <w:rsid w:val="00F64BB7"/>
    <w:rsid w:val="00F66A5D"/>
    <w:rsid w:val="00F675D4"/>
    <w:rsid w:val="00F67623"/>
    <w:rsid w:val="00F6766F"/>
    <w:rsid w:val="00F709FD"/>
    <w:rsid w:val="00F72327"/>
    <w:rsid w:val="00F76239"/>
    <w:rsid w:val="00F77060"/>
    <w:rsid w:val="00F82181"/>
    <w:rsid w:val="00F92AD3"/>
    <w:rsid w:val="00F949D6"/>
    <w:rsid w:val="00F9647B"/>
    <w:rsid w:val="00F9664E"/>
    <w:rsid w:val="00FA01E1"/>
    <w:rsid w:val="00FA09A3"/>
    <w:rsid w:val="00FA1697"/>
    <w:rsid w:val="00FA2128"/>
    <w:rsid w:val="00FA3058"/>
    <w:rsid w:val="00FA3C3C"/>
    <w:rsid w:val="00FA458F"/>
    <w:rsid w:val="00FA46DC"/>
    <w:rsid w:val="00FA5FA2"/>
    <w:rsid w:val="00FA6951"/>
    <w:rsid w:val="00FA69F7"/>
    <w:rsid w:val="00FA7AF2"/>
    <w:rsid w:val="00FB4D82"/>
    <w:rsid w:val="00FB7E69"/>
    <w:rsid w:val="00FC02CA"/>
    <w:rsid w:val="00FC08C8"/>
    <w:rsid w:val="00FC33A8"/>
    <w:rsid w:val="00FC5B83"/>
    <w:rsid w:val="00FC642A"/>
    <w:rsid w:val="00FC6A52"/>
    <w:rsid w:val="00FC7091"/>
    <w:rsid w:val="00FD1267"/>
    <w:rsid w:val="00FD2FDD"/>
    <w:rsid w:val="00FD3D7D"/>
    <w:rsid w:val="00FD434A"/>
    <w:rsid w:val="00FD5999"/>
    <w:rsid w:val="00FD6753"/>
    <w:rsid w:val="00FD6AD1"/>
    <w:rsid w:val="00FD6D54"/>
    <w:rsid w:val="00FE1BB6"/>
    <w:rsid w:val="00FE1E17"/>
    <w:rsid w:val="00FE2D89"/>
    <w:rsid w:val="00FE2DDC"/>
    <w:rsid w:val="00FE48DD"/>
    <w:rsid w:val="00FE524D"/>
    <w:rsid w:val="00FE5BD0"/>
    <w:rsid w:val="00FF0003"/>
    <w:rsid w:val="00FF14E2"/>
    <w:rsid w:val="00FF5DF2"/>
    <w:rsid w:val="00FF62EF"/>
    <w:rsid w:val="01E8AA1B"/>
    <w:rsid w:val="0204F071"/>
    <w:rsid w:val="0422942A"/>
    <w:rsid w:val="0444653A"/>
    <w:rsid w:val="04D9AB51"/>
    <w:rsid w:val="05198D42"/>
    <w:rsid w:val="052FFA7F"/>
    <w:rsid w:val="05C0B82E"/>
    <w:rsid w:val="06672187"/>
    <w:rsid w:val="06757BB2"/>
    <w:rsid w:val="06AE311D"/>
    <w:rsid w:val="07EB7413"/>
    <w:rsid w:val="09B93382"/>
    <w:rsid w:val="0A0032C9"/>
    <w:rsid w:val="0C872FCF"/>
    <w:rsid w:val="0C9AE5D4"/>
    <w:rsid w:val="0CECCCCE"/>
    <w:rsid w:val="0D07E225"/>
    <w:rsid w:val="0EA123A1"/>
    <w:rsid w:val="0F7E8CC8"/>
    <w:rsid w:val="0FDD2A8B"/>
    <w:rsid w:val="102CFC95"/>
    <w:rsid w:val="106A8822"/>
    <w:rsid w:val="10E0511E"/>
    <w:rsid w:val="11B6803A"/>
    <w:rsid w:val="120C9AB2"/>
    <w:rsid w:val="1219174C"/>
    <w:rsid w:val="13E86F16"/>
    <w:rsid w:val="15280540"/>
    <w:rsid w:val="15FE46EB"/>
    <w:rsid w:val="1863FAF6"/>
    <w:rsid w:val="1A99CDBE"/>
    <w:rsid w:val="1AB63213"/>
    <w:rsid w:val="1AC1655C"/>
    <w:rsid w:val="1B4C19BA"/>
    <w:rsid w:val="1BB37AE7"/>
    <w:rsid w:val="1CC1B961"/>
    <w:rsid w:val="1D91F29D"/>
    <w:rsid w:val="1D9DCAA5"/>
    <w:rsid w:val="1DABA547"/>
    <w:rsid w:val="1E43C60D"/>
    <w:rsid w:val="1EB9E299"/>
    <w:rsid w:val="1F6C2DB0"/>
    <w:rsid w:val="23BFA488"/>
    <w:rsid w:val="249014D1"/>
    <w:rsid w:val="24AC0FA1"/>
    <w:rsid w:val="25ECA489"/>
    <w:rsid w:val="265E407A"/>
    <w:rsid w:val="2661BA08"/>
    <w:rsid w:val="27D72329"/>
    <w:rsid w:val="28A765F6"/>
    <w:rsid w:val="2916801E"/>
    <w:rsid w:val="29909CC4"/>
    <w:rsid w:val="2A06D2E9"/>
    <w:rsid w:val="2A4C66A0"/>
    <w:rsid w:val="2AEBA060"/>
    <w:rsid w:val="2B0A4091"/>
    <w:rsid w:val="2BC0B503"/>
    <w:rsid w:val="2C3A3C8C"/>
    <w:rsid w:val="2C4E20E0"/>
    <w:rsid w:val="2CC2FBBF"/>
    <w:rsid w:val="2E235744"/>
    <w:rsid w:val="2FB6D15E"/>
    <w:rsid w:val="2FC00ED5"/>
    <w:rsid w:val="3001CEE9"/>
    <w:rsid w:val="304F9062"/>
    <w:rsid w:val="305F3BF8"/>
    <w:rsid w:val="308AB7F2"/>
    <w:rsid w:val="311AE559"/>
    <w:rsid w:val="3152A1BF"/>
    <w:rsid w:val="3176F785"/>
    <w:rsid w:val="3278F77D"/>
    <w:rsid w:val="32A87D0D"/>
    <w:rsid w:val="345FB665"/>
    <w:rsid w:val="353FDDA5"/>
    <w:rsid w:val="35590602"/>
    <w:rsid w:val="35FE9ECB"/>
    <w:rsid w:val="373DC33A"/>
    <w:rsid w:val="38986476"/>
    <w:rsid w:val="39D13BAC"/>
    <w:rsid w:val="3B6B5B8B"/>
    <w:rsid w:val="3C9D41EC"/>
    <w:rsid w:val="3D4AEF8A"/>
    <w:rsid w:val="3D997DAA"/>
    <w:rsid w:val="3DE41108"/>
    <w:rsid w:val="3EE938DC"/>
    <w:rsid w:val="40562AEA"/>
    <w:rsid w:val="40D3E569"/>
    <w:rsid w:val="40E570BD"/>
    <w:rsid w:val="40F82088"/>
    <w:rsid w:val="413A148C"/>
    <w:rsid w:val="4170B30F"/>
    <w:rsid w:val="4186B343"/>
    <w:rsid w:val="42620631"/>
    <w:rsid w:val="42D04DA5"/>
    <w:rsid w:val="4319ACEC"/>
    <w:rsid w:val="43590FFF"/>
    <w:rsid w:val="43DF3080"/>
    <w:rsid w:val="440736CF"/>
    <w:rsid w:val="44F4E060"/>
    <w:rsid w:val="45351355"/>
    <w:rsid w:val="462AFBD5"/>
    <w:rsid w:val="475F01AA"/>
    <w:rsid w:val="480F9213"/>
    <w:rsid w:val="480FD920"/>
    <w:rsid w:val="481B7958"/>
    <w:rsid w:val="481BC6DB"/>
    <w:rsid w:val="49629C97"/>
    <w:rsid w:val="4988EE70"/>
    <w:rsid w:val="49964E35"/>
    <w:rsid w:val="49ECFCD8"/>
    <w:rsid w:val="4A3D17CF"/>
    <w:rsid w:val="4A56C84B"/>
    <w:rsid w:val="4BA255FB"/>
    <w:rsid w:val="4BCD3079"/>
    <w:rsid w:val="4DF87BA4"/>
    <w:rsid w:val="4ECECCBE"/>
    <w:rsid w:val="4F21E327"/>
    <w:rsid w:val="4FDF0797"/>
    <w:rsid w:val="502F347B"/>
    <w:rsid w:val="50AF5C50"/>
    <w:rsid w:val="50BDB388"/>
    <w:rsid w:val="50CC917A"/>
    <w:rsid w:val="5120A6FC"/>
    <w:rsid w:val="51492357"/>
    <w:rsid w:val="522484EC"/>
    <w:rsid w:val="5245F826"/>
    <w:rsid w:val="53B0D1C8"/>
    <w:rsid w:val="53C4062C"/>
    <w:rsid w:val="54B80781"/>
    <w:rsid w:val="550842B2"/>
    <w:rsid w:val="55114F62"/>
    <w:rsid w:val="551D013A"/>
    <w:rsid w:val="55C559A0"/>
    <w:rsid w:val="564B15C4"/>
    <w:rsid w:val="56FBBA2F"/>
    <w:rsid w:val="59CA23FF"/>
    <w:rsid w:val="5A74D99B"/>
    <w:rsid w:val="5AEA0E30"/>
    <w:rsid w:val="5B2B80E0"/>
    <w:rsid w:val="5C0853B5"/>
    <w:rsid w:val="5D01529E"/>
    <w:rsid w:val="5D25089D"/>
    <w:rsid w:val="5D8AFBB9"/>
    <w:rsid w:val="5DAC7A5D"/>
    <w:rsid w:val="5DC09A10"/>
    <w:rsid w:val="5ED64EED"/>
    <w:rsid w:val="5F15D091"/>
    <w:rsid w:val="6035CBE7"/>
    <w:rsid w:val="6043F483"/>
    <w:rsid w:val="608F53C1"/>
    <w:rsid w:val="61921744"/>
    <w:rsid w:val="62132132"/>
    <w:rsid w:val="62A441E1"/>
    <w:rsid w:val="63113F41"/>
    <w:rsid w:val="64227562"/>
    <w:rsid w:val="64C72EC9"/>
    <w:rsid w:val="6548655D"/>
    <w:rsid w:val="65BE45C3"/>
    <w:rsid w:val="6664D11F"/>
    <w:rsid w:val="674B065C"/>
    <w:rsid w:val="67610C64"/>
    <w:rsid w:val="67A3F74B"/>
    <w:rsid w:val="688B55DE"/>
    <w:rsid w:val="698CF16F"/>
    <w:rsid w:val="6BA3D9F6"/>
    <w:rsid w:val="6C6B7BEF"/>
    <w:rsid w:val="6CDA3C09"/>
    <w:rsid w:val="6D1CC6CD"/>
    <w:rsid w:val="6D2EB06C"/>
    <w:rsid w:val="6D42DE2E"/>
    <w:rsid w:val="6DB55D47"/>
    <w:rsid w:val="6DB98D5D"/>
    <w:rsid w:val="6DCCC1C1"/>
    <w:rsid w:val="6EB8972E"/>
    <w:rsid w:val="6F1FDDF8"/>
    <w:rsid w:val="707D7BB3"/>
    <w:rsid w:val="708D113D"/>
    <w:rsid w:val="72DAEC5E"/>
    <w:rsid w:val="731C281A"/>
    <w:rsid w:val="73407468"/>
    <w:rsid w:val="777F0A8E"/>
    <w:rsid w:val="77E2EF03"/>
    <w:rsid w:val="786850CB"/>
    <w:rsid w:val="7898DE08"/>
    <w:rsid w:val="78D987BF"/>
    <w:rsid w:val="79D7951D"/>
    <w:rsid w:val="7A46913B"/>
    <w:rsid w:val="7A8D3041"/>
    <w:rsid w:val="7B15CA64"/>
    <w:rsid w:val="7B8097EF"/>
    <w:rsid w:val="7BA32587"/>
    <w:rsid w:val="7C3FD66C"/>
    <w:rsid w:val="7C80F6F6"/>
    <w:rsid w:val="7CC1CEBA"/>
    <w:rsid w:val="7D86E7DB"/>
    <w:rsid w:val="7DB55091"/>
    <w:rsid w:val="7EAD5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71CC4"/>
  <w15:chartTrackingRefBased/>
  <w15:docId w15:val="{8DCF6355-3299-4737-B5C3-7DD1A5699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95AF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95AF6"/>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51773"/>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70C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C27"/>
  </w:style>
  <w:style w:type="paragraph" w:styleId="Footer">
    <w:name w:val="footer"/>
    <w:basedOn w:val="Normal"/>
    <w:link w:val="FooterChar"/>
    <w:uiPriority w:val="99"/>
    <w:unhideWhenUsed/>
    <w:rsid w:val="00E70C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C27"/>
  </w:style>
  <w:style w:type="character" w:customStyle="1" w:styleId="normaltextrun">
    <w:name w:val="normaltextrun"/>
    <w:basedOn w:val="DefaultParagraphFont"/>
    <w:rsid w:val="001C18B7"/>
  </w:style>
  <w:style w:type="paragraph" w:styleId="BalloonText">
    <w:name w:val="Balloon Text"/>
    <w:basedOn w:val="Normal"/>
    <w:link w:val="BalloonTextChar"/>
    <w:uiPriority w:val="99"/>
    <w:semiHidden/>
    <w:unhideWhenUsed/>
    <w:rsid w:val="007E6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ECC"/>
    <w:rPr>
      <w:rFonts w:ascii="Segoe UI" w:hAnsi="Segoe UI" w:cs="Segoe UI"/>
      <w:sz w:val="18"/>
      <w:szCs w:val="18"/>
    </w:rPr>
  </w:style>
  <w:style w:type="paragraph" w:customStyle="1" w:styleId="paragraph">
    <w:name w:val="paragraph"/>
    <w:basedOn w:val="Normal"/>
    <w:rsid w:val="006720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6720CA"/>
  </w:style>
  <w:style w:type="character" w:customStyle="1" w:styleId="eop">
    <w:name w:val="eop"/>
    <w:basedOn w:val="DefaultParagraphFont"/>
    <w:rsid w:val="006720CA"/>
  </w:style>
  <w:style w:type="character" w:customStyle="1" w:styleId="spellingerror">
    <w:name w:val="spellingerror"/>
    <w:basedOn w:val="DefaultParagraphFont"/>
    <w:rsid w:val="006720CA"/>
  </w:style>
  <w:style w:type="character" w:customStyle="1" w:styleId="advancedproofingissue">
    <w:name w:val="advancedproofingissue"/>
    <w:basedOn w:val="DefaultParagraphFont"/>
    <w:rsid w:val="006720CA"/>
  </w:style>
  <w:style w:type="paragraph" w:styleId="CommentText">
    <w:name w:val="annotation text"/>
    <w:basedOn w:val="Normal"/>
    <w:link w:val="CommentTextChar"/>
    <w:uiPriority w:val="99"/>
    <w:unhideWhenUsed/>
    <w:rsid w:val="006720C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720CA"/>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6720CA"/>
    <w:pPr>
      <w:spacing w:after="0" w:line="240" w:lineRule="auto"/>
    </w:pPr>
    <w:rPr>
      <w:sz w:val="20"/>
      <w:szCs w:val="20"/>
    </w:rPr>
  </w:style>
  <w:style w:type="character" w:customStyle="1" w:styleId="FootnoteTextChar">
    <w:name w:val="Footnote Text Char"/>
    <w:basedOn w:val="DefaultParagraphFont"/>
    <w:link w:val="FootnoteText"/>
    <w:uiPriority w:val="99"/>
    <w:rsid w:val="006720CA"/>
    <w:rPr>
      <w:sz w:val="20"/>
      <w:szCs w:val="20"/>
    </w:rPr>
  </w:style>
  <w:style w:type="character" w:styleId="FootnoteReference">
    <w:name w:val="footnote reference"/>
    <w:basedOn w:val="DefaultParagraphFont"/>
    <w:uiPriority w:val="99"/>
    <w:semiHidden/>
    <w:unhideWhenUsed/>
    <w:rsid w:val="006720CA"/>
    <w:rPr>
      <w:vertAlign w:val="superscript"/>
    </w:rPr>
  </w:style>
  <w:style w:type="paragraph" w:customStyle="1" w:styleId="Default">
    <w:name w:val="Default"/>
    <w:rsid w:val="006720CA"/>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427E0"/>
    <w:rPr>
      <w:sz w:val="16"/>
      <w:szCs w:val="16"/>
    </w:rPr>
  </w:style>
  <w:style w:type="paragraph" w:styleId="CommentSubject">
    <w:name w:val="annotation subject"/>
    <w:basedOn w:val="CommentText"/>
    <w:next w:val="CommentText"/>
    <w:link w:val="CommentSubjectChar"/>
    <w:uiPriority w:val="99"/>
    <w:semiHidden/>
    <w:unhideWhenUsed/>
    <w:rsid w:val="00F27C68"/>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27C68"/>
    <w:rPr>
      <w:rFonts w:ascii="Times New Roman" w:eastAsia="Times New Roman" w:hAnsi="Times New Roman" w:cs="Times New Roman"/>
      <w:b/>
      <w:bCs/>
      <w:sz w:val="20"/>
      <w:szCs w:val="20"/>
    </w:rPr>
  </w:style>
  <w:style w:type="paragraph" w:styleId="NormalWeb">
    <w:name w:val="Normal (Web)"/>
    <w:basedOn w:val="Normal"/>
    <w:uiPriority w:val="99"/>
    <w:rsid w:val="004B099F"/>
    <w:pPr>
      <w:autoSpaceDE w:val="0"/>
      <w:autoSpaceDN w:val="0"/>
      <w:adjustRightInd w:val="0"/>
      <w:spacing w:before="100" w:after="100" w:line="240" w:lineRule="atLeast"/>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5180B"/>
    <w:rPr>
      <w:color w:val="605E5C"/>
      <w:shd w:val="clear" w:color="auto" w:fill="E1DFDD"/>
    </w:rPr>
  </w:style>
  <w:style w:type="character" w:styleId="FollowedHyperlink">
    <w:name w:val="FollowedHyperlink"/>
    <w:basedOn w:val="DefaultParagraphFont"/>
    <w:uiPriority w:val="99"/>
    <w:semiHidden/>
    <w:unhideWhenUsed/>
    <w:rsid w:val="00B5180B"/>
    <w:rPr>
      <w:color w:val="954F72" w:themeColor="followedHyperlink"/>
      <w:u w:val="single"/>
    </w:rPr>
  </w:style>
  <w:style w:type="paragraph" w:styleId="TOCHeading">
    <w:name w:val="TOC Heading"/>
    <w:basedOn w:val="Heading1"/>
    <w:next w:val="Normal"/>
    <w:uiPriority w:val="39"/>
    <w:unhideWhenUsed/>
    <w:qFormat/>
    <w:rsid w:val="00FD6D54"/>
    <w:pPr>
      <w:outlineLvl w:val="9"/>
    </w:pPr>
    <w:rPr>
      <w:lang w:val="en-US"/>
    </w:rPr>
  </w:style>
  <w:style w:type="paragraph" w:styleId="TOC1">
    <w:name w:val="toc 1"/>
    <w:basedOn w:val="Normal"/>
    <w:next w:val="Normal"/>
    <w:autoRedefine/>
    <w:uiPriority w:val="39"/>
    <w:unhideWhenUsed/>
    <w:rsid w:val="00FD6D54"/>
    <w:pPr>
      <w:spacing w:after="100"/>
    </w:pPr>
  </w:style>
  <w:style w:type="paragraph" w:styleId="TOC2">
    <w:name w:val="toc 2"/>
    <w:basedOn w:val="Normal"/>
    <w:next w:val="Normal"/>
    <w:autoRedefine/>
    <w:uiPriority w:val="39"/>
    <w:unhideWhenUsed/>
    <w:rsid w:val="00FD6D54"/>
    <w:pPr>
      <w:spacing w:after="100"/>
      <w:ind w:left="220"/>
    </w:pPr>
  </w:style>
  <w:style w:type="paragraph" w:styleId="TOC3">
    <w:name w:val="toc 3"/>
    <w:basedOn w:val="Normal"/>
    <w:next w:val="Normal"/>
    <w:autoRedefine/>
    <w:uiPriority w:val="39"/>
    <w:unhideWhenUsed/>
    <w:rsid w:val="00FD6D54"/>
    <w:pPr>
      <w:spacing w:after="100"/>
      <w:ind w:left="440"/>
    </w:pPr>
  </w:style>
  <w:style w:type="table" w:styleId="PlainTable2">
    <w:name w:val="Plain Table 2"/>
    <w:basedOn w:val="TableNormal"/>
    <w:uiPriority w:val="42"/>
    <w:rsid w:val="003E1B84"/>
    <w:pPr>
      <w:spacing w:after="0" w:line="240" w:lineRule="auto"/>
    </w:pPr>
    <w:rPr>
      <w:rFonts w:ascii="Calibri Light" w:hAnsi="Calibri Light" w:cstheme="majorHAnsi"/>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WW8Num3z7">
    <w:name w:val="WW8Num3z7"/>
    <w:rsid w:val="00966AFC"/>
  </w:style>
  <w:style w:type="paragraph" w:customStyle="1" w:styleId="xmsonormal">
    <w:name w:val="x_msonormal"/>
    <w:basedOn w:val="Normal"/>
    <w:rsid w:val="00377A42"/>
    <w:pPr>
      <w:spacing w:after="0" w:line="240" w:lineRule="auto"/>
    </w:pPr>
    <w:rPr>
      <w:rFonts w:ascii="Calibri" w:hAnsi="Calibri" w:cs="Calibri"/>
      <w:lang w:eastAsia="en-GB"/>
    </w:rPr>
  </w:style>
  <w:style w:type="paragraph" w:customStyle="1" w:styleId="volume-issue">
    <w:name w:val="volume-issue"/>
    <w:basedOn w:val="Normal"/>
    <w:rsid w:val="00A940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al">
    <w:name w:val="val"/>
    <w:basedOn w:val="DefaultParagraphFont"/>
    <w:rsid w:val="00A940EE"/>
  </w:style>
  <w:style w:type="paragraph" w:customStyle="1" w:styleId="page-range">
    <w:name w:val="page-range"/>
    <w:basedOn w:val="Normal"/>
    <w:rsid w:val="00A940E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5403">
      <w:bodyDiv w:val="1"/>
      <w:marLeft w:val="0"/>
      <w:marRight w:val="0"/>
      <w:marTop w:val="0"/>
      <w:marBottom w:val="0"/>
      <w:divBdr>
        <w:top w:val="none" w:sz="0" w:space="0" w:color="auto"/>
        <w:left w:val="none" w:sz="0" w:space="0" w:color="auto"/>
        <w:bottom w:val="none" w:sz="0" w:space="0" w:color="auto"/>
        <w:right w:val="none" w:sz="0" w:space="0" w:color="auto"/>
      </w:divBdr>
    </w:div>
    <w:div w:id="107049071">
      <w:bodyDiv w:val="1"/>
      <w:marLeft w:val="0"/>
      <w:marRight w:val="0"/>
      <w:marTop w:val="0"/>
      <w:marBottom w:val="0"/>
      <w:divBdr>
        <w:top w:val="none" w:sz="0" w:space="0" w:color="auto"/>
        <w:left w:val="none" w:sz="0" w:space="0" w:color="auto"/>
        <w:bottom w:val="none" w:sz="0" w:space="0" w:color="auto"/>
        <w:right w:val="none" w:sz="0" w:space="0" w:color="auto"/>
      </w:divBdr>
      <w:divsChild>
        <w:div w:id="838816504">
          <w:marLeft w:val="0"/>
          <w:marRight w:val="0"/>
          <w:marTop w:val="30"/>
          <w:marBottom w:val="105"/>
          <w:divBdr>
            <w:top w:val="none" w:sz="0" w:space="0" w:color="auto"/>
            <w:left w:val="none" w:sz="0" w:space="0" w:color="auto"/>
            <w:bottom w:val="single" w:sz="6" w:space="0" w:color="CCCCCC"/>
            <w:right w:val="none" w:sz="0" w:space="0" w:color="auto"/>
          </w:divBdr>
          <w:divsChild>
            <w:div w:id="974407358">
              <w:marLeft w:val="0"/>
              <w:marRight w:val="0"/>
              <w:marTop w:val="0"/>
              <w:marBottom w:val="0"/>
              <w:divBdr>
                <w:top w:val="none" w:sz="0" w:space="0" w:color="auto"/>
                <w:left w:val="none" w:sz="0" w:space="0" w:color="auto"/>
                <w:bottom w:val="none" w:sz="0" w:space="0" w:color="auto"/>
                <w:right w:val="none" w:sz="0" w:space="0" w:color="auto"/>
              </w:divBdr>
              <w:divsChild>
                <w:div w:id="978265839">
                  <w:marLeft w:val="0"/>
                  <w:marRight w:val="0"/>
                  <w:marTop w:val="0"/>
                  <w:marBottom w:val="0"/>
                  <w:divBdr>
                    <w:top w:val="none" w:sz="0" w:space="0" w:color="auto"/>
                    <w:left w:val="none" w:sz="0" w:space="0" w:color="auto"/>
                    <w:bottom w:val="none" w:sz="0" w:space="0" w:color="auto"/>
                    <w:right w:val="none" w:sz="0" w:space="0" w:color="auto"/>
                  </w:divBdr>
                  <w:divsChild>
                    <w:div w:id="1873221535">
                      <w:marLeft w:val="0"/>
                      <w:marRight w:val="0"/>
                      <w:marTop w:val="0"/>
                      <w:marBottom w:val="0"/>
                      <w:divBdr>
                        <w:top w:val="none" w:sz="0" w:space="0" w:color="auto"/>
                        <w:left w:val="none" w:sz="0" w:space="0" w:color="auto"/>
                        <w:bottom w:val="none" w:sz="0" w:space="0" w:color="auto"/>
                        <w:right w:val="none" w:sz="0" w:space="0" w:color="auto"/>
                      </w:divBdr>
                      <w:divsChild>
                        <w:div w:id="12136866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559515973">
              <w:marLeft w:val="0"/>
              <w:marRight w:val="0"/>
              <w:marTop w:val="0"/>
              <w:marBottom w:val="0"/>
              <w:divBdr>
                <w:top w:val="none" w:sz="0" w:space="0" w:color="auto"/>
                <w:left w:val="none" w:sz="0" w:space="0" w:color="auto"/>
                <w:bottom w:val="none" w:sz="0" w:space="0" w:color="auto"/>
                <w:right w:val="none" w:sz="0" w:space="0" w:color="auto"/>
              </w:divBdr>
              <w:divsChild>
                <w:div w:id="207104939">
                  <w:marLeft w:val="0"/>
                  <w:marRight w:val="0"/>
                  <w:marTop w:val="0"/>
                  <w:marBottom w:val="0"/>
                  <w:divBdr>
                    <w:top w:val="none" w:sz="0" w:space="0" w:color="auto"/>
                    <w:left w:val="none" w:sz="0" w:space="0" w:color="auto"/>
                    <w:bottom w:val="none" w:sz="0" w:space="0" w:color="auto"/>
                    <w:right w:val="none" w:sz="0" w:space="0" w:color="auto"/>
                  </w:divBdr>
                  <w:divsChild>
                    <w:div w:id="99646977">
                      <w:marLeft w:val="0"/>
                      <w:marRight w:val="0"/>
                      <w:marTop w:val="0"/>
                      <w:marBottom w:val="0"/>
                      <w:divBdr>
                        <w:top w:val="none" w:sz="0" w:space="0" w:color="auto"/>
                        <w:left w:val="none" w:sz="0" w:space="0" w:color="auto"/>
                        <w:bottom w:val="none" w:sz="0" w:space="0" w:color="auto"/>
                        <w:right w:val="none" w:sz="0" w:space="0" w:color="auto"/>
                      </w:divBdr>
                      <w:divsChild>
                        <w:div w:id="511798803">
                          <w:marLeft w:val="0"/>
                          <w:marRight w:val="0"/>
                          <w:marTop w:val="0"/>
                          <w:marBottom w:val="0"/>
                          <w:divBdr>
                            <w:top w:val="none" w:sz="0" w:space="0" w:color="auto"/>
                            <w:left w:val="none" w:sz="0" w:space="0" w:color="auto"/>
                            <w:bottom w:val="none" w:sz="0" w:space="0" w:color="auto"/>
                            <w:right w:val="none" w:sz="0" w:space="0" w:color="auto"/>
                          </w:divBdr>
                          <w:divsChild>
                            <w:div w:id="473714387">
                              <w:marLeft w:val="0"/>
                              <w:marRight w:val="0"/>
                              <w:marTop w:val="0"/>
                              <w:marBottom w:val="0"/>
                              <w:divBdr>
                                <w:top w:val="none" w:sz="0" w:space="0" w:color="auto"/>
                                <w:left w:val="none" w:sz="0" w:space="0" w:color="auto"/>
                                <w:bottom w:val="none" w:sz="0" w:space="0" w:color="auto"/>
                                <w:right w:val="none" w:sz="0" w:space="0" w:color="auto"/>
                              </w:divBdr>
                              <w:divsChild>
                                <w:div w:id="1951008065">
                                  <w:marLeft w:val="0"/>
                                  <w:marRight w:val="0"/>
                                  <w:marTop w:val="0"/>
                                  <w:marBottom w:val="0"/>
                                  <w:divBdr>
                                    <w:top w:val="none" w:sz="0" w:space="0" w:color="auto"/>
                                    <w:left w:val="none" w:sz="0" w:space="0" w:color="auto"/>
                                    <w:bottom w:val="none" w:sz="0" w:space="0" w:color="auto"/>
                                    <w:right w:val="none" w:sz="0" w:space="0" w:color="auto"/>
                                  </w:divBdr>
                                  <w:divsChild>
                                    <w:div w:id="1640987553">
                                      <w:marLeft w:val="0"/>
                                      <w:marRight w:val="0"/>
                                      <w:marTop w:val="0"/>
                                      <w:marBottom w:val="0"/>
                                      <w:divBdr>
                                        <w:top w:val="none" w:sz="0" w:space="0" w:color="auto"/>
                                        <w:left w:val="none" w:sz="0" w:space="0" w:color="auto"/>
                                        <w:bottom w:val="none" w:sz="0" w:space="0" w:color="auto"/>
                                        <w:right w:val="none" w:sz="0" w:space="0" w:color="auto"/>
                                      </w:divBdr>
                                      <w:divsChild>
                                        <w:div w:id="1853252427">
                                          <w:marLeft w:val="0"/>
                                          <w:marRight w:val="0"/>
                                          <w:marTop w:val="0"/>
                                          <w:marBottom w:val="0"/>
                                          <w:divBdr>
                                            <w:top w:val="none" w:sz="0" w:space="0" w:color="auto"/>
                                            <w:left w:val="none" w:sz="0" w:space="0" w:color="auto"/>
                                            <w:bottom w:val="none" w:sz="0" w:space="0" w:color="auto"/>
                                            <w:right w:val="none" w:sz="0" w:space="0" w:color="auto"/>
                                          </w:divBdr>
                                          <w:divsChild>
                                            <w:div w:id="1830901469">
                                              <w:marLeft w:val="0"/>
                                              <w:marRight w:val="0"/>
                                              <w:marTop w:val="0"/>
                                              <w:marBottom w:val="0"/>
                                              <w:divBdr>
                                                <w:top w:val="none" w:sz="0" w:space="0" w:color="auto"/>
                                                <w:left w:val="none" w:sz="0" w:space="0" w:color="auto"/>
                                                <w:bottom w:val="none" w:sz="0" w:space="0" w:color="auto"/>
                                                <w:right w:val="none" w:sz="0" w:space="0" w:color="auto"/>
                                              </w:divBdr>
                                              <w:divsChild>
                                                <w:div w:id="123932929">
                                                  <w:marLeft w:val="0"/>
                                                  <w:marRight w:val="0"/>
                                                  <w:marTop w:val="0"/>
                                                  <w:marBottom w:val="0"/>
                                                  <w:divBdr>
                                                    <w:top w:val="none" w:sz="0" w:space="0" w:color="auto"/>
                                                    <w:left w:val="none" w:sz="0" w:space="0" w:color="auto"/>
                                                    <w:bottom w:val="none" w:sz="0" w:space="0" w:color="auto"/>
                                                    <w:right w:val="none" w:sz="0" w:space="0" w:color="auto"/>
                                                  </w:divBdr>
                                                  <w:divsChild>
                                                    <w:div w:id="992560807">
                                                      <w:marLeft w:val="0"/>
                                                      <w:marRight w:val="0"/>
                                                      <w:marTop w:val="0"/>
                                                      <w:marBottom w:val="0"/>
                                                      <w:divBdr>
                                                        <w:top w:val="none" w:sz="0" w:space="0" w:color="auto"/>
                                                        <w:left w:val="none" w:sz="0" w:space="0" w:color="auto"/>
                                                        <w:bottom w:val="none" w:sz="0" w:space="0" w:color="auto"/>
                                                        <w:right w:val="none" w:sz="0" w:space="0" w:color="auto"/>
                                                      </w:divBdr>
                                                      <w:divsChild>
                                                        <w:div w:id="1406416551">
                                                          <w:marLeft w:val="0"/>
                                                          <w:marRight w:val="0"/>
                                                          <w:marTop w:val="0"/>
                                                          <w:marBottom w:val="0"/>
                                                          <w:divBdr>
                                                            <w:top w:val="none" w:sz="0" w:space="0" w:color="auto"/>
                                                            <w:left w:val="none" w:sz="0" w:space="0" w:color="auto"/>
                                                            <w:bottom w:val="none" w:sz="0" w:space="0" w:color="auto"/>
                                                            <w:right w:val="none" w:sz="0" w:space="0" w:color="auto"/>
                                                          </w:divBdr>
                                                          <w:divsChild>
                                                            <w:div w:id="16291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447610">
      <w:bodyDiv w:val="1"/>
      <w:marLeft w:val="0"/>
      <w:marRight w:val="0"/>
      <w:marTop w:val="0"/>
      <w:marBottom w:val="0"/>
      <w:divBdr>
        <w:top w:val="none" w:sz="0" w:space="0" w:color="auto"/>
        <w:left w:val="none" w:sz="0" w:space="0" w:color="auto"/>
        <w:bottom w:val="none" w:sz="0" w:space="0" w:color="auto"/>
        <w:right w:val="none" w:sz="0" w:space="0" w:color="auto"/>
      </w:divBdr>
    </w:div>
    <w:div w:id="198664390">
      <w:bodyDiv w:val="1"/>
      <w:marLeft w:val="0"/>
      <w:marRight w:val="0"/>
      <w:marTop w:val="0"/>
      <w:marBottom w:val="0"/>
      <w:divBdr>
        <w:top w:val="none" w:sz="0" w:space="0" w:color="auto"/>
        <w:left w:val="none" w:sz="0" w:space="0" w:color="auto"/>
        <w:bottom w:val="none" w:sz="0" w:space="0" w:color="auto"/>
        <w:right w:val="none" w:sz="0" w:space="0" w:color="auto"/>
      </w:divBdr>
      <w:divsChild>
        <w:div w:id="510263752">
          <w:marLeft w:val="0"/>
          <w:marRight w:val="0"/>
          <w:marTop w:val="0"/>
          <w:marBottom w:val="0"/>
          <w:divBdr>
            <w:top w:val="none" w:sz="0" w:space="0" w:color="auto"/>
            <w:left w:val="none" w:sz="0" w:space="0" w:color="auto"/>
            <w:bottom w:val="none" w:sz="0" w:space="0" w:color="auto"/>
            <w:right w:val="none" w:sz="0" w:space="0" w:color="auto"/>
          </w:divBdr>
        </w:div>
        <w:div w:id="1349864881">
          <w:marLeft w:val="0"/>
          <w:marRight w:val="0"/>
          <w:marTop w:val="0"/>
          <w:marBottom w:val="30"/>
          <w:divBdr>
            <w:top w:val="none" w:sz="0" w:space="0" w:color="auto"/>
            <w:left w:val="none" w:sz="0" w:space="0" w:color="auto"/>
            <w:bottom w:val="none" w:sz="0" w:space="0" w:color="auto"/>
            <w:right w:val="none" w:sz="0" w:space="0" w:color="auto"/>
          </w:divBdr>
          <w:divsChild>
            <w:div w:id="187947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9722">
      <w:bodyDiv w:val="1"/>
      <w:marLeft w:val="0"/>
      <w:marRight w:val="0"/>
      <w:marTop w:val="0"/>
      <w:marBottom w:val="0"/>
      <w:divBdr>
        <w:top w:val="none" w:sz="0" w:space="0" w:color="auto"/>
        <w:left w:val="none" w:sz="0" w:space="0" w:color="auto"/>
        <w:bottom w:val="none" w:sz="0" w:space="0" w:color="auto"/>
        <w:right w:val="none" w:sz="0" w:space="0" w:color="auto"/>
      </w:divBdr>
    </w:div>
    <w:div w:id="216010061">
      <w:bodyDiv w:val="1"/>
      <w:marLeft w:val="0"/>
      <w:marRight w:val="0"/>
      <w:marTop w:val="0"/>
      <w:marBottom w:val="0"/>
      <w:divBdr>
        <w:top w:val="none" w:sz="0" w:space="0" w:color="auto"/>
        <w:left w:val="none" w:sz="0" w:space="0" w:color="auto"/>
        <w:bottom w:val="none" w:sz="0" w:space="0" w:color="auto"/>
        <w:right w:val="none" w:sz="0" w:space="0" w:color="auto"/>
      </w:divBdr>
    </w:div>
    <w:div w:id="221793170">
      <w:bodyDiv w:val="1"/>
      <w:marLeft w:val="0"/>
      <w:marRight w:val="0"/>
      <w:marTop w:val="0"/>
      <w:marBottom w:val="0"/>
      <w:divBdr>
        <w:top w:val="none" w:sz="0" w:space="0" w:color="auto"/>
        <w:left w:val="none" w:sz="0" w:space="0" w:color="auto"/>
        <w:bottom w:val="none" w:sz="0" w:space="0" w:color="auto"/>
        <w:right w:val="none" w:sz="0" w:space="0" w:color="auto"/>
      </w:divBdr>
    </w:div>
    <w:div w:id="255938682">
      <w:bodyDiv w:val="1"/>
      <w:marLeft w:val="0"/>
      <w:marRight w:val="0"/>
      <w:marTop w:val="0"/>
      <w:marBottom w:val="0"/>
      <w:divBdr>
        <w:top w:val="none" w:sz="0" w:space="0" w:color="auto"/>
        <w:left w:val="none" w:sz="0" w:space="0" w:color="auto"/>
        <w:bottom w:val="none" w:sz="0" w:space="0" w:color="auto"/>
        <w:right w:val="none" w:sz="0" w:space="0" w:color="auto"/>
      </w:divBdr>
      <w:divsChild>
        <w:div w:id="1384333360">
          <w:marLeft w:val="0"/>
          <w:marRight w:val="0"/>
          <w:marTop w:val="0"/>
          <w:marBottom w:val="0"/>
          <w:divBdr>
            <w:top w:val="none" w:sz="0" w:space="0" w:color="auto"/>
            <w:left w:val="none" w:sz="0" w:space="0" w:color="auto"/>
            <w:bottom w:val="none" w:sz="0" w:space="0" w:color="auto"/>
            <w:right w:val="none" w:sz="0" w:space="0" w:color="auto"/>
          </w:divBdr>
          <w:divsChild>
            <w:div w:id="207129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9180">
      <w:bodyDiv w:val="1"/>
      <w:marLeft w:val="0"/>
      <w:marRight w:val="0"/>
      <w:marTop w:val="0"/>
      <w:marBottom w:val="0"/>
      <w:divBdr>
        <w:top w:val="none" w:sz="0" w:space="0" w:color="auto"/>
        <w:left w:val="none" w:sz="0" w:space="0" w:color="auto"/>
        <w:bottom w:val="none" w:sz="0" w:space="0" w:color="auto"/>
        <w:right w:val="none" w:sz="0" w:space="0" w:color="auto"/>
      </w:divBdr>
      <w:divsChild>
        <w:div w:id="1368019197">
          <w:marLeft w:val="0"/>
          <w:marRight w:val="0"/>
          <w:marTop w:val="0"/>
          <w:marBottom w:val="0"/>
          <w:divBdr>
            <w:top w:val="none" w:sz="0" w:space="0" w:color="auto"/>
            <w:left w:val="none" w:sz="0" w:space="0" w:color="auto"/>
            <w:bottom w:val="none" w:sz="0" w:space="0" w:color="auto"/>
            <w:right w:val="none" w:sz="0" w:space="0" w:color="auto"/>
          </w:divBdr>
          <w:divsChild>
            <w:div w:id="18178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350935">
      <w:bodyDiv w:val="1"/>
      <w:marLeft w:val="0"/>
      <w:marRight w:val="0"/>
      <w:marTop w:val="0"/>
      <w:marBottom w:val="0"/>
      <w:divBdr>
        <w:top w:val="none" w:sz="0" w:space="0" w:color="auto"/>
        <w:left w:val="none" w:sz="0" w:space="0" w:color="auto"/>
        <w:bottom w:val="none" w:sz="0" w:space="0" w:color="auto"/>
        <w:right w:val="none" w:sz="0" w:space="0" w:color="auto"/>
      </w:divBdr>
    </w:div>
    <w:div w:id="505872500">
      <w:bodyDiv w:val="1"/>
      <w:marLeft w:val="0"/>
      <w:marRight w:val="0"/>
      <w:marTop w:val="0"/>
      <w:marBottom w:val="0"/>
      <w:divBdr>
        <w:top w:val="none" w:sz="0" w:space="0" w:color="auto"/>
        <w:left w:val="none" w:sz="0" w:space="0" w:color="auto"/>
        <w:bottom w:val="none" w:sz="0" w:space="0" w:color="auto"/>
        <w:right w:val="none" w:sz="0" w:space="0" w:color="auto"/>
      </w:divBdr>
      <w:divsChild>
        <w:div w:id="2123499604">
          <w:marLeft w:val="0"/>
          <w:marRight w:val="0"/>
          <w:marTop w:val="0"/>
          <w:marBottom w:val="0"/>
          <w:divBdr>
            <w:top w:val="none" w:sz="0" w:space="0" w:color="auto"/>
            <w:left w:val="none" w:sz="0" w:space="0" w:color="auto"/>
            <w:bottom w:val="none" w:sz="0" w:space="0" w:color="auto"/>
            <w:right w:val="none" w:sz="0" w:space="0" w:color="auto"/>
          </w:divBdr>
        </w:div>
        <w:div w:id="1817139994">
          <w:marLeft w:val="0"/>
          <w:marRight w:val="0"/>
          <w:marTop w:val="0"/>
          <w:marBottom w:val="0"/>
          <w:divBdr>
            <w:top w:val="none" w:sz="0" w:space="0" w:color="auto"/>
            <w:left w:val="none" w:sz="0" w:space="0" w:color="auto"/>
            <w:bottom w:val="none" w:sz="0" w:space="0" w:color="auto"/>
            <w:right w:val="none" w:sz="0" w:space="0" w:color="auto"/>
          </w:divBdr>
          <w:divsChild>
            <w:div w:id="617536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11262344">
      <w:bodyDiv w:val="1"/>
      <w:marLeft w:val="0"/>
      <w:marRight w:val="0"/>
      <w:marTop w:val="0"/>
      <w:marBottom w:val="0"/>
      <w:divBdr>
        <w:top w:val="none" w:sz="0" w:space="0" w:color="auto"/>
        <w:left w:val="none" w:sz="0" w:space="0" w:color="auto"/>
        <w:bottom w:val="none" w:sz="0" w:space="0" w:color="auto"/>
        <w:right w:val="none" w:sz="0" w:space="0" w:color="auto"/>
      </w:divBdr>
      <w:divsChild>
        <w:div w:id="1909270552">
          <w:marLeft w:val="0"/>
          <w:marRight w:val="0"/>
          <w:marTop w:val="0"/>
          <w:marBottom w:val="0"/>
          <w:divBdr>
            <w:top w:val="none" w:sz="0" w:space="0" w:color="auto"/>
            <w:left w:val="none" w:sz="0" w:space="0" w:color="auto"/>
            <w:bottom w:val="none" w:sz="0" w:space="0" w:color="auto"/>
            <w:right w:val="none" w:sz="0" w:space="0" w:color="auto"/>
          </w:divBdr>
        </w:div>
        <w:div w:id="163253149">
          <w:marLeft w:val="0"/>
          <w:marRight w:val="0"/>
          <w:marTop w:val="0"/>
          <w:marBottom w:val="0"/>
          <w:divBdr>
            <w:top w:val="none" w:sz="0" w:space="0" w:color="auto"/>
            <w:left w:val="none" w:sz="0" w:space="0" w:color="auto"/>
            <w:bottom w:val="none" w:sz="0" w:space="0" w:color="auto"/>
            <w:right w:val="none" w:sz="0" w:space="0" w:color="auto"/>
          </w:divBdr>
          <w:divsChild>
            <w:div w:id="9283472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51910148">
      <w:bodyDiv w:val="1"/>
      <w:marLeft w:val="0"/>
      <w:marRight w:val="0"/>
      <w:marTop w:val="0"/>
      <w:marBottom w:val="0"/>
      <w:divBdr>
        <w:top w:val="none" w:sz="0" w:space="0" w:color="auto"/>
        <w:left w:val="none" w:sz="0" w:space="0" w:color="auto"/>
        <w:bottom w:val="none" w:sz="0" w:space="0" w:color="auto"/>
        <w:right w:val="none" w:sz="0" w:space="0" w:color="auto"/>
      </w:divBdr>
    </w:div>
    <w:div w:id="722094485">
      <w:bodyDiv w:val="1"/>
      <w:marLeft w:val="0"/>
      <w:marRight w:val="0"/>
      <w:marTop w:val="0"/>
      <w:marBottom w:val="0"/>
      <w:divBdr>
        <w:top w:val="none" w:sz="0" w:space="0" w:color="auto"/>
        <w:left w:val="none" w:sz="0" w:space="0" w:color="auto"/>
        <w:bottom w:val="none" w:sz="0" w:space="0" w:color="auto"/>
        <w:right w:val="none" w:sz="0" w:space="0" w:color="auto"/>
      </w:divBdr>
    </w:div>
    <w:div w:id="753211709">
      <w:bodyDiv w:val="1"/>
      <w:marLeft w:val="0"/>
      <w:marRight w:val="0"/>
      <w:marTop w:val="0"/>
      <w:marBottom w:val="0"/>
      <w:divBdr>
        <w:top w:val="none" w:sz="0" w:space="0" w:color="auto"/>
        <w:left w:val="none" w:sz="0" w:space="0" w:color="auto"/>
        <w:bottom w:val="none" w:sz="0" w:space="0" w:color="auto"/>
        <w:right w:val="none" w:sz="0" w:space="0" w:color="auto"/>
      </w:divBdr>
    </w:div>
    <w:div w:id="757753001">
      <w:bodyDiv w:val="1"/>
      <w:marLeft w:val="0"/>
      <w:marRight w:val="0"/>
      <w:marTop w:val="0"/>
      <w:marBottom w:val="0"/>
      <w:divBdr>
        <w:top w:val="none" w:sz="0" w:space="0" w:color="auto"/>
        <w:left w:val="none" w:sz="0" w:space="0" w:color="auto"/>
        <w:bottom w:val="none" w:sz="0" w:space="0" w:color="auto"/>
        <w:right w:val="none" w:sz="0" w:space="0" w:color="auto"/>
      </w:divBdr>
      <w:divsChild>
        <w:div w:id="1598367648">
          <w:marLeft w:val="0"/>
          <w:marRight w:val="0"/>
          <w:marTop w:val="30"/>
          <w:marBottom w:val="105"/>
          <w:divBdr>
            <w:top w:val="none" w:sz="0" w:space="0" w:color="auto"/>
            <w:left w:val="none" w:sz="0" w:space="0" w:color="auto"/>
            <w:bottom w:val="single" w:sz="6" w:space="0" w:color="CCCCCC"/>
            <w:right w:val="none" w:sz="0" w:space="0" w:color="auto"/>
          </w:divBdr>
          <w:divsChild>
            <w:div w:id="1799757321">
              <w:marLeft w:val="0"/>
              <w:marRight w:val="0"/>
              <w:marTop w:val="0"/>
              <w:marBottom w:val="0"/>
              <w:divBdr>
                <w:top w:val="none" w:sz="0" w:space="0" w:color="auto"/>
                <w:left w:val="none" w:sz="0" w:space="0" w:color="auto"/>
                <w:bottom w:val="none" w:sz="0" w:space="0" w:color="auto"/>
                <w:right w:val="none" w:sz="0" w:space="0" w:color="auto"/>
              </w:divBdr>
              <w:divsChild>
                <w:div w:id="1538198528">
                  <w:marLeft w:val="0"/>
                  <w:marRight w:val="0"/>
                  <w:marTop w:val="0"/>
                  <w:marBottom w:val="0"/>
                  <w:divBdr>
                    <w:top w:val="none" w:sz="0" w:space="0" w:color="auto"/>
                    <w:left w:val="none" w:sz="0" w:space="0" w:color="auto"/>
                    <w:bottom w:val="none" w:sz="0" w:space="0" w:color="auto"/>
                    <w:right w:val="none" w:sz="0" w:space="0" w:color="auto"/>
                  </w:divBdr>
                  <w:divsChild>
                    <w:div w:id="527064873">
                      <w:marLeft w:val="0"/>
                      <w:marRight w:val="0"/>
                      <w:marTop w:val="0"/>
                      <w:marBottom w:val="0"/>
                      <w:divBdr>
                        <w:top w:val="none" w:sz="0" w:space="0" w:color="auto"/>
                        <w:left w:val="none" w:sz="0" w:space="0" w:color="auto"/>
                        <w:bottom w:val="none" w:sz="0" w:space="0" w:color="auto"/>
                        <w:right w:val="none" w:sz="0" w:space="0" w:color="auto"/>
                      </w:divBdr>
                      <w:divsChild>
                        <w:div w:id="18613176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084136">
      <w:bodyDiv w:val="1"/>
      <w:marLeft w:val="0"/>
      <w:marRight w:val="0"/>
      <w:marTop w:val="0"/>
      <w:marBottom w:val="0"/>
      <w:divBdr>
        <w:top w:val="none" w:sz="0" w:space="0" w:color="auto"/>
        <w:left w:val="none" w:sz="0" w:space="0" w:color="auto"/>
        <w:bottom w:val="none" w:sz="0" w:space="0" w:color="auto"/>
        <w:right w:val="none" w:sz="0" w:space="0" w:color="auto"/>
      </w:divBdr>
      <w:divsChild>
        <w:div w:id="1989162568">
          <w:marLeft w:val="0"/>
          <w:marRight w:val="0"/>
          <w:marTop w:val="0"/>
          <w:marBottom w:val="0"/>
          <w:divBdr>
            <w:top w:val="none" w:sz="0" w:space="0" w:color="auto"/>
            <w:left w:val="none" w:sz="0" w:space="0" w:color="auto"/>
            <w:bottom w:val="none" w:sz="0" w:space="0" w:color="auto"/>
            <w:right w:val="none" w:sz="0" w:space="0" w:color="auto"/>
          </w:divBdr>
        </w:div>
        <w:div w:id="1931815006">
          <w:marLeft w:val="0"/>
          <w:marRight w:val="0"/>
          <w:marTop w:val="0"/>
          <w:marBottom w:val="0"/>
          <w:divBdr>
            <w:top w:val="none" w:sz="0" w:space="0" w:color="auto"/>
            <w:left w:val="none" w:sz="0" w:space="0" w:color="auto"/>
            <w:bottom w:val="none" w:sz="0" w:space="0" w:color="auto"/>
            <w:right w:val="none" w:sz="0" w:space="0" w:color="auto"/>
          </w:divBdr>
        </w:div>
      </w:divsChild>
    </w:div>
    <w:div w:id="809053888">
      <w:bodyDiv w:val="1"/>
      <w:marLeft w:val="0"/>
      <w:marRight w:val="0"/>
      <w:marTop w:val="0"/>
      <w:marBottom w:val="0"/>
      <w:divBdr>
        <w:top w:val="none" w:sz="0" w:space="0" w:color="auto"/>
        <w:left w:val="none" w:sz="0" w:space="0" w:color="auto"/>
        <w:bottom w:val="none" w:sz="0" w:space="0" w:color="auto"/>
        <w:right w:val="none" w:sz="0" w:space="0" w:color="auto"/>
      </w:divBdr>
    </w:div>
    <w:div w:id="851338399">
      <w:bodyDiv w:val="1"/>
      <w:marLeft w:val="0"/>
      <w:marRight w:val="0"/>
      <w:marTop w:val="0"/>
      <w:marBottom w:val="0"/>
      <w:divBdr>
        <w:top w:val="none" w:sz="0" w:space="0" w:color="auto"/>
        <w:left w:val="none" w:sz="0" w:space="0" w:color="auto"/>
        <w:bottom w:val="none" w:sz="0" w:space="0" w:color="auto"/>
        <w:right w:val="none" w:sz="0" w:space="0" w:color="auto"/>
      </w:divBdr>
      <w:divsChild>
        <w:div w:id="36978423">
          <w:marLeft w:val="0"/>
          <w:marRight w:val="0"/>
          <w:marTop w:val="0"/>
          <w:marBottom w:val="0"/>
          <w:divBdr>
            <w:top w:val="none" w:sz="0" w:space="0" w:color="auto"/>
            <w:left w:val="none" w:sz="0" w:space="0" w:color="auto"/>
            <w:bottom w:val="none" w:sz="0" w:space="0" w:color="auto"/>
            <w:right w:val="none" w:sz="0" w:space="0" w:color="auto"/>
          </w:divBdr>
          <w:divsChild>
            <w:div w:id="10007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99299">
      <w:bodyDiv w:val="1"/>
      <w:marLeft w:val="0"/>
      <w:marRight w:val="0"/>
      <w:marTop w:val="0"/>
      <w:marBottom w:val="0"/>
      <w:divBdr>
        <w:top w:val="none" w:sz="0" w:space="0" w:color="auto"/>
        <w:left w:val="none" w:sz="0" w:space="0" w:color="auto"/>
        <w:bottom w:val="none" w:sz="0" w:space="0" w:color="auto"/>
        <w:right w:val="none" w:sz="0" w:space="0" w:color="auto"/>
      </w:divBdr>
      <w:divsChild>
        <w:div w:id="1386759694">
          <w:marLeft w:val="0"/>
          <w:marRight w:val="0"/>
          <w:marTop w:val="0"/>
          <w:marBottom w:val="0"/>
          <w:divBdr>
            <w:top w:val="none" w:sz="0" w:space="0" w:color="auto"/>
            <w:left w:val="none" w:sz="0" w:space="0" w:color="auto"/>
            <w:bottom w:val="none" w:sz="0" w:space="0" w:color="auto"/>
            <w:right w:val="none" w:sz="0" w:space="0" w:color="auto"/>
          </w:divBdr>
        </w:div>
      </w:divsChild>
    </w:div>
    <w:div w:id="898398180">
      <w:bodyDiv w:val="1"/>
      <w:marLeft w:val="0"/>
      <w:marRight w:val="0"/>
      <w:marTop w:val="0"/>
      <w:marBottom w:val="0"/>
      <w:divBdr>
        <w:top w:val="none" w:sz="0" w:space="0" w:color="auto"/>
        <w:left w:val="none" w:sz="0" w:space="0" w:color="auto"/>
        <w:bottom w:val="none" w:sz="0" w:space="0" w:color="auto"/>
        <w:right w:val="none" w:sz="0" w:space="0" w:color="auto"/>
      </w:divBdr>
    </w:div>
    <w:div w:id="909539022">
      <w:bodyDiv w:val="1"/>
      <w:marLeft w:val="0"/>
      <w:marRight w:val="0"/>
      <w:marTop w:val="0"/>
      <w:marBottom w:val="0"/>
      <w:divBdr>
        <w:top w:val="none" w:sz="0" w:space="0" w:color="auto"/>
        <w:left w:val="none" w:sz="0" w:space="0" w:color="auto"/>
        <w:bottom w:val="none" w:sz="0" w:space="0" w:color="auto"/>
        <w:right w:val="none" w:sz="0" w:space="0" w:color="auto"/>
      </w:divBdr>
    </w:div>
    <w:div w:id="915088148">
      <w:bodyDiv w:val="1"/>
      <w:marLeft w:val="0"/>
      <w:marRight w:val="0"/>
      <w:marTop w:val="0"/>
      <w:marBottom w:val="0"/>
      <w:divBdr>
        <w:top w:val="none" w:sz="0" w:space="0" w:color="auto"/>
        <w:left w:val="none" w:sz="0" w:space="0" w:color="auto"/>
        <w:bottom w:val="none" w:sz="0" w:space="0" w:color="auto"/>
        <w:right w:val="none" w:sz="0" w:space="0" w:color="auto"/>
      </w:divBdr>
      <w:divsChild>
        <w:div w:id="1053195879">
          <w:marLeft w:val="0"/>
          <w:marRight w:val="0"/>
          <w:marTop w:val="0"/>
          <w:marBottom w:val="0"/>
          <w:divBdr>
            <w:top w:val="none" w:sz="0" w:space="0" w:color="auto"/>
            <w:left w:val="none" w:sz="0" w:space="0" w:color="auto"/>
            <w:bottom w:val="none" w:sz="0" w:space="0" w:color="auto"/>
            <w:right w:val="none" w:sz="0" w:space="0" w:color="auto"/>
          </w:divBdr>
        </w:div>
        <w:div w:id="1348676149">
          <w:marLeft w:val="0"/>
          <w:marRight w:val="0"/>
          <w:marTop w:val="0"/>
          <w:marBottom w:val="0"/>
          <w:divBdr>
            <w:top w:val="none" w:sz="0" w:space="0" w:color="auto"/>
            <w:left w:val="none" w:sz="0" w:space="0" w:color="auto"/>
            <w:bottom w:val="none" w:sz="0" w:space="0" w:color="auto"/>
            <w:right w:val="none" w:sz="0" w:space="0" w:color="auto"/>
          </w:divBdr>
        </w:div>
      </w:divsChild>
    </w:div>
    <w:div w:id="993798577">
      <w:bodyDiv w:val="1"/>
      <w:marLeft w:val="0"/>
      <w:marRight w:val="0"/>
      <w:marTop w:val="0"/>
      <w:marBottom w:val="0"/>
      <w:divBdr>
        <w:top w:val="none" w:sz="0" w:space="0" w:color="auto"/>
        <w:left w:val="none" w:sz="0" w:space="0" w:color="auto"/>
        <w:bottom w:val="none" w:sz="0" w:space="0" w:color="auto"/>
        <w:right w:val="none" w:sz="0" w:space="0" w:color="auto"/>
      </w:divBdr>
      <w:divsChild>
        <w:div w:id="1877962921">
          <w:marLeft w:val="0"/>
          <w:marRight w:val="0"/>
          <w:marTop w:val="0"/>
          <w:marBottom w:val="0"/>
          <w:divBdr>
            <w:top w:val="none" w:sz="0" w:space="0" w:color="auto"/>
            <w:left w:val="none" w:sz="0" w:space="0" w:color="auto"/>
            <w:bottom w:val="none" w:sz="0" w:space="0" w:color="auto"/>
            <w:right w:val="none" w:sz="0" w:space="0" w:color="auto"/>
          </w:divBdr>
        </w:div>
      </w:divsChild>
    </w:div>
    <w:div w:id="1027756101">
      <w:bodyDiv w:val="1"/>
      <w:marLeft w:val="0"/>
      <w:marRight w:val="0"/>
      <w:marTop w:val="0"/>
      <w:marBottom w:val="0"/>
      <w:divBdr>
        <w:top w:val="none" w:sz="0" w:space="0" w:color="auto"/>
        <w:left w:val="none" w:sz="0" w:space="0" w:color="auto"/>
        <w:bottom w:val="none" w:sz="0" w:space="0" w:color="auto"/>
        <w:right w:val="none" w:sz="0" w:space="0" w:color="auto"/>
      </w:divBdr>
    </w:div>
    <w:div w:id="1122577828">
      <w:bodyDiv w:val="1"/>
      <w:marLeft w:val="0"/>
      <w:marRight w:val="0"/>
      <w:marTop w:val="0"/>
      <w:marBottom w:val="0"/>
      <w:divBdr>
        <w:top w:val="none" w:sz="0" w:space="0" w:color="auto"/>
        <w:left w:val="none" w:sz="0" w:space="0" w:color="auto"/>
        <w:bottom w:val="none" w:sz="0" w:space="0" w:color="auto"/>
        <w:right w:val="none" w:sz="0" w:space="0" w:color="auto"/>
      </w:divBdr>
    </w:div>
    <w:div w:id="1183395612">
      <w:bodyDiv w:val="1"/>
      <w:marLeft w:val="0"/>
      <w:marRight w:val="0"/>
      <w:marTop w:val="0"/>
      <w:marBottom w:val="0"/>
      <w:divBdr>
        <w:top w:val="none" w:sz="0" w:space="0" w:color="auto"/>
        <w:left w:val="none" w:sz="0" w:space="0" w:color="auto"/>
        <w:bottom w:val="none" w:sz="0" w:space="0" w:color="auto"/>
        <w:right w:val="none" w:sz="0" w:space="0" w:color="auto"/>
      </w:divBdr>
    </w:div>
    <w:div w:id="1248424260">
      <w:bodyDiv w:val="1"/>
      <w:marLeft w:val="0"/>
      <w:marRight w:val="0"/>
      <w:marTop w:val="0"/>
      <w:marBottom w:val="0"/>
      <w:divBdr>
        <w:top w:val="none" w:sz="0" w:space="0" w:color="auto"/>
        <w:left w:val="none" w:sz="0" w:space="0" w:color="auto"/>
        <w:bottom w:val="none" w:sz="0" w:space="0" w:color="auto"/>
        <w:right w:val="none" w:sz="0" w:space="0" w:color="auto"/>
      </w:divBdr>
      <w:divsChild>
        <w:div w:id="1388455797">
          <w:marLeft w:val="0"/>
          <w:marRight w:val="0"/>
          <w:marTop w:val="0"/>
          <w:marBottom w:val="0"/>
          <w:divBdr>
            <w:top w:val="none" w:sz="0" w:space="0" w:color="auto"/>
            <w:left w:val="none" w:sz="0" w:space="0" w:color="auto"/>
            <w:bottom w:val="none" w:sz="0" w:space="0" w:color="auto"/>
            <w:right w:val="none" w:sz="0" w:space="0" w:color="auto"/>
          </w:divBdr>
        </w:div>
      </w:divsChild>
    </w:div>
    <w:div w:id="1327635889">
      <w:bodyDiv w:val="1"/>
      <w:marLeft w:val="0"/>
      <w:marRight w:val="0"/>
      <w:marTop w:val="0"/>
      <w:marBottom w:val="0"/>
      <w:divBdr>
        <w:top w:val="none" w:sz="0" w:space="0" w:color="auto"/>
        <w:left w:val="none" w:sz="0" w:space="0" w:color="auto"/>
        <w:bottom w:val="none" w:sz="0" w:space="0" w:color="auto"/>
        <w:right w:val="none" w:sz="0" w:space="0" w:color="auto"/>
      </w:divBdr>
    </w:div>
    <w:div w:id="1374766955">
      <w:bodyDiv w:val="1"/>
      <w:marLeft w:val="0"/>
      <w:marRight w:val="0"/>
      <w:marTop w:val="0"/>
      <w:marBottom w:val="0"/>
      <w:divBdr>
        <w:top w:val="none" w:sz="0" w:space="0" w:color="auto"/>
        <w:left w:val="none" w:sz="0" w:space="0" w:color="auto"/>
        <w:bottom w:val="none" w:sz="0" w:space="0" w:color="auto"/>
        <w:right w:val="none" w:sz="0" w:space="0" w:color="auto"/>
      </w:divBdr>
      <w:divsChild>
        <w:div w:id="374546780">
          <w:marLeft w:val="300"/>
          <w:marRight w:val="0"/>
          <w:marTop w:val="60"/>
          <w:marBottom w:val="0"/>
          <w:divBdr>
            <w:top w:val="none" w:sz="0" w:space="0" w:color="auto"/>
            <w:left w:val="none" w:sz="0" w:space="0" w:color="auto"/>
            <w:bottom w:val="none" w:sz="0" w:space="0" w:color="auto"/>
            <w:right w:val="none" w:sz="0" w:space="0" w:color="auto"/>
          </w:divBdr>
          <w:divsChild>
            <w:div w:id="583804451">
              <w:marLeft w:val="0"/>
              <w:marRight w:val="0"/>
              <w:marTop w:val="0"/>
              <w:marBottom w:val="0"/>
              <w:divBdr>
                <w:top w:val="single" w:sz="6" w:space="0" w:color="DCDCDC"/>
                <w:left w:val="none" w:sz="0" w:space="6" w:color="auto"/>
                <w:bottom w:val="none" w:sz="0" w:space="0" w:color="auto"/>
                <w:right w:val="none" w:sz="0" w:space="6" w:color="auto"/>
              </w:divBdr>
            </w:div>
          </w:divsChild>
        </w:div>
      </w:divsChild>
    </w:div>
    <w:div w:id="1406755655">
      <w:bodyDiv w:val="1"/>
      <w:marLeft w:val="0"/>
      <w:marRight w:val="0"/>
      <w:marTop w:val="0"/>
      <w:marBottom w:val="0"/>
      <w:divBdr>
        <w:top w:val="none" w:sz="0" w:space="0" w:color="auto"/>
        <w:left w:val="none" w:sz="0" w:space="0" w:color="auto"/>
        <w:bottom w:val="none" w:sz="0" w:space="0" w:color="auto"/>
        <w:right w:val="none" w:sz="0" w:space="0" w:color="auto"/>
      </w:divBdr>
    </w:div>
    <w:div w:id="1491021322">
      <w:bodyDiv w:val="1"/>
      <w:marLeft w:val="0"/>
      <w:marRight w:val="0"/>
      <w:marTop w:val="0"/>
      <w:marBottom w:val="0"/>
      <w:divBdr>
        <w:top w:val="none" w:sz="0" w:space="0" w:color="auto"/>
        <w:left w:val="none" w:sz="0" w:space="0" w:color="auto"/>
        <w:bottom w:val="none" w:sz="0" w:space="0" w:color="auto"/>
        <w:right w:val="none" w:sz="0" w:space="0" w:color="auto"/>
      </w:divBdr>
    </w:div>
    <w:div w:id="1547138364">
      <w:bodyDiv w:val="1"/>
      <w:marLeft w:val="0"/>
      <w:marRight w:val="0"/>
      <w:marTop w:val="0"/>
      <w:marBottom w:val="0"/>
      <w:divBdr>
        <w:top w:val="none" w:sz="0" w:space="0" w:color="auto"/>
        <w:left w:val="none" w:sz="0" w:space="0" w:color="auto"/>
        <w:bottom w:val="none" w:sz="0" w:space="0" w:color="auto"/>
        <w:right w:val="none" w:sz="0" w:space="0" w:color="auto"/>
      </w:divBdr>
      <w:divsChild>
        <w:div w:id="638532721">
          <w:marLeft w:val="0"/>
          <w:marRight w:val="0"/>
          <w:marTop w:val="0"/>
          <w:marBottom w:val="0"/>
          <w:divBdr>
            <w:top w:val="none" w:sz="0" w:space="0" w:color="auto"/>
            <w:left w:val="none" w:sz="0" w:space="0" w:color="auto"/>
            <w:bottom w:val="none" w:sz="0" w:space="0" w:color="auto"/>
            <w:right w:val="none" w:sz="0" w:space="0" w:color="auto"/>
          </w:divBdr>
          <w:divsChild>
            <w:div w:id="181968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06793">
      <w:bodyDiv w:val="1"/>
      <w:marLeft w:val="0"/>
      <w:marRight w:val="0"/>
      <w:marTop w:val="0"/>
      <w:marBottom w:val="0"/>
      <w:divBdr>
        <w:top w:val="none" w:sz="0" w:space="0" w:color="auto"/>
        <w:left w:val="none" w:sz="0" w:space="0" w:color="auto"/>
        <w:bottom w:val="none" w:sz="0" w:space="0" w:color="auto"/>
        <w:right w:val="none" w:sz="0" w:space="0" w:color="auto"/>
      </w:divBdr>
      <w:divsChild>
        <w:div w:id="1158690145">
          <w:marLeft w:val="0"/>
          <w:marRight w:val="0"/>
          <w:marTop w:val="30"/>
          <w:marBottom w:val="105"/>
          <w:divBdr>
            <w:top w:val="none" w:sz="0" w:space="0" w:color="auto"/>
            <w:left w:val="none" w:sz="0" w:space="0" w:color="auto"/>
            <w:bottom w:val="single" w:sz="6" w:space="0" w:color="CCCCCC"/>
            <w:right w:val="none" w:sz="0" w:space="0" w:color="auto"/>
          </w:divBdr>
          <w:divsChild>
            <w:div w:id="1891528520">
              <w:marLeft w:val="0"/>
              <w:marRight w:val="0"/>
              <w:marTop w:val="0"/>
              <w:marBottom w:val="0"/>
              <w:divBdr>
                <w:top w:val="none" w:sz="0" w:space="0" w:color="auto"/>
                <w:left w:val="none" w:sz="0" w:space="0" w:color="auto"/>
                <w:bottom w:val="none" w:sz="0" w:space="0" w:color="auto"/>
                <w:right w:val="none" w:sz="0" w:space="0" w:color="auto"/>
              </w:divBdr>
              <w:divsChild>
                <w:div w:id="1829057295">
                  <w:marLeft w:val="0"/>
                  <w:marRight w:val="0"/>
                  <w:marTop w:val="0"/>
                  <w:marBottom w:val="0"/>
                  <w:divBdr>
                    <w:top w:val="none" w:sz="0" w:space="0" w:color="auto"/>
                    <w:left w:val="none" w:sz="0" w:space="0" w:color="auto"/>
                    <w:bottom w:val="none" w:sz="0" w:space="0" w:color="auto"/>
                    <w:right w:val="none" w:sz="0" w:space="0" w:color="auto"/>
                  </w:divBdr>
                  <w:divsChild>
                    <w:div w:id="419377295">
                      <w:marLeft w:val="0"/>
                      <w:marRight w:val="0"/>
                      <w:marTop w:val="0"/>
                      <w:marBottom w:val="0"/>
                      <w:divBdr>
                        <w:top w:val="none" w:sz="0" w:space="0" w:color="auto"/>
                        <w:left w:val="none" w:sz="0" w:space="0" w:color="auto"/>
                        <w:bottom w:val="none" w:sz="0" w:space="0" w:color="auto"/>
                        <w:right w:val="none" w:sz="0" w:space="0" w:color="auto"/>
                      </w:divBdr>
                      <w:divsChild>
                        <w:div w:id="3614450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078091">
      <w:bodyDiv w:val="1"/>
      <w:marLeft w:val="0"/>
      <w:marRight w:val="0"/>
      <w:marTop w:val="0"/>
      <w:marBottom w:val="0"/>
      <w:divBdr>
        <w:top w:val="none" w:sz="0" w:space="0" w:color="auto"/>
        <w:left w:val="none" w:sz="0" w:space="0" w:color="auto"/>
        <w:bottom w:val="none" w:sz="0" w:space="0" w:color="auto"/>
        <w:right w:val="none" w:sz="0" w:space="0" w:color="auto"/>
      </w:divBdr>
      <w:divsChild>
        <w:div w:id="1876304317">
          <w:marLeft w:val="0"/>
          <w:marRight w:val="0"/>
          <w:marTop w:val="0"/>
          <w:marBottom w:val="0"/>
          <w:divBdr>
            <w:top w:val="none" w:sz="0" w:space="0" w:color="auto"/>
            <w:left w:val="none" w:sz="0" w:space="0" w:color="auto"/>
            <w:bottom w:val="none" w:sz="0" w:space="0" w:color="auto"/>
            <w:right w:val="none" w:sz="0" w:space="0" w:color="auto"/>
          </w:divBdr>
          <w:divsChild>
            <w:div w:id="173889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23370">
      <w:bodyDiv w:val="1"/>
      <w:marLeft w:val="0"/>
      <w:marRight w:val="0"/>
      <w:marTop w:val="0"/>
      <w:marBottom w:val="0"/>
      <w:divBdr>
        <w:top w:val="none" w:sz="0" w:space="0" w:color="auto"/>
        <w:left w:val="none" w:sz="0" w:space="0" w:color="auto"/>
        <w:bottom w:val="none" w:sz="0" w:space="0" w:color="auto"/>
        <w:right w:val="none" w:sz="0" w:space="0" w:color="auto"/>
      </w:divBdr>
    </w:div>
    <w:div w:id="1821457272">
      <w:bodyDiv w:val="1"/>
      <w:marLeft w:val="0"/>
      <w:marRight w:val="0"/>
      <w:marTop w:val="0"/>
      <w:marBottom w:val="0"/>
      <w:divBdr>
        <w:top w:val="none" w:sz="0" w:space="0" w:color="auto"/>
        <w:left w:val="none" w:sz="0" w:space="0" w:color="auto"/>
        <w:bottom w:val="none" w:sz="0" w:space="0" w:color="auto"/>
        <w:right w:val="none" w:sz="0" w:space="0" w:color="auto"/>
      </w:divBdr>
      <w:divsChild>
        <w:div w:id="35080272">
          <w:marLeft w:val="0"/>
          <w:marRight w:val="0"/>
          <w:marTop w:val="0"/>
          <w:marBottom w:val="0"/>
          <w:divBdr>
            <w:top w:val="none" w:sz="0" w:space="0" w:color="auto"/>
            <w:left w:val="none" w:sz="0" w:space="0" w:color="auto"/>
            <w:bottom w:val="none" w:sz="0" w:space="0" w:color="auto"/>
            <w:right w:val="none" w:sz="0" w:space="0" w:color="auto"/>
          </w:divBdr>
        </w:div>
        <w:div w:id="867793441">
          <w:marLeft w:val="0"/>
          <w:marRight w:val="0"/>
          <w:marTop w:val="0"/>
          <w:marBottom w:val="0"/>
          <w:divBdr>
            <w:top w:val="none" w:sz="0" w:space="0" w:color="auto"/>
            <w:left w:val="none" w:sz="0" w:space="0" w:color="auto"/>
            <w:bottom w:val="none" w:sz="0" w:space="0" w:color="auto"/>
            <w:right w:val="none" w:sz="0" w:space="0" w:color="auto"/>
          </w:divBdr>
          <w:divsChild>
            <w:div w:id="9330539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53061933">
      <w:bodyDiv w:val="1"/>
      <w:marLeft w:val="0"/>
      <w:marRight w:val="0"/>
      <w:marTop w:val="0"/>
      <w:marBottom w:val="0"/>
      <w:divBdr>
        <w:top w:val="none" w:sz="0" w:space="0" w:color="auto"/>
        <w:left w:val="none" w:sz="0" w:space="0" w:color="auto"/>
        <w:bottom w:val="none" w:sz="0" w:space="0" w:color="auto"/>
        <w:right w:val="none" w:sz="0" w:space="0" w:color="auto"/>
      </w:divBdr>
      <w:divsChild>
        <w:div w:id="1324091696">
          <w:marLeft w:val="0"/>
          <w:marRight w:val="0"/>
          <w:marTop w:val="0"/>
          <w:marBottom w:val="0"/>
          <w:divBdr>
            <w:top w:val="none" w:sz="0" w:space="0" w:color="auto"/>
            <w:left w:val="none" w:sz="0" w:space="0" w:color="auto"/>
            <w:bottom w:val="none" w:sz="0" w:space="0" w:color="auto"/>
            <w:right w:val="none" w:sz="0" w:space="0" w:color="auto"/>
          </w:divBdr>
          <w:divsChild>
            <w:div w:id="11957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50034">
      <w:bodyDiv w:val="1"/>
      <w:marLeft w:val="0"/>
      <w:marRight w:val="0"/>
      <w:marTop w:val="0"/>
      <w:marBottom w:val="0"/>
      <w:divBdr>
        <w:top w:val="none" w:sz="0" w:space="0" w:color="auto"/>
        <w:left w:val="none" w:sz="0" w:space="0" w:color="auto"/>
        <w:bottom w:val="none" w:sz="0" w:space="0" w:color="auto"/>
        <w:right w:val="none" w:sz="0" w:space="0" w:color="auto"/>
      </w:divBdr>
      <w:divsChild>
        <w:div w:id="703019535">
          <w:marLeft w:val="0"/>
          <w:marRight w:val="0"/>
          <w:marTop w:val="0"/>
          <w:marBottom w:val="0"/>
          <w:divBdr>
            <w:top w:val="none" w:sz="0" w:space="0" w:color="auto"/>
            <w:left w:val="none" w:sz="0" w:space="0" w:color="auto"/>
            <w:bottom w:val="none" w:sz="0" w:space="0" w:color="auto"/>
            <w:right w:val="none" w:sz="0" w:space="0" w:color="auto"/>
          </w:divBdr>
        </w:div>
      </w:divsChild>
    </w:div>
    <w:div w:id="1887524707">
      <w:bodyDiv w:val="1"/>
      <w:marLeft w:val="0"/>
      <w:marRight w:val="0"/>
      <w:marTop w:val="0"/>
      <w:marBottom w:val="0"/>
      <w:divBdr>
        <w:top w:val="none" w:sz="0" w:space="0" w:color="auto"/>
        <w:left w:val="none" w:sz="0" w:space="0" w:color="auto"/>
        <w:bottom w:val="none" w:sz="0" w:space="0" w:color="auto"/>
        <w:right w:val="none" w:sz="0" w:space="0" w:color="auto"/>
      </w:divBdr>
    </w:div>
    <w:div w:id="1980843455">
      <w:bodyDiv w:val="1"/>
      <w:marLeft w:val="0"/>
      <w:marRight w:val="0"/>
      <w:marTop w:val="0"/>
      <w:marBottom w:val="0"/>
      <w:divBdr>
        <w:top w:val="none" w:sz="0" w:space="0" w:color="auto"/>
        <w:left w:val="none" w:sz="0" w:space="0" w:color="auto"/>
        <w:bottom w:val="none" w:sz="0" w:space="0" w:color="auto"/>
        <w:right w:val="none" w:sz="0" w:space="0" w:color="auto"/>
      </w:divBdr>
      <w:divsChild>
        <w:div w:id="830945021">
          <w:marLeft w:val="0"/>
          <w:marRight w:val="0"/>
          <w:marTop w:val="0"/>
          <w:marBottom w:val="0"/>
          <w:divBdr>
            <w:top w:val="none" w:sz="0" w:space="0" w:color="auto"/>
            <w:left w:val="none" w:sz="0" w:space="0" w:color="auto"/>
            <w:bottom w:val="none" w:sz="0" w:space="0" w:color="auto"/>
            <w:right w:val="none" w:sz="0" w:space="0" w:color="auto"/>
          </w:divBdr>
        </w:div>
        <w:div w:id="2135324700">
          <w:marLeft w:val="0"/>
          <w:marRight w:val="0"/>
          <w:marTop w:val="0"/>
          <w:marBottom w:val="0"/>
          <w:divBdr>
            <w:top w:val="none" w:sz="0" w:space="0" w:color="auto"/>
            <w:left w:val="none" w:sz="0" w:space="0" w:color="auto"/>
            <w:bottom w:val="none" w:sz="0" w:space="0" w:color="auto"/>
            <w:right w:val="none" w:sz="0" w:space="0" w:color="auto"/>
          </w:divBdr>
          <w:divsChild>
            <w:div w:id="8481791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19261251">
      <w:bodyDiv w:val="1"/>
      <w:marLeft w:val="0"/>
      <w:marRight w:val="0"/>
      <w:marTop w:val="0"/>
      <w:marBottom w:val="0"/>
      <w:divBdr>
        <w:top w:val="none" w:sz="0" w:space="0" w:color="auto"/>
        <w:left w:val="none" w:sz="0" w:space="0" w:color="auto"/>
        <w:bottom w:val="none" w:sz="0" w:space="0" w:color="auto"/>
        <w:right w:val="none" w:sz="0" w:space="0" w:color="auto"/>
      </w:divBdr>
    </w:div>
    <w:div w:id="2057272201">
      <w:bodyDiv w:val="1"/>
      <w:marLeft w:val="0"/>
      <w:marRight w:val="0"/>
      <w:marTop w:val="0"/>
      <w:marBottom w:val="0"/>
      <w:divBdr>
        <w:top w:val="none" w:sz="0" w:space="0" w:color="auto"/>
        <w:left w:val="none" w:sz="0" w:space="0" w:color="auto"/>
        <w:bottom w:val="none" w:sz="0" w:space="0" w:color="auto"/>
        <w:right w:val="none" w:sz="0" w:space="0" w:color="auto"/>
      </w:divBdr>
    </w:div>
    <w:div w:id="2114277514">
      <w:bodyDiv w:val="1"/>
      <w:marLeft w:val="0"/>
      <w:marRight w:val="0"/>
      <w:marTop w:val="0"/>
      <w:marBottom w:val="0"/>
      <w:divBdr>
        <w:top w:val="none" w:sz="0" w:space="0" w:color="auto"/>
        <w:left w:val="none" w:sz="0" w:space="0" w:color="auto"/>
        <w:bottom w:val="none" w:sz="0" w:space="0" w:color="auto"/>
        <w:right w:val="none" w:sz="0" w:space="0" w:color="auto"/>
      </w:divBdr>
      <w:divsChild>
        <w:div w:id="1947157210">
          <w:marLeft w:val="0"/>
          <w:marRight w:val="0"/>
          <w:marTop w:val="0"/>
          <w:marBottom w:val="0"/>
          <w:divBdr>
            <w:top w:val="none" w:sz="0" w:space="0" w:color="auto"/>
            <w:left w:val="none" w:sz="0" w:space="0" w:color="auto"/>
            <w:bottom w:val="none" w:sz="0" w:space="0" w:color="auto"/>
            <w:right w:val="none" w:sz="0" w:space="0" w:color="auto"/>
          </w:divBdr>
        </w:div>
        <w:div w:id="1204975734">
          <w:marLeft w:val="0"/>
          <w:marRight w:val="0"/>
          <w:marTop w:val="0"/>
          <w:marBottom w:val="0"/>
          <w:divBdr>
            <w:top w:val="none" w:sz="0" w:space="0" w:color="auto"/>
            <w:left w:val="none" w:sz="0" w:space="0" w:color="auto"/>
            <w:bottom w:val="none" w:sz="0" w:space="0" w:color="auto"/>
            <w:right w:val="none" w:sz="0" w:space="0" w:color="auto"/>
          </w:divBdr>
        </w:div>
      </w:divsChild>
    </w:div>
    <w:div w:id="2146114973">
      <w:bodyDiv w:val="1"/>
      <w:marLeft w:val="0"/>
      <w:marRight w:val="0"/>
      <w:marTop w:val="0"/>
      <w:marBottom w:val="0"/>
      <w:divBdr>
        <w:top w:val="none" w:sz="0" w:space="0" w:color="auto"/>
        <w:left w:val="none" w:sz="0" w:space="0" w:color="auto"/>
        <w:bottom w:val="none" w:sz="0" w:space="0" w:color="auto"/>
        <w:right w:val="none" w:sz="0" w:space="0" w:color="auto"/>
      </w:divBdr>
      <w:divsChild>
        <w:div w:id="2051224399">
          <w:marLeft w:val="0"/>
          <w:marRight w:val="0"/>
          <w:marTop w:val="0"/>
          <w:marBottom w:val="0"/>
          <w:divBdr>
            <w:top w:val="none" w:sz="0" w:space="0" w:color="auto"/>
            <w:left w:val="none" w:sz="0" w:space="0" w:color="auto"/>
            <w:bottom w:val="none" w:sz="0" w:space="0" w:color="auto"/>
            <w:right w:val="none" w:sz="0" w:space="0" w:color="auto"/>
          </w:divBdr>
        </w:div>
        <w:div w:id="2060207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1.xml"/><Relationship Id="rId26" Type="http://schemas.openxmlformats.org/officeDocument/2006/relationships/diagramColors" Target="diagrams/colors1.xml"/><Relationship Id="rId39" Type="http://schemas.openxmlformats.org/officeDocument/2006/relationships/hyperlink" Target="https://mk0nuffieldfounpg9ee.kinstacdn.com/wp-content/uploads/2020/12/Early-years-workforce-qualifications-and-childrens-outcomes.pdf" TargetMode="External"/><Relationship Id="rId34" Type="http://schemas.microsoft.com/office/2007/relationships/diagramDrawing" Target="diagrams/drawing2.xml"/><Relationship Id="rId42" Type="http://schemas.openxmlformats.org/officeDocument/2006/relationships/hyperlink" Target="https://www.gov.ie/pdf/?file=https://assets.gov.ie/91125/df4fce5e-e6d0-4524-bfc3-10139c009c09.pdf" TargetMode="External"/><Relationship Id="rId47" Type="http://schemas.openxmlformats.org/officeDocument/2006/relationships/hyperlink" Target="https://www.gov.uk/government/publications/early-years-foundation-stage-profile-handbook" TargetMode="External"/><Relationship Id="rId50" Type="http://schemas.openxmlformats.org/officeDocument/2006/relationships/hyperlink" Target="https://assets.publishing.service.gov.uk/government/uploads/system/uploads/attachment_data/file/181480/DFE-RR144.pdf" TargetMode="External"/><Relationship Id="rId55" Type="http://schemas.openxmlformats.org/officeDocument/2006/relationships/hyperlink" Target="https://www.annafreud.org/media/13013/their-challenges-are-our-challenges-survey-report.pdf" TargetMode="External"/><Relationship Id="rId7" Type="http://schemas.openxmlformats.org/officeDocument/2006/relationships/settings" Target="settings.xml"/><Relationship Id="rId2" Type="http://schemas.openxmlformats.org/officeDocument/2006/relationships/customXml" Target="../customXml/item2.xml"/><Relationship Id="rId29" Type="http://schemas.openxmlformats.org/officeDocument/2006/relationships/image" Target="media/image3.png"/><Relationship Id="rId11" Type="http://schemas.openxmlformats.org/officeDocument/2006/relationships/image" Target="media/image1.jpeg"/><Relationship Id="rId24" Type="http://schemas.openxmlformats.org/officeDocument/2006/relationships/diagramLayout" Target="diagrams/layout1.xml"/><Relationship Id="rId32" Type="http://schemas.openxmlformats.org/officeDocument/2006/relationships/diagramQuickStyle" Target="diagrams/quickStyle2.xml"/><Relationship Id="rId37" Type="http://schemas.openxmlformats.org/officeDocument/2006/relationships/hyperlink" Target="https://med.mahidol.ac.th/ceb/sites/default/files/public/pdf/journal_club/2018/_2015-Summarizing_systematic_reviews___methodological%20(p).pdf" TargetMode="External"/><Relationship Id="rId40" Type="http://schemas.openxmlformats.org/officeDocument/2006/relationships/hyperlink" Target="https://www.cache.org.uk/media/1417/dfe-career-pathway-map-v17.pdf" TargetMode="External"/><Relationship Id="rId45" Type="http://schemas.openxmlformats.org/officeDocument/2006/relationships/hyperlink" Target="https://assets.publishing.service.gov.uk/government/uploads/system/uploads/attachment_data/file/738776/Take-up_of_free_early_education_entitlements.pdf" TargetMode="External"/><Relationship Id="rId53" Type="http://schemas.openxmlformats.org/officeDocument/2006/relationships/hyperlink" Target="https://doi.org/10.1177%2F1463949121995917" TargetMode="External"/><Relationship Id="rId58" Type="http://schemas.openxmlformats.org/officeDocument/2006/relationships/hyperlink" Target="https://www.suttontrust.com/wp-content/uploads/2018/04/StopStart-FINAL.pdf" TargetMode="External"/><Relationship Id="rId5" Type="http://schemas.openxmlformats.org/officeDocument/2006/relationships/numbering" Target="numbering.xml"/><Relationship Id="rId61"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diagramLayout" Target="diagrams/layout2.xml"/><Relationship Id="rId44" Type="http://schemas.openxmlformats.org/officeDocument/2006/relationships/hyperlink" Target="https://assets.publishing.service.gov.uk/government/uploads/system/uploads/attachment_data/file/596884/Workforce_strategy_02-03-2017.pdf" TargetMode="External"/><Relationship Id="rId52" Type="http://schemas.openxmlformats.org/officeDocument/2006/relationships/hyperlink" Target="https://assets.publishing.service.gov.uk/government/uploads/system/uploads/attachment_data/file/867140/SEED_AGE_5_REPORT_FEB.pdf"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image" Target="media/image1.emf"/><Relationship Id="rId27" Type="http://schemas.microsoft.com/office/2007/relationships/diagramDrawing" Target="diagrams/drawing1.xml"/><Relationship Id="rId30" Type="http://schemas.openxmlformats.org/officeDocument/2006/relationships/diagramData" Target="diagrams/data2.xml"/><Relationship Id="rId35" Type="http://schemas.openxmlformats.org/officeDocument/2006/relationships/image" Target="media/image4.png"/><Relationship Id="rId43" Type="http://schemas.openxmlformats.org/officeDocument/2006/relationships/hyperlink" Target="https://assets.publishing.service.gov.uk/government/uploads/system/uploads/attachment_data/file/182026/DFE-RR067.pdf" TargetMode="External"/><Relationship Id="rId48" Type="http://schemas.openxmlformats.org/officeDocument/2006/relationships/hyperlink" Target="https://assets.publishing.service.gov.uk/government/uploads/system/uploads/attachment_data/file/973112/The_best_start_for_life_a_vision_for_the_1_001_critical_days.pdf" TargetMode="External"/><Relationship Id="rId56" Type="http://schemas.openxmlformats.org/officeDocument/2006/relationships/hyperlink" Target="https://assets.publishing.service.gov.uk/government/uploads/system/uploads/attachment_data/file/175463/Nutbrown-Review.pdf" TargetMode="External"/><Relationship Id="rId8" Type="http://schemas.openxmlformats.org/officeDocument/2006/relationships/webSettings" Target="webSettings.xml"/><Relationship Id="rId51" Type="http://schemas.openxmlformats.org/officeDocument/2006/relationships/hyperlink" Target="https://www.suttontrust.com/wp-content/uploads/2020/01/1sound-foundations-jan2014-3.pdf" TargetMode="External"/><Relationship Id="rId3" Type="http://schemas.openxmlformats.org/officeDocument/2006/relationships/customXml" Target="../customXml/item3.xml"/><Relationship Id="rId12" Type="http://schemas.openxmlformats.org/officeDocument/2006/relationships/image" Target="media/image2.png"/><Relationship Id="rId25" Type="http://schemas.openxmlformats.org/officeDocument/2006/relationships/diagramQuickStyle" Target="diagrams/quickStyle1.xml"/><Relationship Id="rId33" Type="http://schemas.openxmlformats.org/officeDocument/2006/relationships/diagramColors" Target="diagrams/colors2.xml"/><Relationship Id="rId38" Type="http://schemas.openxmlformats.org/officeDocument/2006/relationships/hyperlink" Target="https://epi.org.uk/wp%20content/uploads/2020/01/Early_years_workforce_development_EPI.pdf" TargetMode="External"/><Relationship Id="rId46" Type="http://schemas.openxmlformats.org/officeDocument/2006/relationships/hyperlink" Target="https://www.google.com/url?sa=t&amp;rct=j&amp;q=&amp;esrc=s&amp;source=web&amp;cd=1&amp;ved=2ahUKEwj235yZseTjAhXxtHEKHbBwAZQQFjAAegQIABAC&amp;url=https%3A%2F%2Fwww.foundationyears.org.uk%2Fwp-content%2Fuploads%2F2018%2F06%2FEYFSP-Pilot-Handbook-2018.pdf&amp;usg=AOvVaw1CCqqq13CaZYRMicb5_Dzn" TargetMode="External"/><Relationship Id="rId59" Type="http://schemas.openxmlformats.org/officeDocument/2006/relationships/hyperlink" Target="https://dera.ioe.ac.uk/18189/2/SSU-SF-2004-01.pdf" TargetMode="External"/><Relationship Id="rId41" Type="http://schemas.openxmlformats.org/officeDocument/2006/relationships/hyperlink" Target="http://www.educationcounts.govt.nz/__data/assets/pdf_file/0009/89532/965_QualityECE_Web-22032011.pdf" TargetMode="External"/><Relationship Id="rId54" Type="http://schemas.openxmlformats.org/officeDocument/2006/relationships/hyperlink" Target="https://dera.ioe.ac.uk/4642/1/RR320.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diagramData" Target="diagrams/data1.xml"/><Relationship Id="rId28" Type="http://schemas.openxmlformats.org/officeDocument/2006/relationships/footer" Target="footer1.xml"/><Relationship Id="rId36" Type="http://schemas.openxmlformats.org/officeDocument/2006/relationships/image" Target="media/image5.png"/><Relationship Id="rId49" Type="http://schemas.openxmlformats.org/officeDocument/2006/relationships/hyperlink" Target="http://www.endchildpoverty.org.uk/wp-content/uploads/2021/05/Local-child-poverty-indicators-report-MAY-2021_FINAL-1.pdf" TargetMode="External"/><Relationship Id="rId57" Type="http://schemas.openxmlformats.org/officeDocument/2006/relationships/hyperlink" Target="https://www.oecd.org/officialdocuments/publicdisplaydocumentpdf/?cote=EDU/WKP(2018)12&amp;docLanguage=En"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288A9A-ED2D-434A-B1BF-56BD5380928F}" type="doc">
      <dgm:prSet loTypeId="urn:microsoft.com/office/officeart/2005/8/layout/bProcess4" loCatId="process" qsTypeId="urn:microsoft.com/office/officeart/2005/8/quickstyle/simple1" qsCatId="simple" csTypeId="urn:microsoft.com/office/officeart/2005/8/colors/accent1_2" csCatId="accent1" phldr="1"/>
      <dgm:spPr/>
      <dgm:t>
        <a:bodyPr/>
        <a:lstStyle/>
        <a:p>
          <a:endParaRPr lang="en-GB"/>
        </a:p>
      </dgm:t>
    </dgm:pt>
    <dgm:pt modelId="{3A178F93-C23B-4681-9B47-487A86967293}">
      <dgm:prSet phldrT="[Text]"/>
      <dgm:spPr/>
      <dgm:t>
        <a:bodyPr/>
        <a:lstStyle/>
        <a:p>
          <a:r>
            <a:rPr lang="en-GB"/>
            <a:t>1. Initial literature search following systematic review procedures</a:t>
          </a:r>
        </a:p>
      </dgm:t>
    </dgm:pt>
    <dgm:pt modelId="{E0D4E3EC-9A68-46A0-B85E-ADD4E0C3A1A9}" type="parTrans" cxnId="{CDCD6A92-46BE-4F2A-82D5-BF8420C9A37F}">
      <dgm:prSet/>
      <dgm:spPr/>
      <dgm:t>
        <a:bodyPr/>
        <a:lstStyle/>
        <a:p>
          <a:endParaRPr lang="en-GB"/>
        </a:p>
      </dgm:t>
    </dgm:pt>
    <dgm:pt modelId="{23AAD91F-5877-4254-9E49-414CAD416DCC}" type="sibTrans" cxnId="{CDCD6A92-46BE-4F2A-82D5-BF8420C9A37F}">
      <dgm:prSet/>
      <dgm:spPr/>
      <dgm:t>
        <a:bodyPr/>
        <a:lstStyle/>
        <a:p>
          <a:endParaRPr lang="en-GB"/>
        </a:p>
      </dgm:t>
    </dgm:pt>
    <dgm:pt modelId="{71B333CF-945C-472E-92F7-E45B265D0543}">
      <dgm:prSet phldrT="[Text]"/>
      <dgm:spPr/>
      <dgm:t>
        <a:bodyPr/>
        <a:lstStyle/>
        <a:p>
          <a:r>
            <a:rPr lang="en-GB"/>
            <a:t>2. Titles and abstracts copied to a file</a:t>
          </a:r>
        </a:p>
      </dgm:t>
    </dgm:pt>
    <dgm:pt modelId="{2452E263-6E77-42B7-B8E8-1EB38806461F}" type="parTrans" cxnId="{1F4BB67F-896C-4810-A5D8-621F7E2FE7A5}">
      <dgm:prSet/>
      <dgm:spPr/>
      <dgm:t>
        <a:bodyPr/>
        <a:lstStyle/>
        <a:p>
          <a:endParaRPr lang="en-GB"/>
        </a:p>
      </dgm:t>
    </dgm:pt>
    <dgm:pt modelId="{059130A1-786D-4FA2-A9AE-DE7878F54E6A}" type="sibTrans" cxnId="{1F4BB67F-896C-4810-A5D8-621F7E2FE7A5}">
      <dgm:prSet/>
      <dgm:spPr/>
      <dgm:t>
        <a:bodyPr/>
        <a:lstStyle/>
        <a:p>
          <a:endParaRPr lang="en-GB"/>
        </a:p>
      </dgm:t>
    </dgm:pt>
    <dgm:pt modelId="{52DFA65D-1A93-43D6-B89E-E1139A2E611D}">
      <dgm:prSet phldrT="[Text]"/>
      <dgm:spPr/>
      <dgm:t>
        <a:bodyPr/>
        <a:lstStyle/>
        <a:p>
          <a:r>
            <a:rPr lang="en-GB"/>
            <a:t>3. All duplicates and ‘red herrings’(no relevance to research question) removed</a:t>
          </a:r>
        </a:p>
      </dgm:t>
    </dgm:pt>
    <dgm:pt modelId="{13695236-8B5F-400A-B20F-D78C5A1B4692}" type="parTrans" cxnId="{2F137E89-2E67-4DCE-A4DE-8E0356A7020D}">
      <dgm:prSet/>
      <dgm:spPr/>
      <dgm:t>
        <a:bodyPr/>
        <a:lstStyle/>
        <a:p>
          <a:endParaRPr lang="en-GB"/>
        </a:p>
      </dgm:t>
    </dgm:pt>
    <dgm:pt modelId="{9CD1B859-5E06-48E3-9411-0E145D30E6C0}" type="sibTrans" cxnId="{2F137E89-2E67-4DCE-A4DE-8E0356A7020D}">
      <dgm:prSet/>
      <dgm:spPr/>
      <dgm:t>
        <a:bodyPr/>
        <a:lstStyle/>
        <a:p>
          <a:endParaRPr lang="en-GB"/>
        </a:p>
      </dgm:t>
    </dgm:pt>
    <dgm:pt modelId="{78D4ACD5-65FB-4963-B83C-21F79162A224}">
      <dgm:prSet phldrT="[Text]"/>
      <dgm:spPr/>
      <dgm:t>
        <a:bodyPr/>
        <a:lstStyle/>
        <a:p>
          <a:r>
            <a:rPr lang="en-GB"/>
            <a:t>4. Application of Inclusion/Exclusion criteria</a:t>
          </a:r>
        </a:p>
      </dgm:t>
    </dgm:pt>
    <dgm:pt modelId="{59BC0456-B215-4EBF-91FA-B7D8D180553D}" type="parTrans" cxnId="{9B207317-97A3-45D6-9FE4-FFDDF24F4271}">
      <dgm:prSet/>
      <dgm:spPr/>
      <dgm:t>
        <a:bodyPr/>
        <a:lstStyle/>
        <a:p>
          <a:endParaRPr lang="en-GB"/>
        </a:p>
      </dgm:t>
    </dgm:pt>
    <dgm:pt modelId="{5B9E2498-E449-459D-9653-4E3CB11DB068}" type="sibTrans" cxnId="{9B207317-97A3-45D6-9FE4-FFDDF24F4271}">
      <dgm:prSet/>
      <dgm:spPr/>
      <dgm:t>
        <a:bodyPr/>
        <a:lstStyle/>
        <a:p>
          <a:endParaRPr lang="en-GB"/>
        </a:p>
      </dgm:t>
    </dgm:pt>
    <dgm:pt modelId="{993C9C47-534A-4E0E-909A-525FA708B9B3}">
      <dgm:prSet phldrT="[Text]"/>
      <dgm:spPr/>
      <dgm:t>
        <a:bodyPr/>
        <a:lstStyle/>
        <a:p>
          <a:r>
            <a:rPr lang="en-GB"/>
            <a:t>5. Categorisation of remaining articles</a:t>
          </a:r>
        </a:p>
      </dgm:t>
    </dgm:pt>
    <dgm:pt modelId="{9DAB755E-15D4-4A6C-8231-80134A551049}" type="parTrans" cxnId="{F882A8EA-1EEE-4012-8F2F-0121158017A5}">
      <dgm:prSet/>
      <dgm:spPr/>
      <dgm:t>
        <a:bodyPr/>
        <a:lstStyle/>
        <a:p>
          <a:endParaRPr lang="en-GB"/>
        </a:p>
      </dgm:t>
    </dgm:pt>
    <dgm:pt modelId="{1775C7ED-3A2F-45CD-83EB-8E06B43268BF}" type="sibTrans" cxnId="{F882A8EA-1EEE-4012-8F2F-0121158017A5}">
      <dgm:prSet/>
      <dgm:spPr/>
      <dgm:t>
        <a:bodyPr/>
        <a:lstStyle/>
        <a:p>
          <a:endParaRPr lang="en-GB"/>
        </a:p>
      </dgm:t>
    </dgm:pt>
    <dgm:pt modelId="{93DB270E-1750-4CC3-A20C-FAB514A719C1}">
      <dgm:prSet phldrT="[Text]"/>
      <dgm:spPr/>
      <dgm:t>
        <a:bodyPr/>
        <a:lstStyle/>
        <a:p>
          <a:r>
            <a:rPr lang="en-GB"/>
            <a:t>7. Data extraction and quality analysis</a:t>
          </a:r>
        </a:p>
      </dgm:t>
    </dgm:pt>
    <dgm:pt modelId="{CF5829DE-D8A7-421F-A48C-F2017BC017E2}" type="parTrans" cxnId="{1C79B747-BFD2-4290-AF6F-90224C50A97F}">
      <dgm:prSet/>
      <dgm:spPr/>
      <dgm:t>
        <a:bodyPr/>
        <a:lstStyle/>
        <a:p>
          <a:endParaRPr lang="en-GB"/>
        </a:p>
      </dgm:t>
    </dgm:pt>
    <dgm:pt modelId="{0C43D47E-DCCC-4146-A2E9-4F91F8E97F99}" type="sibTrans" cxnId="{1C79B747-BFD2-4290-AF6F-90224C50A97F}">
      <dgm:prSet/>
      <dgm:spPr/>
      <dgm:t>
        <a:bodyPr/>
        <a:lstStyle/>
        <a:p>
          <a:endParaRPr lang="en-GB"/>
        </a:p>
      </dgm:t>
    </dgm:pt>
    <dgm:pt modelId="{B008CCE0-0F48-4997-9161-215498A294F6}">
      <dgm:prSet/>
      <dgm:spPr/>
      <dgm:t>
        <a:bodyPr/>
        <a:lstStyle/>
        <a:p>
          <a:r>
            <a:rPr lang="en-GB"/>
            <a:t>8. Analysis and synthesis</a:t>
          </a:r>
        </a:p>
      </dgm:t>
    </dgm:pt>
    <dgm:pt modelId="{D94EBBD7-3111-4FAD-985E-4DB78BF41559}" type="parTrans" cxnId="{51DC6E3D-6BAB-4E1C-98C6-DB96F31BA6B0}">
      <dgm:prSet/>
      <dgm:spPr/>
      <dgm:t>
        <a:bodyPr/>
        <a:lstStyle/>
        <a:p>
          <a:endParaRPr lang="en-GB"/>
        </a:p>
      </dgm:t>
    </dgm:pt>
    <dgm:pt modelId="{4D87ACC4-E6CF-4031-A2F0-96D59F4224C0}" type="sibTrans" cxnId="{51DC6E3D-6BAB-4E1C-98C6-DB96F31BA6B0}">
      <dgm:prSet/>
      <dgm:spPr/>
      <dgm:t>
        <a:bodyPr/>
        <a:lstStyle/>
        <a:p>
          <a:endParaRPr lang="en-GB"/>
        </a:p>
      </dgm:t>
    </dgm:pt>
    <dgm:pt modelId="{0E04B92D-7DD8-4D85-9EC3-81B639FB2370}">
      <dgm:prSet/>
      <dgm:spPr/>
      <dgm:t>
        <a:bodyPr/>
        <a:lstStyle/>
        <a:p>
          <a:r>
            <a:rPr lang="en-GB"/>
            <a:t>6. </a:t>
          </a:r>
          <a:r>
            <a:rPr lang="en-GB">
              <a:solidFill>
                <a:schemeClr val="bg1"/>
              </a:solidFill>
            </a:rPr>
            <a:t>Decision taken to adopt umbrella review procedures</a:t>
          </a:r>
        </a:p>
      </dgm:t>
    </dgm:pt>
    <dgm:pt modelId="{0039BC1D-1074-4BA2-9B55-AEA2209C24B2}" type="parTrans" cxnId="{8BD4F264-D7F6-4EB7-B489-577A49D30093}">
      <dgm:prSet/>
      <dgm:spPr/>
      <dgm:t>
        <a:bodyPr/>
        <a:lstStyle/>
        <a:p>
          <a:endParaRPr lang="en-GB"/>
        </a:p>
      </dgm:t>
    </dgm:pt>
    <dgm:pt modelId="{E0FE459A-2D51-4FC1-B5C5-28E7734161DD}" type="sibTrans" cxnId="{8BD4F264-D7F6-4EB7-B489-577A49D30093}">
      <dgm:prSet/>
      <dgm:spPr/>
      <dgm:t>
        <a:bodyPr/>
        <a:lstStyle/>
        <a:p>
          <a:endParaRPr lang="en-GB"/>
        </a:p>
      </dgm:t>
    </dgm:pt>
    <dgm:pt modelId="{F9EE3A85-18AC-48EA-A94F-4BD7F753DC4E}" type="pres">
      <dgm:prSet presAssocID="{84288A9A-ED2D-434A-B1BF-56BD5380928F}" presName="Name0" presStyleCnt="0">
        <dgm:presLayoutVars>
          <dgm:dir/>
          <dgm:resizeHandles/>
        </dgm:presLayoutVars>
      </dgm:prSet>
      <dgm:spPr/>
    </dgm:pt>
    <dgm:pt modelId="{3C915681-3C83-4659-B681-0134730ED3C1}" type="pres">
      <dgm:prSet presAssocID="{3A178F93-C23B-4681-9B47-487A86967293}" presName="compNode" presStyleCnt="0"/>
      <dgm:spPr/>
    </dgm:pt>
    <dgm:pt modelId="{4990DAAA-73AC-4FAF-B580-ECEE68FC890E}" type="pres">
      <dgm:prSet presAssocID="{3A178F93-C23B-4681-9B47-487A86967293}" presName="dummyConnPt" presStyleCnt="0"/>
      <dgm:spPr/>
    </dgm:pt>
    <dgm:pt modelId="{A4D186D4-8DA9-4C7F-9BE0-604D082277D5}" type="pres">
      <dgm:prSet presAssocID="{3A178F93-C23B-4681-9B47-487A86967293}" presName="node" presStyleLbl="node1" presStyleIdx="0" presStyleCnt="8">
        <dgm:presLayoutVars>
          <dgm:bulletEnabled val="1"/>
        </dgm:presLayoutVars>
      </dgm:prSet>
      <dgm:spPr/>
    </dgm:pt>
    <dgm:pt modelId="{E97E8B54-D087-43D2-935A-A9E97FBB96D9}" type="pres">
      <dgm:prSet presAssocID="{23AAD91F-5877-4254-9E49-414CAD416DCC}" presName="sibTrans" presStyleLbl="bgSibTrans2D1" presStyleIdx="0" presStyleCnt="7"/>
      <dgm:spPr/>
    </dgm:pt>
    <dgm:pt modelId="{D4E9A351-FA57-451D-9ADC-F35D7D124D18}" type="pres">
      <dgm:prSet presAssocID="{71B333CF-945C-472E-92F7-E45B265D0543}" presName="compNode" presStyleCnt="0"/>
      <dgm:spPr/>
    </dgm:pt>
    <dgm:pt modelId="{588BF43E-F7C2-4F44-AC2A-FF34ADD42DB5}" type="pres">
      <dgm:prSet presAssocID="{71B333CF-945C-472E-92F7-E45B265D0543}" presName="dummyConnPt" presStyleCnt="0"/>
      <dgm:spPr/>
    </dgm:pt>
    <dgm:pt modelId="{A4EDB129-366D-4FC9-A0E6-42EADA7D41BA}" type="pres">
      <dgm:prSet presAssocID="{71B333CF-945C-472E-92F7-E45B265D0543}" presName="node" presStyleLbl="node1" presStyleIdx="1" presStyleCnt="8">
        <dgm:presLayoutVars>
          <dgm:bulletEnabled val="1"/>
        </dgm:presLayoutVars>
      </dgm:prSet>
      <dgm:spPr/>
    </dgm:pt>
    <dgm:pt modelId="{241C00D6-8AA2-4ECA-906F-52513B666376}" type="pres">
      <dgm:prSet presAssocID="{059130A1-786D-4FA2-A9AE-DE7878F54E6A}" presName="sibTrans" presStyleLbl="bgSibTrans2D1" presStyleIdx="1" presStyleCnt="7"/>
      <dgm:spPr/>
    </dgm:pt>
    <dgm:pt modelId="{7F096226-CF88-4A84-B992-E6C5BA6E923B}" type="pres">
      <dgm:prSet presAssocID="{52DFA65D-1A93-43D6-B89E-E1139A2E611D}" presName="compNode" presStyleCnt="0"/>
      <dgm:spPr/>
    </dgm:pt>
    <dgm:pt modelId="{A9BB4087-5764-496F-8E17-586DDC5C3EB2}" type="pres">
      <dgm:prSet presAssocID="{52DFA65D-1A93-43D6-B89E-E1139A2E611D}" presName="dummyConnPt" presStyleCnt="0"/>
      <dgm:spPr/>
    </dgm:pt>
    <dgm:pt modelId="{24355AB6-9348-40CD-8182-C073831D62CB}" type="pres">
      <dgm:prSet presAssocID="{52DFA65D-1A93-43D6-B89E-E1139A2E611D}" presName="node" presStyleLbl="node1" presStyleIdx="2" presStyleCnt="8">
        <dgm:presLayoutVars>
          <dgm:bulletEnabled val="1"/>
        </dgm:presLayoutVars>
      </dgm:prSet>
      <dgm:spPr/>
    </dgm:pt>
    <dgm:pt modelId="{2975575A-A789-4BDD-8245-45B5EA28892D}" type="pres">
      <dgm:prSet presAssocID="{9CD1B859-5E06-48E3-9411-0E145D30E6C0}" presName="sibTrans" presStyleLbl="bgSibTrans2D1" presStyleIdx="2" presStyleCnt="7"/>
      <dgm:spPr/>
    </dgm:pt>
    <dgm:pt modelId="{20CB848A-80B0-4367-ABE4-72C596E989E6}" type="pres">
      <dgm:prSet presAssocID="{78D4ACD5-65FB-4963-B83C-21F79162A224}" presName="compNode" presStyleCnt="0"/>
      <dgm:spPr/>
    </dgm:pt>
    <dgm:pt modelId="{C86973F9-1063-483C-BBCC-14803FE03D9B}" type="pres">
      <dgm:prSet presAssocID="{78D4ACD5-65FB-4963-B83C-21F79162A224}" presName="dummyConnPt" presStyleCnt="0"/>
      <dgm:spPr/>
    </dgm:pt>
    <dgm:pt modelId="{ECDF346D-FF55-479A-A1A5-68BE7A285B17}" type="pres">
      <dgm:prSet presAssocID="{78D4ACD5-65FB-4963-B83C-21F79162A224}" presName="node" presStyleLbl="node1" presStyleIdx="3" presStyleCnt="8">
        <dgm:presLayoutVars>
          <dgm:bulletEnabled val="1"/>
        </dgm:presLayoutVars>
      </dgm:prSet>
      <dgm:spPr/>
    </dgm:pt>
    <dgm:pt modelId="{462A80CE-1E43-4152-A925-9C5482A1E22F}" type="pres">
      <dgm:prSet presAssocID="{5B9E2498-E449-459D-9653-4E3CB11DB068}" presName="sibTrans" presStyleLbl="bgSibTrans2D1" presStyleIdx="3" presStyleCnt="7"/>
      <dgm:spPr/>
    </dgm:pt>
    <dgm:pt modelId="{A54D3D7A-47B0-4F73-A6A9-B94D26818799}" type="pres">
      <dgm:prSet presAssocID="{993C9C47-534A-4E0E-909A-525FA708B9B3}" presName="compNode" presStyleCnt="0"/>
      <dgm:spPr/>
    </dgm:pt>
    <dgm:pt modelId="{EC716DBB-45A4-4953-A570-2F4E31589221}" type="pres">
      <dgm:prSet presAssocID="{993C9C47-534A-4E0E-909A-525FA708B9B3}" presName="dummyConnPt" presStyleCnt="0"/>
      <dgm:spPr/>
    </dgm:pt>
    <dgm:pt modelId="{A30EFC41-1E47-4D51-B187-A2A10A033454}" type="pres">
      <dgm:prSet presAssocID="{993C9C47-534A-4E0E-909A-525FA708B9B3}" presName="node" presStyleLbl="node1" presStyleIdx="4" presStyleCnt="8">
        <dgm:presLayoutVars>
          <dgm:bulletEnabled val="1"/>
        </dgm:presLayoutVars>
      </dgm:prSet>
      <dgm:spPr/>
    </dgm:pt>
    <dgm:pt modelId="{F34E2EB5-9916-45BF-805E-3A456AB5FA18}" type="pres">
      <dgm:prSet presAssocID="{1775C7ED-3A2F-45CD-83EB-8E06B43268BF}" presName="sibTrans" presStyleLbl="bgSibTrans2D1" presStyleIdx="4" presStyleCnt="7"/>
      <dgm:spPr/>
    </dgm:pt>
    <dgm:pt modelId="{649CDDBD-BD01-4CA4-BDF8-F1B7E5A4B483}" type="pres">
      <dgm:prSet presAssocID="{0E04B92D-7DD8-4D85-9EC3-81B639FB2370}" presName="compNode" presStyleCnt="0"/>
      <dgm:spPr/>
    </dgm:pt>
    <dgm:pt modelId="{BBFA785E-7153-4E52-8997-7EFF9BA58C88}" type="pres">
      <dgm:prSet presAssocID="{0E04B92D-7DD8-4D85-9EC3-81B639FB2370}" presName="dummyConnPt" presStyleCnt="0"/>
      <dgm:spPr/>
    </dgm:pt>
    <dgm:pt modelId="{D6E6CB12-D46B-4731-A131-BD5AF1CC2C83}" type="pres">
      <dgm:prSet presAssocID="{0E04B92D-7DD8-4D85-9EC3-81B639FB2370}" presName="node" presStyleLbl="node1" presStyleIdx="5" presStyleCnt="8">
        <dgm:presLayoutVars>
          <dgm:bulletEnabled val="1"/>
        </dgm:presLayoutVars>
      </dgm:prSet>
      <dgm:spPr/>
    </dgm:pt>
    <dgm:pt modelId="{6372A3A0-81D5-4E5B-85B5-21D3BCB1FCE7}" type="pres">
      <dgm:prSet presAssocID="{E0FE459A-2D51-4FC1-B5C5-28E7734161DD}" presName="sibTrans" presStyleLbl="bgSibTrans2D1" presStyleIdx="5" presStyleCnt="7"/>
      <dgm:spPr/>
    </dgm:pt>
    <dgm:pt modelId="{27F731E4-C7AB-49C4-88D2-CEF7F479F067}" type="pres">
      <dgm:prSet presAssocID="{93DB270E-1750-4CC3-A20C-FAB514A719C1}" presName="compNode" presStyleCnt="0"/>
      <dgm:spPr/>
    </dgm:pt>
    <dgm:pt modelId="{560E0F3F-2E5E-47C6-8E2C-E811A28A98C5}" type="pres">
      <dgm:prSet presAssocID="{93DB270E-1750-4CC3-A20C-FAB514A719C1}" presName="dummyConnPt" presStyleCnt="0"/>
      <dgm:spPr/>
    </dgm:pt>
    <dgm:pt modelId="{07F08CDD-3EB5-4825-9736-5841D8BB8CBC}" type="pres">
      <dgm:prSet presAssocID="{93DB270E-1750-4CC3-A20C-FAB514A719C1}" presName="node" presStyleLbl="node1" presStyleIdx="6" presStyleCnt="8">
        <dgm:presLayoutVars>
          <dgm:bulletEnabled val="1"/>
        </dgm:presLayoutVars>
      </dgm:prSet>
      <dgm:spPr/>
    </dgm:pt>
    <dgm:pt modelId="{C6A6CB34-77D7-4E2C-9829-A00C4FF408FF}" type="pres">
      <dgm:prSet presAssocID="{0C43D47E-DCCC-4146-A2E9-4F91F8E97F99}" presName="sibTrans" presStyleLbl="bgSibTrans2D1" presStyleIdx="6" presStyleCnt="7"/>
      <dgm:spPr/>
    </dgm:pt>
    <dgm:pt modelId="{754D0058-C3D7-421F-8774-1888853118BE}" type="pres">
      <dgm:prSet presAssocID="{B008CCE0-0F48-4997-9161-215498A294F6}" presName="compNode" presStyleCnt="0"/>
      <dgm:spPr/>
    </dgm:pt>
    <dgm:pt modelId="{35AE18DE-BA69-43AD-B877-14A32831274F}" type="pres">
      <dgm:prSet presAssocID="{B008CCE0-0F48-4997-9161-215498A294F6}" presName="dummyConnPt" presStyleCnt="0"/>
      <dgm:spPr/>
    </dgm:pt>
    <dgm:pt modelId="{48E113CF-D675-4214-8272-B71DDC50C966}" type="pres">
      <dgm:prSet presAssocID="{B008CCE0-0F48-4997-9161-215498A294F6}" presName="node" presStyleLbl="node1" presStyleIdx="7" presStyleCnt="8">
        <dgm:presLayoutVars>
          <dgm:bulletEnabled val="1"/>
        </dgm:presLayoutVars>
      </dgm:prSet>
      <dgm:spPr/>
    </dgm:pt>
  </dgm:ptLst>
  <dgm:cxnLst>
    <dgm:cxn modelId="{4046CB11-90CC-4327-8F82-F6A9647A1517}" type="presOf" srcId="{78D4ACD5-65FB-4963-B83C-21F79162A224}" destId="{ECDF346D-FF55-479A-A1A5-68BE7A285B17}" srcOrd="0" destOrd="0" presId="urn:microsoft.com/office/officeart/2005/8/layout/bProcess4"/>
    <dgm:cxn modelId="{9B207317-97A3-45D6-9FE4-FFDDF24F4271}" srcId="{84288A9A-ED2D-434A-B1BF-56BD5380928F}" destId="{78D4ACD5-65FB-4963-B83C-21F79162A224}" srcOrd="3" destOrd="0" parTransId="{59BC0456-B215-4EBF-91FA-B7D8D180553D}" sibTransId="{5B9E2498-E449-459D-9653-4E3CB11DB068}"/>
    <dgm:cxn modelId="{73877129-36E3-481B-939B-22DAF9086C59}" type="presOf" srcId="{1775C7ED-3A2F-45CD-83EB-8E06B43268BF}" destId="{F34E2EB5-9916-45BF-805E-3A456AB5FA18}" srcOrd="0" destOrd="0" presId="urn:microsoft.com/office/officeart/2005/8/layout/bProcess4"/>
    <dgm:cxn modelId="{FD81752D-954F-43D8-9256-79739EB9DE79}" type="presOf" srcId="{3A178F93-C23B-4681-9B47-487A86967293}" destId="{A4D186D4-8DA9-4C7F-9BE0-604D082277D5}" srcOrd="0" destOrd="0" presId="urn:microsoft.com/office/officeart/2005/8/layout/bProcess4"/>
    <dgm:cxn modelId="{A0F3B030-38FB-4336-82B3-16C499FA5F79}" type="presOf" srcId="{E0FE459A-2D51-4FC1-B5C5-28E7734161DD}" destId="{6372A3A0-81D5-4E5B-85B5-21D3BCB1FCE7}" srcOrd="0" destOrd="0" presId="urn:microsoft.com/office/officeart/2005/8/layout/bProcess4"/>
    <dgm:cxn modelId="{51DC6E3D-6BAB-4E1C-98C6-DB96F31BA6B0}" srcId="{84288A9A-ED2D-434A-B1BF-56BD5380928F}" destId="{B008CCE0-0F48-4997-9161-215498A294F6}" srcOrd="7" destOrd="0" parTransId="{D94EBBD7-3111-4FAD-985E-4DB78BF41559}" sibTransId="{4D87ACC4-E6CF-4031-A2F0-96D59F4224C0}"/>
    <dgm:cxn modelId="{8BD4F264-D7F6-4EB7-B489-577A49D30093}" srcId="{84288A9A-ED2D-434A-B1BF-56BD5380928F}" destId="{0E04B92D-7DD8-4D85-9EC3-81B639FB2370}" srcOrd="5" destOrd="0" parTransId="{0039BC1D-1074-4BA2-9B55-AEA2209C24B2}" sibTransId="{E0FE459A-2D51-4FC1-B5C5-28E7734161DD}"/>
    <dgm:cxn modelId="{7CB74A46-47A9-465D-ACF4-17391D623D58}" type="presOf" srcId="{93DB270E-1750-4CC3-A20C-FAB514A719C1}" destId="{07F08CDD-3EB5-4825-9736-5841D8BB8CBC}" srcOrd="0" destOrd="0" presId="urn:microsoft.com/office/officeart/2005/8/layout/bProcess4"/>
    <dgm:cxn modelId="{1C79B747-BFD2-4290-AF6F-90224C50A97F}" srcId="{84288A9A-ED2D-434A-B1BF-56BD5380928F}" destId="{93DB270E-1750-4CC3-A20C-FAB514A719C1}" srcOrd="6" destOrd="0" parTransId="{CF5829DE-D8A7-421F-A48C-F2017BC017E2}" sibTransId="{0C43D47E-DCCC-4146-A2E9-4F91F8E97F99}"/>
    <dgm:cxn modelId="{70D41469-1A6E-4205-A37A-1A9E04795A35}" type="presOf" srcId="{84288A9A-ED2D-434A-B1BF-56BD5380928F}" destId="{F9EE3A85-18AC-48EA-A94F-4BD7F753DC4E}" srcOrd="0" destOrd="0" presId="urn:microsoft.com/office/officeart/2005/8/layout/bProcess4"/>
    <dgm:cxn modelId="{7571997C-81B2-4869-B639-4677E3896742}" type="presOf" srcId="{9CD1B859-5E06-48E3-9411-0E145D30E6C0}" destId="{2975575A-A789-4BDD-8245-45B5EA28892D}" srcOrd="0" destOrd="0" presId="urn:microsoft.com/office/officeart/2005/8/layout/bProcess4"/>
    <dgm:cxn modelId="{1F4BB67F-896C-4810-A5D8-621F7E2FE7A5}" srcId="{84288A9A-ED2D-434A-B1BF-56BD5380928F}" destId="{71B333CF-945C-472E-92F7-E45B265D0543}" srcOrd="1" destOrd="0" parTransId="{2452E263-6E77-42B7-B8E8-1EB38806461F}" sibTransId="{059130A1-786D-4FA2-A9AE-DE7878F54E6A}"/>
    <dgm:cxn modelId="{04FC5180-D36E-4AF6-A1FA-76F78C27E00E}" type="presOf" srcId="{059130A1-786D-4FA2-A9AE-DE7878F54E6A}" destId="{241C00D6-8AA2-4ECA-906F-52513B666376}" srcOrd="0" destOrd="0" presId="urn:microsoft.com/office/officeart/2005/8/layout/bProcess4"/>
    <dgm:cxn modelId="{2F137E89-2E67-4DCE-A4DE-8E0356A7020D}" srcId="{84288A9A-ED2D-434A-B1BF-56BD5380928F}" destId="{52DFA65D-1A93-43D6-B89E-E1139A2E611D}" srcOrd="2" destOrd="0" parTransId="{13695236-8B5F-400A-B20F-D78C5A1B4692}" sibTransId="{9CD1B859-5E06-48E3-9411-0E145D30E6C0}"/>
    <dgm:cxn modelId="{CDCD6A92-46BE-4F2A-82D5-BF8420C9A37F}" srcId="{84288A9A-ED2D-434A-B1BF-56BD5380928F}" destId="{3A178F93-C23B-4681-9B47-487A86967293}" srcOrd="0" destOrd="0" parTransId="{E0D4E3EC-9A68-46A0-B85E-ADD4E0C3A1A9}" sibTransId="{23AAD91F-5877-4254-9E49-414CAD416DCC}"/>
    <dgm:cxn modelId="{E0B35398-7BF2-4406-A1FA-FF37C80AC78F}" type="presOf" srcId="{0E04B92D-7DD8-4D85-9EC3-81B639FB2370}" destId="{D6E6CB12-D46B-4731-A131-BD5AF1CC2C83}" srcOrd="0" destOrd="0" presId="urn:microsoft.com/office/officeart/2005/8/layout/bProcess4"/>
    <dgm:cxn modelId="{486EDDAA-0413-452A-81BE-EB2B83A63A99}" type="presOf" srcId="{23AAD91F-5877-4254-9E49-414CAD416DCC}" destId="{E97E8B54-D087-43D2-935A-A9E97FBB96D9}" srcOrd="0" destOrd="0" presId="urn:microsoft.com/office/officeart/2005/8/layout/bProcess4"/>
    <dgm:cxn modelId="{64F069B7-650A-49CE-A400-AA67A874C99B}" type="presOf" srcId="{5B9E2498-E449-459D-9653-4E3CB11DB068}" destId="{462A80CE-1E43-4152-A925-9C5482A1E22F}" srcOrd="0" destOrd="0" presId="urn:microsoft.com/office/officeart/2005/8/layout/bProcess4"/>
    <dgm:cxn modelId="{FC4DB3D8-A5E9-44E5-9AC2-271E037A7114}" type="presOf" srcId="{52DFA65D-1A93-43D6-B89E-E1139A2E611D}" destId="{24355AB6-9348-40CD-8182-C073831D62CB}" srcOrd="0" destOrd="0" presId="urn:microsoft.com/office/officeart/2005/8/layout/bProcess4"/>
    <dgm:cxn modelId="{1E8A83E1-3B69-4696-91CA-3CFF1DDB13EA}" type="presOf" srcId="{993C9C47-534A-4E0E-909A-525FA708B9B3}" destId="{A30EFC41-1E47-4D51-B187-A2A10A033454}" srcOrd="0" destOrd="0" presId="urn:microsoft.com/office/officeart/2005/8/layout/bProcess4"/>
    <dgm:cxn modelId="{F882A8EA-1EEE-4012-8F2F-0121158017A5}" srcId="{84288A9A-ED2D-434A-B1BF-56BD5380928F}" destId="{993C9C47-534A-4E0E-909A-525FA708B9B3}" srcOrd="4" destOrd="0" parTransId="{9DAB755E-15D4-4A6C-8231-80134A551049}" sibTransId="{1775C7ED-3A2F-45CD-83EB-8E06B43268BF}"/>
    <dgm:cxn modelId="{157486EF-EA39-4ECC-A160-40F590A88BC8}" type="presOf" srcId="{71B333CF-945C-472E-92F7-E45B265D0543}" destId="{A4EDB129-366D-4FC9-A0E6-42EADA7D41BA}" srcOrd="0" destOrd="0" presId="urn:microsoft.com/office/officeart/2005/8/layout/bProcess4"/>
    <dgm:cxn modelId="{807F6DF8-8657-41CD-ADD9-2910DED0714B}" type="presOf" srcId="{B008CCE0-0F48-4997-9161-215498A294F6}" destId="{48E113CF-D675-4214-8272-B71DDC50C966}" srcOrd="0" destOrd="0" presId="urn:microsoft.com/office/officeart/2005/8/layout/bProcess4"/>
    <dgm:cxn modelId="{8F08F5FC-44D1-4E6C-B589-1A9E9AB88C3A}" type="presOf" srcId="{0C43D47E-DCCC-4146-A2E9-4F91F8E97F99}" destId="{C6A6CB34-77D7-4E2C-9829-A00C4FF408FF}" srcOrd="0" destOrd="0" presId="urn:microsoft.com/office/officeart/2005/8/layout/bProcess4"/>
    <dgm:cxn modelId="{298D1CED-DDC8-40C8-8D1B-3C90BC82518E}" type="presParOf" srcId="{F9EE3A85-18AC-48EA-A94F-4BD7F753DC4E}" destId="{3C915681-3C83-4659-B681-0134730ED3C1}" srcOrd="0" destOrd="0" presId="urn:microsoft.com/office/officeart/2005/8/layout/bProcess4"/>
    <dgm:cxn modelId="{E7CA7901-CC0A-42EC-85BD-7F11D3F3D286}" type="presParOf" srcId="{3C915681-3C83-4659-B681-0134730ED3C1}" destId="{4990DAAA-73AC-4FAF-B580-ECEE68FC890E}" srcOrd="0" destOrd="0" presId="urn:microsoft.com/office/officeart/2005/8/layout/bProcess4"/>
    <dgm:cxn modelId="{03DC5324-ABCF-4596-83FB-3D2AFD4A3CE0}" type="presParOf" srcId="{3C915681-3C83-4659-B681-0134730ED3C1}" destId="{A4D186D4-8DA9-4C7F-9BE0-604D082277D5}" srcOrd="1" destOrd="0" presId="urn:microsoft.com/office/officeart/2005/8/layout/bProcess4"/>
    <dgm:cxn modelId="{D785E17B-CDA9-4D17-BE51-2A57C52805BE}" type="presParOf" srcId="{F9EE3A85-18AC-48EA-A94F-4BD7F753DC4E}" destId="{E97E8B54-D087-43D2-935A-A9E97FBB96D9}" srcOrd="1" destOrd="0" presId="urn:microsoft.com/office/officeart/2005/8/layout/bProcess4"/>
    <dgm:cxn modelId="{1E3A8DDC-F96D-4F46-97D4-F8CA82570196}" type="presParOf" srcId="{F9EE3A85-18AC-48EA-A94F-4BD7F753DC4E}" destId="{D4E9A351-FA57-451D-9ADC-F35D7D124D18}" srcOrd="2" destOrd="0" presId="urn:microsoft.com/office/officeart/2005/8/layout/bProcess4"/>
    <dgm:cxn modelId="{E2873676-49E0-4089-896E-67C97958474E}" type="presParOf" srcId="{D4E9A351-FA57-451D-9ADC-F35D7D124D18}" destId="{588BF43E-F7C2-4F44-AC2A-FF34ADD42DB5}" srcOrd="0" destOrd="0" presId="urn:microsoft.com/office/officeart/2005/8/layout/bProcess4"/>
    <dgm:cxn modelId="{6DB8CF38-1580-4297-AB9F-E7B72E51EC38}" type="presParOf" srcId="{D4E9A351-FA57-451D-9ADC-F35D7D124D18}" destId="{A4EDB129-366D-4FC9-A0E6-42EADA7D41BA}" srcOrd="1" destOrd="0" presId="urn:microsoft.com/office/officeart/2005/8/layout/bProcess4"/>
    <dgm:cxn modelId="{78D1E45D-1873-4480-BA0D-2A3629772F70}" type="presParOf" srcId="{F9EE3A85-18AC-48EA-A94F-4BD7F753DC4E}" destId="{241C00D6-8AA2-4ECA-906F-52513B666376}" srcOrd="3" destOrd="0" presId="urn:microsoft.com/office/officeart/2005/8/layout/bProcess4"/>
    <dgm:cxn modelId="{B67BB660-D2AC-4B14-8B6E-93B6AEF80B70}" type="presParOf" srcId="{F9EE3A85-18AC-48EA-A94F-4BD7F753DC4E}" destId="{7F096226-CF88-4A84-B992-E6C5BA6E923B}" srcOrd="4" destOrd="0" presId="urn:microsoft.com/office/officeart/2005/8/layout/bProcess4"/>
    <dgm:cxn modelId="{5E140CC5-7F08-4B16-A469-94CBF44EEEC4}" type="presParOf" srcId="{7F096226-CF88-4A84-B992-E6C5BA6E923B}" destId="{A9BB4087-5764-496F-8E17-586DDC5C3EB2}" srcOrd="0" destOrd="0" presId="urn:microsoft.com/office/officeart/2005/8/layout/bProcess4"/>
    <dgm:cxn modelId="{B140FC57-237D-4EE9-9F69-EA5605D679CB}" type="presParOf" srcId="{7F096226-CF88-4A84-B992-E6C5BA6E923B}" destId="{24355AB6-9348-40CD-8182-C073831D62CB}" srcOrd="1" destOrd="0" presId="urn:microsoft.com/office/officeart/2005/8/layout/bProcess4"/>
    <dgm:cxn modelId="{AA47BE3C-9CC5-4940-BA74-50AD48E99561}" type="presParOf" srcId="{F9EE3A85-18AC-48EA-A94F-4BD7F753DC4E}" destId="{2975575A-A789-4BDD-8245-45B5EA28892D}" srcOrd="5" destOrd="0" presId="urn:microsoft.com/office/officeart/2005/8/layout/bProcess4"/>
    <dgm:cxn modelId="{C78E7744-8902-4B04-AE99-5C7DEC252512}" type="presParOf" srcId="{F9EE3A85-18AC-48EA-A94F-4BD7F753DC4E}" destId="{20CB848A-80B0-4367-ABE4-72C596E989E6}" srcOrd="6" destOrd="0" presId="urn:microsoft.com/office/officeart/2005/8/layout/bProcess4"/>
    <dgm:cxn modelId="{B5E413FE-53FB-43A4-BEC3-5B893C336923}" type="presParOf" srcId="{20CB848A-80B0-4367-ABE4-72C596E989E6}" destId="{C86973F9-1063-483C-BBCC-14803FE03D9B}" srcOrd="0" destOrd="0" presId="urn:microsoft.com/office/officeart/2005/8/layout/bProcess4"/>
    <dgm:cxn modelId="{0AF66F3F-0ED1-4493-8874-02F1DD0F7F74}" type="presParOf" srcId="{20CB848A-80B0-4367-ABE4-72C596E989E6}" destId="{ECDF346D-FF55-479A-A1A5-68BE7A285B17}" srcOrd="1" destOrd="0" presId="urn:microsoft.com/office/officeart/2005/8/layout/bProcess4"/>
    <dgm:cxn modelId="{9F2188C9-D842-435D-B9BA-2C4E2B448B89}" type="presParOf" srcId="{F9EE3A85-18AC-48EA-A94F-4BD7F753DC4E}" destId="{462A80CE-1E43-4152-A925-9C5482A1E22F}" srcOrd="7" destOrd="0" presId="urn:microsoft.com/office/officeart/2005/8/layout/bProcess4"/>
    <dgm:cxn modelId="{2133B707-688D-469F-9732-D44BF3082C78}" type="presParOf" srcId="{F9EE3A85-18AC-48EA-A94F-4BD7F753DC4E}" destId="{A54D3D7A-47B0-4F73-A6A9-B94D26818799}" srcOrd="8" destOrd="0" presId="urn:microsoft.com/office/officeart/2005/8/layout/bProcess4"/>
    <dgm:cxn modelId="{FF194FB0-6C02-4691-B9E3-BDFD83F0EECD}" type="presParOf" srcId="{A54D3D7A-47B0-4F73-A6A9-B94D26818799}" destId="{EC716DBB-45A4-4953-A570-2F4E31589221}" srcOrd="0" destOrd="0" presId="urn:microsoft.com/office/officeart/2005/8/layout/bProcess4"/>
    <dgm:cxn modelId="{16AB6801-1294-4478-B8EB-61391B8753E1}" type="presParOf" srcId="{A54D3D7A-47B0-4F73-A6A9-B94D26818799}" destId="{A30EFC41-1E47-4D51-B187-A2A10A033454}" srcOrd="1" destOrd="0" presId="urn:microsoft.com/office/officeart/2005/8/layout/bProcess4"/>
    <dgm:cxn modelId="{6704CF2D-DAD4-4156-8325-E8FE5E160E27}" type="presParOf" srcId="{F9EE3A85-18AC-48EA-A94F-4BD7F753DC4E}" destId="{F34E2EB5-9916-45BF-805E-3A456AB5FA18}" srcOrd="9" destOrd="0" presId="urn:microsoft.com/office/officeart/2005/8/layout/bProcess4"/>
    <dgm:cxn modelId="{906BB0FC-6260-4C95-A430-7BC82B4DB8C0}" type="presParOf" srcId="{F9EE3A85-18AC-48EA-A94F-4BD7F753DC4E}" destId="{649CDDBD-BD01-4CA4-BDF8-F1B7E5A4B483}" srcOrd="10" destOrd="0" presId="urn:microsoft.com/office/officeart/2005/8/layout/bProcess4"/>
    <dgm:cxn modelId="{7FE38C84-C9FC-490F-B7CC-92BDAB52A5AB}" type="presParOf" srcId="{649CDDBD-BD01-4CA4-BDF8-F1B7E5A4B483}" destId="{BBFA785E-7153-4E52-8997-7EFF9BA58C88}" srcOrd="0" destOrd="0" presId="urn:microsoft.com/office/officeart/2005/8/layout/bProcess4"/>
    <dgm:cxn modelId="{656E7FC7-97E6-4682-AA42-CEA056AD394A}" type="presParOf" srcId="{649CDDBD-BD01-4CA4-BDF8-F1B7E5A4B483}" destId="{D6E6CB12-D46B-4731-A131-BD5AF1CC2C83}" srcOrd="1" destOrd="0" presId="urn:microsoft.com/office/officeart/2005/8/layout/bProcess4"/>
    <dgm:cxn modelId="{BAFD5DB8-DBCC-4A6C-9A97-EFC76223E9EB}" type="presParOf" srcId="{F9EE3A85-18AC-48EA-A94F-4BD7F753DC4E}" destId="{6372A3A0-81D5-4E5B-85B5-21D3BCB1FCE7}" srcOrd="11" destOrd="0" presId="urn:microsoft.com/office/officeart/2005/8/layout/bProcess4"/>
    <dgm:cxn modelId="{DCA00F62-C7AD-41FE-A487-155E0482B57E}" type="presParOf" srcId="{F9EE3A85-18AC-48EA-A94F-4BD7F753DC4E}" destId="{27F731E4-C7AB-49C4-88D2-CEF7F479F067}" srcOrd="12" destOrd="0" presId="urn:microsoft.com/office/officeart/2005/8/layout/bProcess4"/>
    <dgm:cxn modelId="{7D748745-277E-4A05-AEF1-AAE866894F6D}" type="presParOf" srcId="{27F731E4-C7AB-49C4-88D2-CEF7F479F067}" destId="{560E0F3F-2E5E-47C6-8E2C-E811A28A98C5}" srcOrd="0" destOrd="0" presId="urn:microsoft.com/office/officeart/2005/8/layout/bProcess4"/>
    <dgm:cxn modelId="{6C0575B1-BD71-4C05-AE08-E17DB2BF5B1D}" type="presParOf" srcId="{27F731E4-C7AB-49C4-88D2-CEF7F479F067}" destId="{07F08CDD-3EB5-4825-9736-5841D8BB8CBC}" srcOrd="1" destOrd="0" presId="urn:microsoft.com/office/officeart/2005/8/layout/bProcess4"/>
    <dgm:cxn modelId="{163C401C-8D5F-42C7-B54B-8EBCBEC82F6C}" type="presParOf" srcId="{F9EE3A85-18AC-48EA-A94F-4BD7F753DC4E}" destId="{C6A6CB34-77D7-4E2C-9829-A00C4FF408FF}" srcOrd="13" destOrd="0" presId="urn:microsoft.com/office/officeart/2005/8/layout/bProcess4"/>
    <dgm:cxn modelId="{61A13C9C-8F62-4D4A-96B6-31E3FF809DD7}" type="presParOf" srcId="{F9EE3A85-18AC-48EA-A94F-4BD7F753DC4E}" destId="{754D0058-C3D7-421F-8774-1888853118BE}" srcOrd="14" destOrd="0" presId="urn:microsoft.com/office/officeart/2005/8/layout/bProcess4"/>
    <dgm:cxn modelId="{B6139E05-2158-466D-84A4-5E011620178B}" type="presParOf" srcId="{754D0058-C3D7-421F-8774-1888853118BE}" destId="{35AE18DE-BA69-43AD-B877-14A32831274F}" srcOrd="0" destOrd="0" presId="urn:microsoft.com/office/officeart/2005/8/layout/bProcess4"/>
    <dgm:cxn modelId="{7F69A48F-1A09-44DB-91EA-4FF8887EFB57}" type="presParOf" srcId="{754D0058-C3D7-421F-8774-1888853118BE}" destId="{48E113CF-D675-4214-8272-B71DDC50C966}" srcOrd="1" destOrd="0" presId="urn:microsoft.com/office/officeart/2005/8/layout/bProcess4"/>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99DE80D-4CBF-400F-87E5-78DE30A844D8}" type="doc">
      <dgm:prSet loTypeId="urn:microsoft.com/office/officeart/2005/8/layout/bProcess4" loCatId="process" qsTypeId="urn:microsoft.com/office/officeart/2005/8/quickstyle/simple1" qsCatId="simple" csTypeId="urn:microsoft.com/office/officeart/2005/8/colors/accent1_2" csCatId="accent1" phldr="1"/>
      <dgm:spPr/>
      <dgm:t>
        <a:bodyPr/>
        <a:lstStyle/>
        <a:p>
          <a:endParaRPr lang="en-GB"/>
        </a:p>
      </dgm:t>
    </dgm:pt>
    <dgm:pt modelId="{0E749981-8240-4163-B72D-BBA4DAA46C35}">
      <dgm:prSet phldrT="[Text]" custT="1"/>
      <dgm:spPr/>
      <dgm:t>
        <a:bodyPr/>
        <a:lstStyle/>
        <a:p>
          <a:r>
            <a:rPr lang="en-GB" sz="900"/>
            <a:t>All completed data extraction forms uploaded to Nvivo software (n=25) Researchers worked collaboratively to code three papers, agree on codes and their definitions. </a:t>
          </a:r>
        </a:p>
      </dgm:t>
    </dgm:pt>
    <dgm:pt modelId="{28D51619-9261-4E96-8F69-0F40FDBB59FD}" type="parTrans" cxnId="{73F8892E-EA9B-4CEE-B7E1-0F8D235C8560}">
      <dgm:prSet/>
      <dgm:spPr/>
      <dgm:t>
        <a:bodyPr/>
        <a:lstStyle/>
        <a:p>
          <a:endParaRPr lang="en-GB" sz="900"/>
        </a:p>
      </dgm:t>
    </dgm:pt>
    <dgm:pt modelId="{94D50C47-0C6B-4D64-80F5-AFE765FCA2FE}" type="sibTrans" cxnId="{73F8892E-EA9B-4CEE-B7E1-0F8D235C8560}">
      <dgm:prSet/>
      <dgm:spPr/>
      <dgm:t>
        <a:bodyPr/>
        <a:lstStyle/>
        <a:p>
          <a:endParaRPr lang="en-GB" sz="900"/>
        </a:p>
      </dgm:t>
    </dgm:pt>
    <dgm:pt modelId="{E96B1796-777E-4EEB-B198-5E4913DCD61A}">
      <dgm:prSet phldrT="[Text]" custT="1"/>
      <dgm:spPr/>
      <dgm:t>
        <a:bodyPr/>
        <a:lstStyle/>
        <a:p>
          <a:r>
            <a:rPr lang="en-GB" sz="900"/>
            <a:t>Researchers undertook moderation  excercise by independently coding the same data extraction form.</a:t>
          </a:r>
        </a:p>
      </dgm:t>
    </dgm:pt>
    <dgm:pt modelId="{1B0A44A4-828C-4784-AC41-4D5B17F6AD8C}" type="parTrans" cxnId="{FF4A8B27-ED1D-4568-95A3-8C084BC27837}">
      <dgm:prSet/>
      <dgm:spPr/>
      <dgm:t>
        <a:bodyPr/>
        <a:lstStyle/>
        <a:p>
          <a:endParaRPr lang="en-GB" sz="900"/>
        </a:p>
      </dgm:t>
    </dgm:pt>
    <dgm:pt modelId="{3B5471CA-1648-4EE2-B2F8-2FF03C90B474}" type="sibTrans" cxnId="{FF4A8B27-ED1D-4568-95A3-8C084BC27837}">
      <dgm:prSet/>
      <dgm:spPr/>
      <dgm:t>
        <a:bodyPr/>
        <a:lstStyle/>
        <a:p>
          <a:endParaRPr lang="en-GB" sz="900"/>
        </a:p>
      </dgm:t>
    </dgm:pt>
    <dgm:pt modelId="{F47CC1E9-DD82-46A7-9CB1-D9A5FB524DC8}">
      <dgm:prSet phldrT="[Text]" custT="1"/>
      <dgm:spPr/>
      <dgm:t>
        <a:bodyPr/>
        <a:lstStyle/>
        <a:p>
          <a:r>
            <a:rPr lang="en-GB" sz="900"/>
            <a:t>Moderation meeting to discuss coding exercise.</a:t>
          </a:r>
        </a:p>
      </dgm:t>
    </dgm:pt>
    <dgm:pt modelId="{2B994644-9D18-4BD2-8F3D-A75626D50DB4}" type="parTrans" cxnId="{E3191A61-DE69-4BDD-A446-F1FF69D233D3}">
      <dgm:prSet/>
      <dgm:spPr/>
      <dgm:t>
        <a:bodyPr/>
        <a:lstStyle/>
        <a:p>
          <a:endParaRPr lang="en-GB" sz="900"/>
        </a:p>
      </dgm:t>
    </dgm:pt>
    <dgm:pt modelId="{6ABF3C24-22E3-4E22-9E4B-45A60E1406FC}" type="sibTrans" cxnId="{E3191A61-DE69-4BDD-A446-F1FF69D233D3}">
      <dgm:prSet/>
      <dgm:spPr/>
      <dgm:t>
        <a:bodyPr/>
        <a:lstStyle/>
        <a:p>
          <a:endParaRPr lang="en-GB" sz="900"/>
        </a:p>
      </dgm:t>
    </dgm:pt>
    <dgm:pt modelId="{A683D14E-98EB-4761-B8BC-C30A7C604EEE}">
      <dgm:prSet phldrT="[Text]" custT="1"/>
      <dgm:spPr/>
      <dgm:t>
        <a:bodyPr/>
        <a:lstStyle/>
        <a:p>
          <a:r>
            <a:rPr lang="en-GB" sz="900"/>
            <a:t>Researchers worked independently to code remaining forms collaborating as necessary to confirm thinking or discuss contradictions, problematic issues or if new codes needed to be added.</a:t>
          </a:r>
        </a:p>
      </dgm:t>
    </dgm:pt>
    <dgm:pt modelId="{12C78633-9C8D-4DB1-B3AC-638FF3263FEE}" type="parTrans" cxnId="{71EB56F5-E173-4B7B-8582-5B30BF579469}">
      <dgm:prSet/>
      <dgm:spPr/>
      <dgm:t>
        <a:bodyPr/>
        <a:lstStyle/>
        <a:p>
          <a:endParaRPr lang="en-GB" sz="900"/>
        </a:p>
      </dgm:t>
    </dgm:pt>
    <dgm:pt modelId="{704CA2C5-B940-4A64-ADF7-8CB097584393}" type="sibTrans" cxnId="{71EB56F5-E173-4B7B-8582-5B30BF579469}">
      <dgm:prSet/>
      <dgm:spPr/>
      <dgm:t>
        <a:bodyPr/>
        <a:lstStyle/>
        <a:p>
          <a:endParaRPr lang="en-GB" sz="900"/>
        </a:p>
      </dgm:t>
    </dgm:pt>
    <dgm:pt modelId="{93675B6A-BC6D-499E-9F24-1BB04624D820}">
      <dgm:prSet phldrT="[Text]" custT="1"/>
      <dgm:spPr/>
      <dgm:t>
        <a:bodyPr/>
        <a:lstStyle/>
        <a:p>
          <a:r>
            <a:rPr lang="en-GB" sz="900"/>
            <a:t>Moderation  meeting to discuss completed coding including merging of some codes and  sorting of codes into themes</a:t>
          </a:r>
        </a:p>
      </dgm:t>
    </dgm:pt>
    <dgm:pt modelId="{8AD53083-08B0-4618-92A3-18D1156D44B4}" type="parTrans" cxnId="{CD0ED978-BE93-46A2-9642-57C34F6F5378}">
      <dgm:prSet/>
      <dgm:spPr/>
      <dgm:t>
        <a:bodyPr/>
        <a:lstStyle/>
        <a:p>
          <a:endParaRPr lang="en-GB" sz="900"/>
        </a:p>
      </dgm:t>
    </dgm:pt>
    <dgm:pt modelId="{6FDD5F08-5DAD-4CAC-B0F6-3528F5BD11D5}" type="sibTrans" cxnId="{CD0ED978-BE93-46A2-9642-57C34F6F5378}">
      <dgm:prSet/>
      <dgm:spPr/>
      <dgm:t>
        <a:bodyPr/>
        <a:lstStyle/>
        <a:p>
          <a:endParaRPr lang="en-GB" sz="900"/>
        </a:p>
      </dgm:t>
    </dgm:pt>
    <dgm:pt modelId="{B1B25564-B8A9-41E7-A1AF-B6B77CB50357}">
      <dgm:prSet phldrT="[Text]" custT="1"/>
      <dgm:spPr/>
      <dgm:t>
        <a:bodyPr/>
        <a:lstStyle/>
        <a:p>
          <a:r>
            <a:rPr lang="en-GB" sz="900"/>
            <a:t>Met with wider team to explain coding, answer  queries , receive critical  feedback and agree on ways forward.</a:t>
          </a:r>
        </a:p>
      </dgm:t>
    </dgm:pt>
    <dgm:pt modelId="{ED724696-50B7-477D-A61C-721EC206496E}" type="parTrans" cxnId="{688D119A-5E9A-4F2F-9EE7-FAB12C697CB6}">
      <dgm:prSet/>
      <dgm:spPr/>
      <dgm:t>
        <a:bodyPr/>
        <a:lstStyle/>
        <a:p>
          <a:endParaRPr lang="en-GB" sz="900"/>
        </a:p>
      </dgm:t>
    </dgm:pt>
    <dgm:pt modelId="{59DB7163-F9EA-4B18-AD75-8E5339250E5C}" type="sibTrans" cxnId="{688D119A-5E9A-4F2F-9EE7-FAB12C697CB6}">
      <dgm:prSet/>
      <dgm:spPr/>
      <dgm:t>
        <a:bodyPr/>
        <a:lstStyle/>
        <a:p>
          <a:endParaRPr lang="en-GB" sz="900"/>
        </a:p>
      </dgm:t>
    </dgm:pt>
    <dgm:pt modelId="{BA1CED12-66C3-47BB-96BD-2797B0A4ECC0}">
      <dgm:prSet phldrT="[Text]" custT="1"/>
      <dgm:spPr/>
      <dgm:t>
        <a:bodyPr/>
        <a:lstStyle/>
        <a:p>
          <a:r>
            <a:rPr lang="en-GB" sz="900"/>
            <a:t>Two researchers worked independently to synthsise the evidence for each of the themes  including how they answered the research question. Moderation meeting to discuss synthesis and how best to present the data for the final report incluidng accurate representation and interpretation  of each article.</a:t>
          </a:r>
        </a:p>
      </dgm:t>
    </dgm:pt>
    <dgm:pt modelId="{48A44CD1-C225-4006-9005-BF0EC9A8B9CF}" type="parTrans" cxnId="{968BACE5-DD22-42D1-9CE4-4533E12AF13B}">
      <dgm:prSet/>
      <dgm:spPr/>
      <dgm:t>
        <a:bodyPr/>
        <a:lstStyle/>
        <a:p>
          <a:endParaRPr lang="en-GB" sz="900"/>
        </a:p>
      </dgm:t>
    </dgm:pt>
    <dgm:pt modelId="{3839FF96-A8E2-48B3-A865-1A16430739AA}" type="sibTrans" cxnId="{968BACE5-DD22-42D1-9CE4-4533E12AF13B}">
      <dgm:prSet/>
      <dgm:spPr/>
      <dgm:t>
        <a:bodyPr/>
        <a:lstStyle/>
        <a:p>
          <a:endParaRPr lang="en-GB" sz="900"/>
        </a:p>
      </dgm:t>
    </dgm:pt>
    <dgm:pt modelId="{7E53E7E3-3D79-4A3C-BB45-A4604FA2A85D}">
      <dgm:prSet phldrT="[Text]" custT="1"/>
      <dgm:spPr/>
      <dgm:t>
        <a:bodyPr/>
        <a:lstStyle/>
        <a:p>
          <a:r>
            <a:rPr lang="en-GB" sz="900"/>
            <a:t>Critical feedback from wider team regarding the transparency of the analysis process and setting  out of findings.</a:t>
          </a:r>
        </a:p>
      </dgm:t>
    </dgm:pt>
    <dgm:pt modelId="{1A155AC4-589C-4234-A3F6-B74CFEC9347B}" type="parTrans" cxnId="{6943D63B-C731-45FF-8108-CE3FAB72E5F0}">
      <dgm:prSet/>
      <dgm:spPr/>
      <dgm:t>
        <a:bodyPr/>
        <a:lstStyle/>
        <a:p>
          <a:endParaRPr lang="en-GB" sz="900"/>
        </a:p>
      </dgm:t>
    </dgm:pt>
    <dgm:pt modelId="{EF2B75C3-FFA9-4C56-BB46-AB3E652D9763}" type="sibTrans" cxnId="{6943D63B-C731-45FF-8108-CE3FAB72E5F0}">
      <dgm:prSet/>
      <dgm:spPr/>
      <dgm:t>
        <a:bodyPr/>
        <a:lstStyle/>
        <a:p>
          <a:endParaRPr lang="en-GB" sz="900"/>
        </a:p>
      </dgm:t>
    </dgm:pt>
    <dgm:pt modelId="{4681C625-CA1C-4000-B0DF-A808671EF6AC}">
      <dgm:prSet phldrT="[Text]" custT="1"/>
      <dgm:spPr/>
      <dgm:t>
        <a:bodyPr/>
        <a:lstStyle/>
        <a:p>
          <a:r>
            <a:rPr lang="en-GB" sz="900"/>
            <a:t>Redrafting of findings following critical feedback from wider team.</a:t>
          </a:r>
        </a:p>
      </dgm:t>
    </dgm:pt>
    <dgm:pt modelId="{93E40731-97DC-47E3-960C-2577582BEFF3}" type="parTrans" cxnId="{4F0895B7-C632-4B38-98AF-FF8FB482D1E4}">
      <dgm:prSet/>
      <dgm:spPr/>
      <dgm:t>
        <a:bodyPr/>
        <a:lstStyle/>
        <a:p>
          <a:endParaRPr lang="en-GB" sz="900"/>
        </a:p>
      </dgm:t>
    </dgm:pt>
    <dgm:pt modelId="{5F578D42-D4CC-4655-8551-92DB942933A5}" type="sibTrans" cxnId="{4F0895B7-C632-4B38-98AF-FF8FB482D1E4}">
      <dgm:prSet/>
      <dgm:spPr/>
      <dgm:t>
        <a:bodyPr/>
        <a:lstStyle/>
        <a:p>
          <a:endParaRPr lang="en-GB" sz="900"/>
        </a:p>
      </dgm:t>
    </dgm:pt>
    <dgm:pt modelId="{EDCF6479-A2F1-4D04-AD90-41F55E61B5C5}" type="pres">
      <dgm:prSet presAssocID="{899DE80D-4CBF-400F-87E5-78DE30A844D8}" presName="Name0" presStyleCnt="0">
        <dgm:presLayoutVars>
          <dgm:dir/>
          <dgm:resizeHandles/>
        </dgm:presLayoutVars>
      </dgm:prSet>
      <dgm:spPr/>
    </dgm:pt>
    <dgm:pt modelId="{F84A762F-44B6-4AD8-999E-A9B95578CAEE}" type="pres">
      <dgm:prSet presAssocID="{0E749981-8240-4163-B72D-BBA4DAA46C35}" presName="compNode" presStyleCnt="0"/>
      <dgm:spPr/>
    </dgm:pt>
    <dgm:pt modelId="{6D1FB6C1-CA6D-45CF-A769-D9069E92BC51}" type="pres">
      <dgm:prSet presAssocID="{0E749981-8240-4163-B72D-BBA4DAA46C35}" presName="dummyConnPt" presStyleCnt="0"/>
      <dgm:spPr/>
    </dgm:pt>
    <dgm:pt modelId="{42202F60-8CF9-43E8-9EF9-BFE476E7598B}" type="pres">
      <dgm:prSet presAssocID="{0E749981-8240-4163-B72D-BBA4DAA46C35}" presName="node" presStyleLbl="node1" presStyleIdx="0" presStyleCnt="9" custScaleX="113347" custScaleY="156015">
        <dgm:presLayoutVars>
          <dgm:bulletEnabled val="1"/>
        </dgm:presLayoutVars>
      </dgm:prSet>
      <dgm:spPr/>
    </dgm:pt>
    <dgm:pt modelId="{BFFA9004-1E91-4B63-A7CA-ECE872BDF61D}" type="pres">
      <dgm:prSet presAssocID="{94D50C47-0C6B-4D64-80F5-AFE765FCA2FE}" presName="sibTrans" presStyleLbl="bgSibTrans2D1" presStyleIdx="0" presStyleCnt="8"/>
      <dgm:spPr/>
    </dgm:pt>
    <dgm:pt modelId="{D20F824E-2C73-4D66-9491-44063A86F376}" type="pres">
      <dgm:prSet presAssocID="{E96B1796-777E-4EEB-B198-5E4913DCD61A}" presName="compNode" presStyleCnt="0"/>
      <dgm:spPr/>
    </dgm:pt>
    <dgm:pt modelId="{3EAE10A3-6AE4-47B0-9390-4BEDEDC7D923}" type="pres">
      <dgm:prSet presAssocID="{E96B1796-777E-4EEB-B198-5E4913DCD61A}" presName="dummyConnPt" presStyleCnt="0"/>
      <dgm:spPr/>
    </dgm:pt>
    <dgm:pt modelId="{32966894-7663-4151-AA47-B4C2D221D1A0}" type="pres">
      <dgm:prSet presAssocID="{E96B1796-777E-4EEB-B198-5E4913DCD61A}" presName="node" presStyleLbl="node1" presStyleIdx="1" presStyleCnt="9" custScaleX="115598" custScaleY="122100">
        <dgm:presLayoutVars>
          <dgm:bulletEnabled val="1"/>
        </dgm:presLayoutVars>
      </dgm:prSet>
      <dgm:spPr/>
    </dgm:pt>
    <dgm:pt modelId="{3A1D031E-8305-4F5E-96CB-61B3DF4E07E1}" type="pres">
      <dgm:prSet presAssocID="{3B5471CA-1648-4EE2-B2F8-2FF03C90B474}" presName="sibTrans" presStyleLbl="bgSibTrans2D1" presStyleIdx="1" presStyleCnt="8"/>
      <dgm:spPr/>
    </dgm:pt>
    <dgm:pt modelId="{CBCBCE27-3425-4B2A-8801-ECD8E205DD4B}" type="pres">
      <dgm:prSet presAssocID="{F47CC1E9-DD82-46A7-9CB1-D9A5FB524DC8}" presName="compNode" presStyleCnt="0"/>
      <dgm:spPr/>
    </dgm:pt>
    <dgm:pt modelId="{0F9F85F5-BB39-425F-976A-369C5A0F885B}" type="pres">
      <dgm:prSet presAssocID="{F47CC1E9-DD82-46A7-9CB1-D9A5FB524DC8}" presName="dummyConnPt" presStyleCnt="0"/>
      <dgm:spPr/>
    </dgm:pt>
    <dgm:pt modelId="{DCADAABD-D915-4917-88D3-E5BE50007FFA}" type="pres">
      <dgm:prSet presAssocID="{F47CC1E9-DD82-46A7-9CB1-D9A5FB524DC8}" presName="node" presStyleLbl="node1" presStyleIdx="2" presStyleCnt="9">
        <dgm:presLayoutVars>
          <dgm:bulletEnabled val="1"/>
        </dgm:presLayoutVars>
      </dgm:prSet>
      <dgm:spPr/>
    </dgm:pt>
    <dgm:pt modelId="{6E3C2968-EF4A-493A-A13A-226D3C0354C5}" type="pres">
      <dgm:prSet presAssocID="{6ABF3C24-22E3-4E22-9E4B-45A60E1406FC}" presName="sibTrans" presStyleLbl="bgSibTrans2D1" presStyleIdx="2" presStyleCnt="8" custAng="484619" custFlipVert="1" custScaleX="98962" custScaleY="91718" custLinFactY="4537" custLinFactNeighborX="3645" custLinFactNeighborY="100000"/>
      <dgm:spPr/>
    </dgm:pt>
    <dgm:pt modelId="{B21ACFEF-C2FE-4D3D-921C-B40BE25BF333}" type="pres">
      <dgm:prSet presAssocID="{A683D14E-98EB-4761-B8BC-C30A7C604EEE}" presName="compNode" presStyleCnt="0"/>
      <dgm:spPr/>
    </dgm:pt>
    <dgm:pt modelId="{6A97A6FC-62F2-438A-AE5D-09744088B9C5}" type="pres">
      <dgm:prSet presAssocID="{A683D14E-98EB-4761-B8BC-C30A7C604EEE}" presName="dummyConnPt" presStyleCnt="0"/>
      <dgm:spPr/>
    </dgm:pt>
    <dgm:pt modelId="{1A7EA0A2-648D-49F7-AF0D-7A7B4453DF1C}" type="pres">
      <dgm:prSet presAssocID="{A683D14E-98EB-4761-B8BC-C30A7C604EEE}" presName="node" presStyleLbl="node1" presStyleIdx="3" presStyleCnt="9" custScaleX="117185" custScaleY="172398">
        <dgm:presLayoutVars>
          <dgm:bulletEnabled val="1"/>
        </dgm:presLayoutVars>
      </dgm:prSet>
      <dgm:spPr/>
    </dgm:pt>
    <dgm:pt modelId="{88C2B833-3681-48BB-869C-441EEC651606}" type="pres">
      <dgm:prSet presAssocID="{704CA2C5-B940-4A64-ADF7-8CB097584393}" presName="sibTrans" presStyleLbl="bgSibTrans2D1" presStyleIdx="3" presStyleCnt="8" custAng="27378"/>
      <dgm:spPr/>
    </dgm:pt>
    <dgm:pt modelId="{BA34CC47-D81E-4D3C-9C5D-42D3AACA7ADB}" type="pres">
      <dgm:prSet presAssocID="{93675B6A-BC6D-499E-9F24-1BB04624D820}" presName="compNode" presStyleCnt="0"/>
      <dgm:spPr/>
    </dgm:pt>
    <dgm:pt modelId="{DFB0C3F3-6B43-42F8-A351-BF4A24615070}" type="pres">
      <dgm:prSet presAssocID="{93675B6A-BC6D-499E-9F24-1BB04624D820}" presName="dummyConnPt" presStyleCnt="0"/>
      <dgm:spPr/>
    </dgm:pt>
    <dgm:pt modelId="{0CA52381-DCE1-4517-84FF-A97CBB2979EE}" type="pres">
      <dgm:prSet presAssocID="{93675B6A-BC6D-499E-9F24-1BB04624D820}" presName="node" presStyleLbl="node1" presStyleIdx="4" presStyleCnt="9" custScaleX="113705" custLinFactNeighborX="-5556" custLinFactNeighborY="3273">
        <dgm:presLayoutVars>
          <dgm:bulletEnabled val="1"/>
        </dgm:presLayoutVars>
      </dgm:prSet>
      <dgm:spPr/>
    </dgm:pt>
    <dgm:pt modelId="{DCC064AC-2A60-4023-86D0-DA3711F01717}" type="pres">
      <dgm:prSet presAssocID="{6FDD5F08-5DAD-4CAC-B0F6-3528F5BD11D5}" presName="sibTrans" presStyleLbl="bgSibTrans2D1" presStyleIdx="4" presStyleCnt="8" custAng="58659"/>
      <dgm:spPr/>
    </dgm:pt>
    <dgm:pt modelId="{EC012E7A-7FD9-46E3-B322-E723FBBFB6B5}" type="pres">
      <dgm:prSet presAssocID="{B1B25564-B8A9-41E7-A1AF-B6B77CB50357}" presName="compNode" presStyleCnt="0"/>
      <dgm:spPr/>
    </dgm:pt>
    <dgm:pt modelId="{E205045A-2905-4937-A315-ADD7DE86BD11}" type="pres">
      <dgm:prSet presAssocID="{B1B25564-B8A9-41E7-A1AF-B6B77CB50357}" presName="dummyConnPt" presStyleCnt="0"/>
      <dgm:spPr/>
    </dgm:pt>
    <dgm:pt modelId="{454F0A3C-BE27-45EB-B11E-AEC9EB5F30E3}" type="pres">
      <dgm:prSet presAssocID="{B1B25564-B8A9-41E7-A1AF-B6B77CB50357}" presName="node" presStyleLbl="node1" presStyleIdx="5" presStyleCnt="9" custScaleX="114913" custLinFactNeighborX="-6944" custLinFactNeighborY="-23148">
        <dgm:presLayoutVars>
          <dgm:bulletEnabled val="1"/>
        </dgm:presLayoutVars>
      </dgm:prSet>
      <dgm:spPr/>
    </dgm:pt>
    <dgm:pt modelId="{7A92E21C-E9F8-4D89-80EF-5E46A7313A91}" type="pres">
      <dgm:prSet presAssocID="{59DB7163-F9EA-4B18-AD75-8E5339250E5C}" presName="sibTrans" presStyleLbl="bgSibTrans2D1" presStyleIdx="5" presStyleCnt="8" custAng="21055445" custFlipVert="1" custScaleX="100625" custScaleY="43369"/>
      <dgm:spPr/>
    </dgm:pt>
    <dgm:pt modelId="{D4362507-B7F3-4C80-878B-A61362F1A8C9}" type="pres">
      <dgm:prSet presAssocID="{BA1CED12-66C3-47BB-96BD-2797B0A4ECC0}" presName="compNode" presStyleCnt="0"/>
      <dgm:spPr/>
    </dgm:pt>
    <dgm:pt modelId="{70E20AD9-364D-400D-8FDF-42AE4E471FA8}" type="pres">
      <dgm:prSet presAssocID="{BA1CED12-66C3-47BB-96BD-2797B0A4ECC0}" presName="dummyConnPt" presStyleCnt="0"/>
      <dgm:spPr/>
    </dgm:pt>
    <dgm:pt modelId="{54366CA1-4677-43F6-8C82-8D6B4195423D}" type="pres">
      <dgm:prSet presAssocID="{BA1CED12-66C3-47BB-96BD-2797B0A4ECC0}" presName="node" presStyleLbl="node1" presStyleIdx="6" presStyleCnt="9" custScaleX="152333" custScaleY="178006">
        <dgm:presLayoutVars>
          <dgm:bulletEnabled val="1"/>
        </dgm:presLayoutVars>
      </dgm:prSet>
      <dgm:spPr/>
    </dgm:pt>
    <dgm:pt modelId="{8E04C97B-3041-428C-B1EC-0884DBEC0829}" type="pres">
      <dgm:prSet presAssocID="{3839FF96-A8E2-48B3-A865-1A16430739AA}" presName="sibTrans" presStyleLbl="bgSibTrans2D1" presStyleIdx="6" presStyleCnt="8" custAng="21358546"/>
      <dgm:spPr/>
    </dgm:pt>
    <dgm:pt modelId="{CD67F8B6-5E17-427E-AB13-B3F9F304E3FC}" type="pres">
      <dgm:prSet presAssocID="{7E53E7E3-3D79-4A3C-BB45-A4604FA2A85D}" presName="compNode" presStyleCnt="0"/>
      <dgm:spPr/>
    </dgm:pt>
    <dgm:pt modelId="{0CA86FFD-0981-4980-BB72-2E0448548063}" type="pres">
      <dgm:prSet presAssocID="{7E53E7E3-3D79-4A3C-BB45-A4604FA2A85D}" presName="dummyConnPt" presStyleCnt="0"/>
      <dgm:spPr/>
    </dgm:pt>
    <dgm:pt modelId="{9BA639A0-DE42-43E2-AAB4-7055888DD8A1}" type="pres">
      <dgm:prSet presAssocID="{7E53E7E3-3D79-4A3C-BB45-A4604FA2A85D}" presName="node" presStyleLbl="node1" presStyleIdx="7" presStyleCnt="9" custLinFactNeighborX="-7549" custLinFactNeighborY="16356">
        <dgm:presLayoutVars>
          <dgm:bulletEnabled val="1"/>
        </dgm:presLayoutVars>
      </dgm:prSet>
      <dgm:spPr/>
    </dgm:pt>
    <dgm:pt modelId="{ABB8AEFD-4314-4BD5-8944-30FC6F8C47DE}" type="pres">
      <dgm:prSet presAssocID="{EF2B75C3-FFA9-4C56-BB46-AB3E652D9763}" presName="sibTrans" presStyleLbl="bgSibTrans2D1" presStyleIdx="7" presStyleCnt="8"/>
      <dgm:spPr/>
    </dgm:pt>
    <dgm:pt modelId="{164C2510-3ECF-40D7-B276-995EC20E0FBF}" type="pres">
      <dgm:prSet presAssocID="{4681C625-CA1C-4000-B0DF-A808671EF6AC}" presName="compNode" presStyleCnt="0"/>
      <dgm:spPr/>
    </dgm:pt>
    <dgm:pt modelId="{719F0C43-FC14-4BAB-A885-D57C6BE4377C}" type="pres">
      <dgm:prSet presAssocID="{4681C625-CA1C-4000-B0DF-A808671EF6AC}" presName="dummyConnPt" presStyleCnt="0"/>
      <dgm:spPr/>
    </dgm:pt>
    <dgm:pt modelId="{64AEB429-BAFE-4D37-B8D4-D84C105AA290}" type="pres">
      <dgm:prSet presAssocID="{4681C625-CA1C-4000-B0DF-A808671EF6AC}" presName="node" presStyleLbl="node1" presStyleIdx="8" presStyleCnt="9" custLinFactNeighborX="-6039" custLinFactNeighborY="40261">
        <dgm:presLayoutVars>
          <dgm:bulletEnabled val="1"/>
        </dgm:presLayoutVars>
      </dgm:prSet>
      <dgm:spPr/>
    </dgm:pt>
  </dgm:ptLst>
  <dgm:cxnLst>
    <dgm:cxn modelId="{C509930F-94AE-4623-9079-BDDDEFD5F503}" type="presOf" srcId="{EF2B75C3-FFA9-4C56-BB46-AB3E652D9763}" destId="{ABB8AEFD-4314-4BD5-8944-30FC6F8C47DE}" srcOrd="0" destOrd="0" presId="urn:microsoft.com/office/officeart/2005/8/layout/bProcess4"/>
    <dgm:cxn modelId="{2531F812-EEA9-4BAD-9C43-2309DAC1DC44}" type="presOf" srcId="{7E53E7E3-3D79-4A3C-BB45-A4604FA2A85D}" destId="{9BA639A0-DE42-43E2-AAB4-7055888DD8A1}" srcOrd="0" destOrd="0" presId="urn:microsoft.com/office/officeart/2005/8/layout/bProcess4"/>
    <dgm:cxn modelId="{FCD8FA24-DAFD-418F-B845-7F585E850B99}" type="presOf" srcId="{94D50C47-0C6B-4D64-80F5-AFE765FCA2FE}" destId="{BFFA9004-1E91-4B63-A7CA-ECE872BDF61D}" srcOrd="0" destOrd="0" presId="urn:microsoft.com/office/officeart/2005/8/layout/bProcess4"/>
    <dgm:cxn modelId="{FF4A8B27-ED1D-4568-95A3-8C084BC27837}" srcId="{899DE80D-4CBF-400F-87E5-78DE30A844D8}" destId="{E96B1796-777E-4EEB-B198-5E4913DCD61A}" srcOrd="1" destOrd="0" parTransId="{1B0A44A4-828C-4784-AC41-4D5B17F6AD8C}" sibTransId="{3B5471CA-1648-4EE2-B2F8-2FF03C90B474}"/>
    <dgm:cxn modelId="{73F8892E-EA9B-4CEE-B7E1-0F8D235C8560}" srcId="{899DE80D-4CBF-400F-87E5-78DE30A844D8}" destId="{0E749981-8240-4163-B72D-BBA4DAA46C35}" srcOrd="0" destOrd="0" parTransId="{28D51619-9261-4E96-8F69-0F40FDBB59FD}" sibTransId="{94D50C47-0C6B-4D64-80F5-AFE765FCA2FE}"/>
    <dgm:cxn modelId="{541B9F2E-4871-4B43-95AF-9919B2D8DECE}" type="presOf" srcId="{B1B25564-B8A9-41E7-A1AF-B6B77CB50357}" destId="{454F0A3C-BE27-45EB-B11E-AEC9EB5F30E3}" srcOrd="0" destOrd="0" presId="urn:microsoft.com/office/officeart/2005/8/layout/bProcess4"/>
    <dgm:cxn modelId="{6943D63B-C731-45FF-8108-CE3FAB72E5F0}" srcId="{899DE80D-4CBF-400F-87E5-78DE30A844D8}" destId="{7E53E7E3-3D79-4A3C-BB45-A4604FA2A85D}" srcOrd="7" destOrd="0" parTransId="{1A155AC4-589C-4234-A3F6-B74CFEC9347B}" sibTransId="{EF2B75C3-FFA9-4C56-BB46-AB3E652D9763}"/>
    <dgm:cxn modelId="{4010E65B-9D2A-40C1-90B9-3F92092F1CAA}" type="presOf" srcId="{6ABF3C24-22E3-4E22-9E4B-45A60E1406FC}" destId="{6E3C2968-EF4A-493A-A13A-226D3C0354C5}" srcOrd="0" destOrd="0" presId="urn:microsoft.com/office/officeart/2005/8/layout/bProcess4"/>
    <dgm:cxn modelId="{E3191A61-DE69-4BDD-A446-F1FF69D233D3}" srcId="{899DE80D-4CBF-400F-87E5-78DE30A844D8}" destId="{F47CC1E9-DD82-46A7-9CB1-D9A5FB524DC8}" srcOrd="2" destOrd="0" parTransId="{2B994644-9D18-4BD2-8F3D-A75626D50DB4}" sibTransId="{6ABF3C24-22E3-4E22-9E4B-45A60E1406FC}"/>
    <dgm:cxn modelId="{FAA15F67-6987-488E-8614-40CD711669A5}" type="presOf" srcId="{899DE80D-4CBF-400F-87E5-78DE30A844D8}" destId="{EDCF6479-A2F1-4D04-AD90-41F55E61B5C5}" srcOrd="0" destOrd="0" presId="urn:microsoft.com/office/officeart/2005/8/layout/bProcess4"/>
    <dgm:cxn modelId="{CD0ED978-BE93-46A2-9642-57C34F6F5378}" srcId="{899DE80D-4CBF-400F-87E5-78DE30A844D8}" destId="{93675B6A-BC6D-499E-9F24-1BB04624D820}" srcOrd="4" destOrd="0" parTransId="{8AD53083-08B0-4618-92A3-18D1156D44B4}" sibTransId="{6FDD5F08-5DAD-4CAC-B0F6-3528F5BD11D5}"/>
    <dgm:cxn modelId="{B4B7A359-E1B7-454D-BFF8-D357B4D11F27}" type="presOf" srcId="{3839FF96-A8E2-48B3-A865-1A16430739AA}" destId="{8E04C97B-3041-428C-B1EC-0884DBEC0829}" srcOrd="0" destOrd="0" presId="urn:microsoft.com/office/officeart/2005/8/layout/bProcess4"/>
    <dgm:cxn modelId="{A9D3A68A-D1BA-4541-8E70-21B18E8C24AA}" type="presOf" srcId="{F47CC1E9-DD82-46A7-9CB1-D9A5FB524DC8}" destId="{DCADAABD-D915-4917-88D3-E5BE50007FFA}" srcOrd="0" destOrd="0" presId="urn:microsoft.com/office/officeart/2005/8/layout/bProcess4"/>
    <dgm:cxn modelId="{AA36DD93-9B76-435F-AF9B-67231CE45B09}" type="presOf" srcId="{3B5471CA-1648-4EE2-B2F8-2FF03C90B474}" destId="{3A1D031E-8305-4F5E-96CB-61B3DF4E07E1}" srcOrd="0" destOrd="0" presId="urn:microsoft.com/office/officeart/2005/8/layout/bProcess4"/>
    <dgm:cxn modelId="{688D119A-5E9A-4F2F-9EE7-FAB12C697CB6}" srcId="{899DE80D-4CBF-400F-87E5-78DE30A844D8}" destId="{B1B25564-B8A9-41E7-A1AF-B6B77CB50357}" srcOrd="5" destOrd="0" parTransId="{ED724696-50B7-477D-A61C-721EC206496E}" sibTransId="{59DB7163-F9EA-4B18-AD75-8E5339250E5C}"/>
    <dgm:cxn modelId="{5CEEDCB3-4449-41F0-A75D-94919977D028}" type="presOf" srcId="{A683D14E-98EB-4761-B8BC-C30A7C604EEE}" destId="{1A7EA0A2-648D-49F7-AF0D-7A7B4453DF1C}" srcOrd="0" destOrd="0" presId="urn:microsoft.com/office/officeart/2005/8/layout/bProcess4"/>
    <dgm:cxn modelId="{A84B90B6-4FDA-4EF5-B802-BA0FEBD790E1}" type="presOf" srcId="{704CA2C5-B940-4A64-ADF7-8CB097584393}" destId="{88C2B833-3681-48BB-869C-441EEC651606}" srcOrd="0" destOrd="0" presId="urn:microsoft.com/office/officeart/2005/8/layout/bProcess4"/>
    <dgm:cxn modelId="{4F0895B7-C632-4B38-98AF-FF8FB482D1E4}" srcId="{899DE80D-4CBF-400F-87E5-78DE30A844D8}" destId="{4681C625-CA1C-4000-B0DF-A808671EF6AC}" srcOrd="8" destOrd="0" parTransId="{93E40731-97DC-47E3-960C-2577582BEFF3}" sibTransId="{5F578D42-D4CC-4655-8551-92DB942933A5}"/>
    <dgm:cxn modelId="{D15BC4B7-1B46-42CB-BFB2-E1203D9BF67A}" type="presOf" srcId="{E96B1796-777E-4EEB-B198-5E4913DCD61A}" destId="{32966894-7663-4151-AA47-B4C2D221D1A0}" srcOrd="0" destOrd="0" presId="urn:microsoft.com/office/officeart/2005/8/layout/bProcess4"/>
    <dgm:cxn modelId="{4108A6CC-8F1F-419C-934A-5FD9ADC21A95}" type="presOf" srcId="{0E749981-8240-4163-B72D-BBA4DAA46C35}" destId="{42202F60-8CF9-43E8-9EF9-BFE476E7598B}" srcOrd="0" destOrd="0" presId="urn:microsoft.com/office/officeart/2005/8/layout/bProcess4"/>
    <dgm:cxn modelId="{E6866CD0-EA9A-41E6-8E71-78D0A9BCA3C7}" type="presOf" srcId="{6FDD5F08-5DAD-4CAC-B0F6-3528F5BD11D5}" destId="{DCC064AC-2A60-4023-86D0-DA3711F01717}" srcOrd="0" destOrd="0" presId="urn:microsoft.com/office/officeart/2005/8/layout/bProcess4"/>
    <dgm:cxn modelId="{F0BD10DE-7D25-4832-A356-233D625B4D92}" type="presOf" srcId="{59DB7163-F9EA-4B18-AD75-8E5339250E5C}" destId="{7A92E21C-E9F8-4D89-80EF-5E46A7313A91}" srcOrd="0" destOrd="0" presId="urn:microsoft.com/office/officeart/2005/8/layout/bProcess4"/>
    <dgm:cxn modelId="{D8B7CEE2-1532-48E9-9038-ADFA29BE703C}" type="presOf" srcId="{4681C625-CA1C-4000-B0DF-A808671EF6AC}" destId="{64AEB429-BAFE-4D37-B8D4-D84C105AA290}" srcOrd="0" destOrd="0" presId="urn:microsoft.com/office/officeart/2005/8/layout/bProcess4"/>
    <dgm:cxn modelId="{968BACE5-DD22-42D1-9CE4-4533E12AF13B}" srcId="{899DE80D-4CBF-400F-87E5-78DE30A844D8}" destId="{BA1CED12-66C3-47BB-96BD-2797B0A4ECC0}" srcOrd="6" destOrd="0" parTransId="{48A44CD1-C225-4006-9005-BF0EC9A8B9CF}" sibTransId="{3839FF96-A8E2-48B3-A865-1A16430739AA}"/>
    <dgm:cxn modelId="{B17C6CF2-7FA2-4595-8D98-28B22730D463}" type="presOf" srcId="{BA1CED12-66C3-47BB-96BD-2797B0A4ECC0}" destId="{54366CA1-4677-43F6-8C82-8D6B4195423D}" srcOrd="0" destOrd="0" presId="urn:microsoft.com/office/officeart/2005/8/layout/bProcess4"/>
    <dgm:cxn modelId="{71EB56F5-E173-4B7B-8582-5B30BF579469}" srcId="{899DE80D-4CBF-400F-87E5-78DE30A844D8}" destId="{A683D14E-98EB-4761-B8BC-C30A7C604EEE}" srcOrd="3" destOrd="0" parTransId="{12C78633-9C8D-4DB1-B3AC-638FF3263FEE}" sibTransId="{704CA2C5-B940-4A64-ADF7-8CB097584393}"/>
    <dgm:cxn modelId="{76D8E7FD-6E2C-43FF-B1BF-085AA11799C9}" type="presOf" srcId="{93675B6A-BC6D-499E-9F24-1BB04624D820}" destId="{0CA52381-DCE1-4517-84FF-A97CBB2979EE}" srcOrd="0" destOrd="0" presId="urn:microsoft.com/office/officeart/2005/8/layout/bProcess4"/>
    <dgm:cxn modelId="{1087AC95-1C68-4BA6-81ED-168122A95BB6}" type="presParOf" srcId="{EDCF6479-A2F1-4D04-AD90-41F55E61B5C5}" destId="{F84A762F-44B6-4AD8-999E-A9B95578CAEE}" srcOrd="0" destOrd="0" presId="urn:microsoft.com/office/officeart/2005/8/layout/bProcess4"/>
    <dgm:cxn modelId="{B4EB7152-3E18-494C-93A1-0E959C8E87AF}" type="presParOf" srcId="{F84A762F-44B6-4AD8-999E-A9B95578CAEE}" destId="{6D1FB6C1-CA6D-45CF-A769-D9069E92BC51}" srcOrd="0" destOrd="0" presId="urn:microsoft.com/office/officeart/2005/8/layout/bProcess4"/>
    <dgm:cxn modelId="{519AC432-F725-4711-B903-B6DD5A9A1838}" type="presParOf" srcId="{F84A762F-44B6-4AD8-999E-A9B95578CAEE}" destId="{42202F60-8CF9-43E8-9EF9-BFE476E7598B}" srcOrd="1" destOrd="0" presId="urn:microsoft.com/office/officeart/2005/8/layout/bProcess4"/>
    <dgm:cxn modelId="{90B2A940-5C1C-4542-B1C5-ED32810704AA}" type="presParOf" srcId="{EDCF6479-A2F1-4D04-AD90-41F55E61B5C5}" destId="{BFFA9004-1E91-4B63-A7CA-ECE872BDF61D}" srcOrd="1" destOrd="0" presId="urn:microsoft.com/office/officeart/2005/8/layout/bProcess4"/>
    <dgm:cxn modelId="{3F784241-B5A8-401E-83E4-70EA841C60DA}" type="presParOf" srcId="{EDCF6479-A2F1-4D04-AD90-41F55E61B5C5}" destId="{D20F824E-2C73-4D66-9491-44063A86F376}" srcOrd="2" destOrd="0" presId="urn:microsoft.com/office/officeart/2005/8/layout/bProcess4"/>
    <dgm:cxn modelId="{A6634B31-99BF-402C-8419-3935ED50ED88}" type="presParOf" srcId="{D20F824E-2C73-4D66-9491-44063A86F376}" destId="{3EAE10A3-6AE4-47B0-9390-4BEDEDC7D923}" srcOrd="0" destOrd="0" presId="urn:microsoft.com/office/officeart/2005/8/layout/bProcess4"/>
    <dgm:cxn modelId="{9D730A8C-B68A-40BB-A078-78B9261FBF9C}" type="presParOf" srcId="{D20F824E-2C73-4D66-9491-44063A86F376}" destId="{32966894-7663-4151-AA47-B4C2D221D1A0}" srcOrd="1" destOrd="0" presId="urn:microsoft.com/office/officeart/2005/8/layout/bProcess4"/>
    <dgm:cxn modelId="{671643FA-25E9-41A2-BE9D-F2EB4B27A0B1}" type="presParOf" srcId="{EDCF6479-A2F1-4D04-AD90-41F55E61B5C5}" destId="{3A1D031E-8305-4F5E-96CB-61B3DF4E07E1}" srcOrd="3" destOrd="0" presId="urn:microsoft.com/office/officeart/2005/8/layout/bProcess4"/>
    <dgm:cxn modelId="{DD462135-A340-47B6-9138-47B547F61374}" type="presParOf" srcId="{EDCF6479-A2F1-4D04-AD90-41F55E61B5C5}" destId="{CBCBCE27-3425-4B2A-8801-ECD8E205DD4B}" srcOrd="4" destOrd="0" presId="urn:microsoft.com/office/officeart/2005/8/layout/bProcess4"/>
    <dgm:cxn modelId="{8EEAAF86-C995-4F27-83FA-2DFF969C580C}" type="presParOf" srcId="{CBCBCE27-3425-4B2A-8801-ECD8E205DD4B}" destId="{0F9F85F5-BB39-425F-976A-369C5A0F885B}" srcOrd="0" destOrd="0" presId="urn:microsoft.com/office/officeart/2005/8/layout/bProcess4"/>
    <dgm:cxn modelId="{76D47074-0AF3-4554-8D5E-0F5B6AE65E15}" type="presParOf" srcId="{CBCBCE27-3425-4B2A-8801-ECD8E205DD4B}" destId="{DCADAABD-D915-4917-88D3-E5BE50007FFA}" srcOrd="1" destOrd="0" presId="urn:microsoft.com/office/officeart/2005/8/layout/bProcess4"/>
    <dgm:cxn modelId="{8DB619FB-7595-4E86-9329-4977A85D5A46}" type="presParOf" srcId="{EDCF6479-A2F1-4D04-AD90-41F55E61B5C5}" destId="{6E3C2968-EF4A-493A-A13A-226D3C0354C5}" srcOrd="5" destOrd="0" presId="urn:microsoft.com/office/officeart/2005/8/layout/bProcess4"/>
    <dgm:cxn modelId="{1301CE60-BB4F-4703-AF4F-4A94A8ECF091}" type="presParOf" srcId="{EDCF6479-A2F1-4D04-AD90-41F55E61B5C5}" destId="{B21ACFEF-C2FE-4D3D-921C-B40BE25BF333}" srcOrd="6" destOrd="0" presId="urn:microsoft.com/office/officeart/2005/8/layout/bProcess4"/>
    <dgm:cxn modelId="{6592C8AB-2EA6-470B-9DF8-A5CFCED1295F}" type="presParOf" srcId="{B21ACFEF-C2FE-4D3D-921C-B40BE25BF333}" destId="{6A97A6FC-62F2-438A-AE5D-09744088B9C5}" srcOrd="0" destOrd="0" presId="urn:microsoft.com/office/officeart/2005/8/layout/bProcess4"/>
    <dgm:cxn modelId="{CE979F86-2FB4-445B-9534-C3F5BEEFD2D4}" type="presParOf" srcId="{B21ACFEF-C2FE-4D3D-921C-B40BE25BF333}" destId="{1A7EA0A2-648D-49F7-AF0D-7A7B4453DF1C}" srcOrd="1" destOrd="0" presId="urn:microsoft.com/office/officeart/2005/8/layout/bProcess4"/>
    <dgm:cxn modelId="{841EFC6D-ECDE-4EB3-960B-D682369820E8}" type="presParOf" srcId="{EDCF6479-A2F1-4D04-AD90-41F55E61B5C5}" destId="{88C2B833-3681-48BB-869C-441EEC651606}" srcOrd="7" destOrd="0" presId="urn:microsoft.com/office/officeart/2005/8/layout/bProcess4"/>
    <dgm:cxn modelId="{754E559C-D14B-4DC4-A6C9-D9CA6CEAABE6}" type="presParOf" srcId="{EDCF6479-A2F1-4D04-AD90-41F55E61B5C5}" destId="{BA34CC47-D81E-4D3C-9C5D-42D3AACA7ADB}" srcOrd="8" destOrd="0" presId="urn:microsoft.com/office/officeart/2005/8/layout/bProcess4"/>
    <dgm:cxn modelId="{1990B10C-1C51-4124-A66E-DBB3BC041C79}" type="presParOf" srcId="{BA34CC47-D81E-4D3C-9C5D-42D3AACA7ADB}" destId="{DFB0C3F3-6B43-42F8-A351-BF4A24615070}" srcOrd="0" destOrd="0" presId="urn:microsoft.com/office/officeart/2005/8/layout/bProcess4"/>
    <dgm:cxn modelId="{AE7BCADE-EAC0-4F66-B592-7E0BA28DEF88}" type="presParOf" srcId="{BA34CC47-D81E-4D3C-9C5D-42D3AACA7ADB}" destId="{0CA52381-DCE1-4517-84FF-A97CBB2979EE}" srcOrd="1" destOrd="0" presId="urn:microsoft.com/office/officeart/2005/8/layout/bProcess4"/>
    <dgm:cxn modelId="{C6BAE189-209B-47C0-B0BF-D77CB492A835}" type="presParOf" srcId="{EDCF6479-A2F1-4D04-AD90-41F55E61B5C5}" destId="{DCC064AC-2A60-4023-86D0-DA3711F01717}" srcOrd="9" destOrd="0" presId="urn:microsoft.com/office/officeart/2005/8/layout/bProcess4"/>
    <dgm:cxn modelId="{06BAB980-757F-4895-9936-F62CE3F79A38}" type="presParOf" srcId="{EDCF6479-A2F1-4D04-AD90-41F55E61B5C5}" destId="{EC012E7A-7FD9-46E3-B322-E723FBBFB6B5}" srcOrd="10" destOrd="0" presId="urn:microsoft.com/office/officeart/2005/8/layout/bProcess4"/>
    <dgm:cxn modelId="{8BF13E47-3968-4660-A481-9411429D198A}" type="presParOf" srcId="{EC012E7A-7FD9-46E3-B322-E723FBBFB6B5}" destId="{E205045A-2905-4937-A315-ADD7DE86BD11}" srcOrd="0" destOrd="0" presId="urn:microsoft.com/office/officeart/2005/8/layout/bProcess4"/>
    <dgm:cxn modelId="{4FF13E09-0FA6-4F85-9A24-432AAFBA3A95}" type="presParOf" srcId="{EC012E7A-7FD9-46E3-B322-E723FBBFB6B5}" destId="{454F0A3C-BE27-45EB-B11E-AEC9EB5F30E3}" srcOrd="1" destOrd="0" presId="urn:microsoft.com/office/officeart/2005/8/layout/bProcess4"/>
    <dgm:cxn modelId="{929C2756-50D4-4647-A8B8-A791CCD750E5}" type="presParOf" srcId="{EDCF6479-A2F1-4D04-AD90-41F55E61B5C5}" destId="{7A92E21C-E9F8-4D89-80EF-5E46A7313A91}" srcOrd="11" destOrd="0" presId="urn:microsoft.com/office/officeart/2005/8/layout/bProcess4"/>
    <dgm:cxn modelId="{F0C29AEE-650D-4A37-956D-9AA42852F88B}" type="presParOf" srcId="{EDCF6479-A2F1-4D04-AD90-41F55E61B5C5}" destId="{D4362507-B7F3-4C80-878B-A61362F1A8C9}" srcOrd="12" destOrd="0" presId="urn:microsoft.com/office/officeart/2005/8/layout/bProcess4"/>
    <dgm:cxn modelId="{430F9D88-C0B1-4825-9BE7-82CE144D590D}" type="presParOf" srcId="{D4362507-B7F3-4C80-878B-A61362F1A8C9}" destId="{70E20AD9-364D-400D-8FDF-42AE4E471FA8}" srcOrd="0" destOrd="0" presId="urn:microsoft.com/office/officeart/2005/8/layout/bProcess4"/>
    <dgm:cxn modelId="{74FF28E3-3F85-4838-8359-6F58EED4B5AE}" type="presParOf" srcId="{D4362507-B7F3-4C80-878B-A61362F1A8C9}" destId="{54366CA1-4677-43F6-8C82-8D6B4195423D}" srcOrd="1" destOrd="0" presId="urn:microsoft.com/office/officeart/2005/8/layout/bProcess4"/>
    <dgm:cxn modelId="{9BCC5892-EC39-4EE5-AF10-3976CDDE8D91}" type="presParOf" srcId="{EDCF6479-A2F1-4D04-AD90-41F55E61B5C5}" destId="{8E04C97B-3041-428C-B1EC-0884DBEC0829}" srcOrd="13" destOrd="0" presId="urn:microsoft.com/office/officeart/2005/8/layout/bProcess4"/>
    <dgm:cxn modelId="{8B8061AE-8492-4FB8-9098-A68274EEE7F4}" type="presParOf" srcId="{EDCF6479-A2F1-4D04-AD90-41F55E61B5C5}" destId="{CD67F8B6-5E17-427E-AB13-B3F9F304E3FC}" srcOrd="14" destOrd="0" presId="urn:microsoft.com/office/officeart/2005/8/layout/bProcess4"/>
    <dgm:cxn modelId="{6AFD19DD-6F90-4405-A94F-ADD09224AEDB}" type="presParOf" srcId="{CD67F8B6-5E17-427E-AB13-B3F9F304E3FC}" destId="{0CA86FFD-0981-4980-BB72-2E0448548063}" srcOrd="0" destOrd="0" presId="urn:microsoft.com/office/officeart/2005/8/layout/bProcess4"/>
    <dgm:cxn modelId="{74F5FCE7-B61F-4E84-9505-3018A929709E}" type="presParOf" srcId="{CD67F8B6-5E17-427E-AB13-B3F9F304E3FC}" destId="{9BA639A0-DE42-43E2-AAB4-7055888DD8A1}" srcOrd="1" destOrd="0" presId="urn:microsoft.com/office/officeart/2005/8/layout/bProcess4"/>
    <dgm:cxn modelId="{F57CA31F-B098-435E-82C3-DA859BD872B8}" type="presParOf" srcId="{EDCF6479-A2F1-4D04-AD90-41F55E61B5C5}" destId="{ABB8AEFD-4314-4BD5-8944-30FC6F8C47DE}" srcOrd="15" destOrd="0" presId="urn:microsoft.com/office/officeart/2005/8/layout/bProcess4"/>
    <dgm:cxn modelId="{88121DA3-40DF-49E8-9001-735D6459CA75}" type="presParOf" srcId="{EDCF6479-A2F1-4D04-AD90-41F55E61B5C5}" destId="{164C2510-3ECF-40D7-B276-995EC20E0FBF}" srcOrd="16" destOrd="0" presId="urn:microsoft.com/office/officeart/2005/8/layout/bProcess4"/>
    <dgm:cxn modelId="{D0A430B3-0251-4BD6-A8FA-E0025F5FDA5A}" type="presParOf" srcId="{164C2510-3ECF-40D7-B276-995EC20E0FBF}" destId="{719F0C43-FC14-4BAB-A885-D57C6BE4377C}" srcOrd="0" destOrd="0" presId="urn:microsoft.com/office/officeart/2005/8/layout/bProcess4"/>
    <dgm:cxn modelId="{CFFD1C69-5B14-44E8-BC2A-50CACC5FDC04}" type="presParOf" srcId="{164C2510-3ECF-40D7-B276-995EC20E0FBF}" destId="{64AEB429-BAFE-4D37-B8D4-D84C105AA290}" srcOrd="1" destOrd="0" presId="urn:microsoft.com/office/officeart/2005/8/layout/bProcess4"/>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7E8B54-D087-43D2-935A-A9E97FBB96D9}">
      <dsp:nvSpPr>
        <dsp:cNvPr id="0" name=""/>
        <dsp:cNvSpPr/>
      </dsp:nvSpPr>
      <dsp:spPr>
        <a:xfrm rot="5400000">
          <a:off x="-249478" y="744045"/>
          <a:ext cx="1113305" cy="13477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4D186D4-8DA9-4C7F-9BE0-604D082277D5}">
      <dsp:nvSpPr>
        <dsp:cNvPr id="0" name=""/>
        <dsp:cNvSpPr/>
      </dsp:nvSpPr>
      <dsp:spPr>
        <a:xfrm>
          <a:off x="2759" y="27815"/>
          <a:ext cx="1497508" cy="8985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1. Initial literature search following systematic review procedures</a:t>
          </a:r>
        </a:p>
      </dsp:txBody>
      <dsp:txXfrm>
        <a:off x="29075" y="54131"/>
        <a:ext cx="1444876" cy="845873"/>
      </dsp:txXfrm>
    </dsp:sp>
    <dsp:sp modelId="{241C00D6-8AA2-4ECA-906F-52513B666376}">
      <dsp:nvSpPr>
        <dsp:cNvPr id="0" name=""/>
        <dsp:cNvSpPr/>
      </dsp:nvSpPr>
      <dsp:spPr>
        <a:xfrm rot="5400000">
          <a:off x="-249478" y="1867177"/>
          <a:ext cx="1113305" cy="13477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4EDB129-366D-4FC9-A0E6-42EADA7D41BA}">
      <dsp:nvSpPr>
        <dsp:cNvPr id="0" name=""/>
        <dsp:cNvSpPr/>
      </dsp:nvSpPr>
      <dsp:spPr>
        <a:xfrm>
          <a:off x="2759" y="1150947"/>
          <a:ext cx="1497508" cy="8985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2. Titles and abstracts copied to a file</a:t>
          </a:r>
        </a:p>
      </dsp:txBody>
      <dsp:txXfrm>
        <a:off x="29075" y="1177263"/>
        <a:ext cx="1444876" cy="845873"/>
      </dsp:txXfrm>
    </dsp:sp>
    <dsp:sp modelId="{2975575A-A789-4BDD-8245-45B5EA28892D}">
      <dsp:nvSpPr>
        <dsp:cNvPr id="0" name=""/>
        <dsp:cNvSpPr/>
      </dsp:nvSpPr>
      <dsp:spPr>
        <a:xfrm>
          <a:off x="312087" y="2428742"/>
          <a:ext cx="1981860" cy="13477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4355AB6-9348-40CD-8182-C073831D62CB}">
      <dsp:nvSpPr>
        <dsp:cNvPr id="0" name=""/>
        <dsp:cNvSpPr/>
      </dsp:nvSpPr>
      <dsp:spPr>
        <a:xfrm>
          <a:off x="2759" y="2274078"/>
          <a:ext cx="1497508" cy="8985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3. All duplicates and ‘red herrings’(no relevance to research question) removed</a:t>
          </a:r>
        </a:p>
      </dsp:txBody>
      <dsp:txXfrm>
        <a:off x="29075" y="2300394"/>
        <a:ext cx="1444876" cy="845873"/>
      </dsp:txXfrm>
    </dsp:sp>
    <dsp:sp modelId="{462A80CE-1E43-4152-A925-9C5482A1E22F}">
      <dsp:nvSpPr>
        <dsp:cNvPr id="0" name=""/>
        <dsp:cNvSpPr/>
      </dsp:nvSpPr>
      <dsp:spPr>
        <a:xfrm rot="16200000">
          <a:off x="1742207" y="1867177"/>
          <a:ext cx="1113305" cy="13477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CDF346D-FF55-479A-A1A5-68BE7A285B17}">
      <dsp:nvSpPr>
        <dsp:cNvPr id="0" name=""/>
        <dsp:cNvSpPr/>
      </dsp:nvSpPr>
      <dsp:spPr>
        <a:xfrm>
          <a:off x="1994445" y="2274078"/>
          <a:ext cx="1497508" cy="8985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4. Application of Inclusion/Exclusion criteria</a:t>
          </a:r>
        </a:p>
      </dsp:txBody>
      <dsp:txXfrm>
        <a:off x="2020761" y="2300394"/>
        <a:ext cx="1444876" cy="845873"/>
      </dsp:txXfrm>
    </dsp:sp>
    <dsp:sp modelId="{F34E2EB5-9916-45BF-805E-3A456AB5FA18}">
      <dsp:nvSpPr>
        <dsp:cNvPr id="0" name=""/>
        <dsp:cNvSpPr/>
      </dsp:nvSpPr>
      <dsp:spPr>
        <a:xfrm rot="16200000">
          <a:off x="1742207" y="744045"/>
          <a:ext cx="1113305" cy="13477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30EFC41-1E47-4D51-B187-A2A10A033454}">
      <dsp:nvSpPr>
        <dsp:cNvPr id="0" name=""/>
        <dsp:cNvSpPr/>
      </dsp:nvSpPr>
      <dsp:spPr>
        <a:xfrm>
          <a:off x="1994445" y="1150947"/>
          <a:ext cx="1497508" cy="8985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5. Categorisation of remaining articles</a:t>
          </a:r>
        </a:p>
      </dsp:txBody>
      <dsp:txXfrm>
        <a:off x="2020761" y="1177263"/>
        <a:ext cx="1444876" cy="845873"/>
      </dsp:txXfrm>
    </dsp:sp>
    <dsp:sp modelId="{6372A3A0-81D5-4E5B-85B5-21D3BCB1FCE7}">
      <dsp:nvSpPr>
        <dsp:cNvPr id="0" name=""/>
        <dsp:cNvSpPr/>
      </dsp:nvSpPr>
      <dsp:spPr>
        <a:xfrm>
          <a:off x="2303773" y="182479"/>
          <a:ext cx="1981860" cy="13477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6E6CB12-D46B-4731-A131-BD5AF1CC2C83}">
      <dsp:nvSpPr>
        <dsp:cNvPr id="0" name=""/>
        <dsp:cNvSpPr/>
      </dsp:nvSpPr>
      <dsp:spPr>
        <a:xfrm>
          <a:off x="1994445" y="27815"/>
          <a:ext cx="1497508" cy="8985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6. </a:t>
          </a:r>
          <a:r>
            <a:rPr lang="en-GB" sz="1200" kern="1200">
              <a:solidFill>
                <a:schemeClr val="bg1"/>
              </a:solidFill>
            </a:rPr>
            <a:t>Decision taken to adopt umbrella review procedures</a:t>
          </a:r>
        </a:p>
      </dsp:txBody>
      <dsp:txXfrm>
        <a:off x="2020761" y="54131"/>
        <a:ext cx="1444876" cy="845873"/>
      </dsp:txXfrm>
    </dsp:sp>
    <dsp:sp modelId="{C6A6CB34-77D7-4E2C-9829-A00C4FF408FF}">
      <dsp:nvSpPr>
        <dsp:cNvPr id="0" name=""/>
        <dsp:cNvSpPr/>
      </dsp:nvSpPr>
      <dsp:spPr>
        <a:xfrm rot="5400000">
          <a:off x="3733894" y="744045"/>
          <a:ext cx="1113305" cy="13477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7F08CDD-3EB5-4825-9736-5841D8BB8CBC}">
      <dsp:nvSpPr>
        <dsp:cNvPr id="0" name=""/>
        <dsp:cNvSpPr/>
      </dsp:nvSpPr>
      <dsp:spPr>
        <a:xfrm>
          <a:off x="3986132" y="27815"/>
          <a:ext cx="1497508" cy="8985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7. Data extraction and quality analysis</a:t>
          </a:r>
        </a:p>
      </dsp:txBody>
      <dsp:txXfrm>
        <a:off x="4012448" y="54131"/>
        <a:ext cx="1444876" cy="845873"/>
      </dsp:txXfrm>
    </dsp:sp>
    <dsp:sp modelId="{48E113CF-D675-4214-8272-B71DDC50C966}">
      <dsp:nvSpPr>
        <dsp:cNvPr id="0" name=""/>
        <dsp:cNvSpPr/>
      </dsp:nvSpPr>
      <dsp:spPr>
        <a:xfrm>
          <a:off x="3986132" y="1150947"/>
          <a:ext cx="1497508" cy="8985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8. Analysis and synthesis</a:t>
          </a:r>
        </a:p>
      </dsp:txBody>
      <dsp:txXfrm>
        <a:off x="4012448" y="1177263"/>
        <a:ext cx="1444876" cy="8458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FA9004-1E91-4B63-A7CA-ECE872BDF61D}">
      <dsp:nvSpPr>
        <dsp:cNvPr id="0" name=""/>
        <dsp:cNvSpPr/>
      </dsp:nvSpPr>
      <dsp:spPr>
        <a:xfrm rot="5400000">
          <a:off x="-247746" y="947668"/>
          <a:ext cx="1184779" cy="109339"/>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2202F60-8CF9-43E8-9EF9-BFE476E7598B}">
      <dsp:nvSpPr>
        <dsp:cNvPr id="0" name=""/>
        <dsp:cNvSpPr/>
      </dsp:nvSpPr>
      <dsp:spPr>
        <a:xfrm>
          <a:off x="16605" y="19430"/>
          <a:ext cx="1377034" cy="11372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All completed data extraction forms uploaded to Nvivo software (n=25) Researchers worked collaboratively to code three papers, agree on codes and their definitions. </a:t>
          </a:r>
        </a:p>
      </dsp:txBody>
      <dsp:txXfrm>
        <a:off x="49914" y="52739"/>
        <a:ext cx="1310416" cy="1070622"/>
      </dsp:txXfrm>
    </dsp:sp>
    <dsp:sp modelId="{3A1D031E-8305-4F5E-96CB-61B3DF4E07E1}">
      <dsp:nvSpPr>
        <dsp:cNvPr id="0" name=""/>
        <dsp:cNvSpPr/>
      </dsp:nvSpPr>
      <dsp:spPr>
        <a:xfrm rot="5400000">
          <a:off x="-146785" y="2041220"/>
          <a:ext cx="982857" cy="109339"/>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2966894-7663-4151-AA47-B4C2D221D1A0}">
      <dsp:nvSpPr>
        <dsp:cNvPr id="0" name=""/>
        <dsp:cNvSpPr/>
      </dsp:nvSpPr>
      <dsp:spPr>
        <a:xfrm>
          <a:off x="2931" y="1338903"/>
          <a:ext cx="1404381" cy="89002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Researchers undertook moderation  excercise by independently coding the same data extraction form.</a:t>
          </a:r>
        </a:p>
      </dsp:txBody>
      <dsp:txXfrm>
        <a:off x="28999" y="1364971"/>
        <a:ext cx="1352245" cy="837888"/>
      </dsp:txXfrm>
    </dsp:sp>
    <dsp:sp modelId="{6E3C2968-EF4A-493A-A13A-226D3C0354C5}">
      <dsp:nvSpPr>
        <dsp:cNvPr id="0" name=""/>
        <dsp:cNvSpPr/>
      </dsp:nvSpPr>
      <dsp:spPr>
        <a:xfrm flipV="1">
          <a:off x="415720" y="2526965"/>
          <a:ext cx="1810105" cy="100284"/>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CADAABD-D915-4917-88D3-E5BE50007FFA}">
      <dsp:nvSpPr>
        <dsp:cNvPr id="0" name=""/>
        <dsp:cNvSpPr/>
      </dsp:nvSpPr>
      <dsp:spPr>
        <a:xfrm>
          <a:off x="97680" y="2411160"/>
          <a:ext cx="1214883" cy="72893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Moderation meeting to discuss coding exercise.</a:t>
          </a:r>
        </a:p>
      </dsp:txBody>
      <dsp:txXfrm>
        <a:off x="119030" y="2432510"/>
        <a:ext cx="1172183" cy="686230"/>
      </dsp:txXfrm>
    </dsp:sp>
    <dsp:sp modelId="{88C2B833-3681-48BB-869C-441EEC651606}">
      <dsp:nvSpPr>
        <dsp:cNvPr id="0" name=""/>
        <dsp:cNvSpPr/>
      </dsp:nvSpPr>
      <dsp:spPr>
        <a:xfrm rot="16024123">
          <a:off x="1554672" y="1695741"/>
          <a:ext cx="1142309" cy="109339"/>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A7EA0A2-648D-49F7-AF0D-7A7B4453DF1C}">
      <dsp:nvSpPr>
        <dsp:cNvPr id="0" name=""/>
        <dsp:cNvSpPr/>
      </dsp:nvSpPr>
      <dsp:spPr>
        <a:xfrm>
          <a:off x="1808225" y="1883429"/>
          <a:ext cx="1423661" cy="125666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Researchers worked independently to code remaining forms collaborating as necessary to confirm thinking or discuss contradictions, problematic issues or if new codes needed to be added.</a:t>
          </a:r>
        </a:p>
      </dsp:txBody>
      <dsp:txXfrm>
        <a:off x="1845031" y="1920235"/>
        <a:ext cx="1350049" cy="1183049"/>
      </dsp:txXfrm>
    </dsp:sp>
    <dsp:sp modelId="{DCC064AC-2A60-4023-86D0-DA3711F01717}">
      <dsp:nvSpPr>
        <dsp:cNvPr id="0" name=""/>
        <dsp:cNvSpPr/>
      </dsp:nvSpPr>
      <dsp:spPr>
        <a:xfrm rot="16200000">
          <a:off x="1589498" y="623536"/>
          <a:ext cx="988296" cy="109339"/>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CA52381-DCE1-4517-84FF-A97CBB2979EE}">
      <dsp:nvSpPr>
        <dsp:cNvPr id="0" name=""/>
        <dsp:cNvSpPr/>
      </dsp:nvSpPr>
      <dsp:spPr>
        <a:xfrm>
          <a:off x="1761865" y="996124"/>
          <a:ext cx="1381383" cy="72893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Moderation  meeting to discuss completed coding including merging of some codes and  sorting of codes into themes</a:t>
          </a:r>
        </a:p>
      </dsp:txBody>
      <dsp:txXfrm>
        <a:off x="1783215" y="1017474"/>
        <a:ext cx="1338683" cy="686230"/>
      </dsp:txXfrm>
    </dsp:sp>
    <dsp:sp modelId="{7A92E21C-E9F8-4D89-80EF-5E46A7313A91}">
      <dsp:nvSpPr>
        <dsp:cNvPr id="0" name=""/>
        <dsp:cNvSpPr/>
      </dsp:nvSpPr>
      <dsp:spPr>
        <a:xfrm flipV="1">
          <a:off x="2059667" y="325590"/>
          <a:ext cx="2158114" cy="47419"/>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54F0A3C-BE27-45EB-B11E-AEC9EB5F30E3}">
      <dsp:nvSpPr>
        <dsp:cNvPr id="0" name=""/>
        <dsp:cNvSpPr/>
      </dsp:nvSpPr>
      <dsp:spPr>
        <a:xfrm>
          <a:off x="1737664" y="0"/>
          <a:ext cx="1396059" cy="72893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Met with wider team to explain coding, answer  queries , receive critical  feedback and agree on ways forward.</a:t>
          </a:r>
        </a:p>
      </dsp:txBody>
      <dsp:txXfrm>
        <a:off x="1759014" y="21350"/>
        <a:ext cx="1353359" cy="686230"/>
      </dsp:txXfrm>
    </dsp:sp>
    <dsp:sp modelId="{8E04C97B-3041-428C-B1EC-0884DBEC0829}">
      <dsp:nvSpPr>
        <dsp:cNvPr id="0" name=""/>
        <dsp:cNvSpPr/>
      </dsp:nvSpPr>
      <dsp:spPr>
        <a:xfrm rot="5400000">
          <a:off x="3498381" y="1129782"/>
          <a:ext cx="1306832" cy="109339"/>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4366CA1-4677-43F6-8C82-8D6B4195423D}">
      <dsp:nvSpPr>
        <dsp:cNvPr id="0" name=""/>
        <dsp:cNvSpPr/>
      </dsp:nvSpPr>
      <dsp:spPr>
        <a:xfrm>
          <a:off x="3632798" y="61103"/>
          <a:ext cx="1850669" cy="129753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Two researchers worked independently to synthsise the evidence for each of the themes  including how they answered the research question. Moderation meeting to discuss synthesis and how best to present the data for the final report incluidng accurate representation and interpretation  of each article.</a:t>
          </a:r>
        </a:p>
      </dsp:txBody>
      <dsp:txXfrm>
        <a:off x="3670802" y="99107"/>
        <a:ext cx="1774661" cy="1221531"/>
      </dsp:txXfrm>
    </dsp:sp>
    <dsp:sp modelId="{ABB8AEFD-4314-4BD5-8944-30FC6F8C47DE}">
      <dsp:nvSpPr>
        <dsp:cNvPr id="0" name=""/>
        <dsp:cNvSpPr/>
      </dsp:nvSpPr>
      <dsp:spPr>
        <a:xfrm rot="5338868">
          <a:off x="3709366" y="2193251"/>
          <a:ext cx="807511" cy="109339"/>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BA639A0-DE42-43E2-AAB4-7055888DD8A1}">
      <dsp:nvSpPr>
        <dsp:cNvPr id="0" name=""/>
        <dsp:cNvSpPr/>
      </dsp:nvSpPr>
      <dsp:spPr>
        <a:xfrm>
          <a:off x="3858979" y="1660099"/>
          <a:ext cx="1214883" cy="72893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Critical feedback from wider team regarding the transparency of the analysis process and setting  out of findings.</a:t>
          </a:r>
        </a:p>
      </dsp:txBody>
      <dsp:txXfrm>
        <a:off x="3880329" y="1681449"/>
        <a:ext cx="1172183" cy="686230"/>
      </dsp:txXfrm>
    </dsp:sp>
    <dsp:sp modelId="{64AEB429-BAFE-4D37-B8D4-D84C105AA290}">
      <dsp:nvSpPr>
        <dsp:cNvPr id="0" name=""/>
        <dsp:cNvSpPr/>
      </dsp:nvSpPr>
      <dsp:spPr>
        <a:xfrm>
          <a:off x="3877324" y="2471469"/>
          <a:ext cx="1214883" cy="72893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Redrafting of findings following critical feedback from wider team.</a:t>
          </a:r>
        </a:p>
      </dsp:txBody>
      <dsp:txXfrm>
        <a:off x="3898674" y="2492819"/>
        <a:ext cx="1172183" cy="686230"/>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5-04T12:01:27.157"/>
    </inkml:context>
    <inkml:brush xml:id="br0">
      <inkml:brushProperty name="width" value="0.05" units="cm"/>
      <inkml:brushProperty name="height" value="0.05" units="cm"/>
    </inkml:brush>
  </inkml:definitions>
  <inkml:trace contextRef="#ctx0" brushRef="#br0">43 5 5849 0 0,'0'0'3273'0'0,"0"0"-1113"0"0,-1 0-151 0 0,-1-2 607 0 0,1 1-2888 0 0,0 0-24 0 0,-1 1-72 0 0,0 0-352 0 0,-31 2-160 0 0,33 8-64 0 0,1 2-449 0 0,2-2-463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F8C2C1E8139B45903327FF53FEBDD3" ma:contentTypeVersion="4" ma:contentTypeDescription="Create a new document." ma:contentTypeScope="" ma:versionID="61a9c9e4fcbeadcc9dec773c1e4c2596">
  <xsd:schema xmlns:xsd="http://www.w3.org/2001/XMLSchema" xmlns:xs="http://www.w3.org/2001/XMLSchema" xmlns:p="http://schemas.microsoft.com/office/2006/metadata/properties" xmlns:ns2="d018c028-d6d2-407c-b9e6-e6547bd2e8c3" targetNamespace="http://schemas.microsoft.com/office/2006/metadata/properties" ma:root="true" ma:fieldsID="faa04444119f66ff54e0ff8cd3d9d292" ns2:_="">
    <xsd:import namespace="d018c028-d6d2-407c-b9e6-e6547bd2e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8c028-d6d2-407c-b9e6-e6547bd2e8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390BFCF-F0A4-4CD7-B38E-5063AA2816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85F719-FB51-467B-9D91-4D7F9B9DA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8c028-d6d2-407c-b9e6-e6547bd2e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2EA04F-A513-46B9-AE62-A78E121C646F}">
  <ds:schemaRefs>
    <ds:schemaRef ds:uri="http://schemas.microsoft.com/sharepoint/v3/contenttype/forms"/>
  </ds:schemaRefs>
</ds:datastoreItem>
</file>

<file path=customXml/itemProps4.xml><?xml version="1.0" encoding="utf-8"?>
<ds:datastoreItem xmlns:ds="http://schemas.openxmlformats.org/officeDocument/2006/customXml" ds:itemID="{CAD2DA02-6B19-4860-B2BA-D74C7A3AC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18646</Words>
  <Characters>106286</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124683</CharactersWithSpaces>
  <SharedDoc>false</SharedDoc>
  <HLinks>
    <vt:vector size="18" baseType="variant">
      <vt:variant>
        <vt:i4>6422653</vt:i4>
      </vt:variant>
      <vt:variant>
        <vt:i4>6</vt:i4>
      </vt:variant>
      <vt:variant>
        <vt:i4>0</vt:i4>
      </vt:variant>
      <vt:variant>
        <vt:i4>5</vt:i4>
      </vt:variant>
      <vt:variant>
        <vt:lpwstr>https://www.cache.org.uk/media/1417/dfe-career-pathway-map-v17.pdf</vt:lpwstr>
      </vt:variant>
      <vt:variant>
        <vt:lpwstr/>
      </vt:variant>
      <vt:variant>
        <vt:i4>4653120</vt:i4>
      </vt:variant>
      <vt:variant>
        <vt:i4>3</vt:i4>
      </vt:variant>
      <vt:variant>
        <vt:i4>0</vt:i4>
      </vt:variant>
      <vt:variant>
        <vt:i4>5</vt:i4>
      </vt:variant>
      <vt:variant>
        <vt:lpwstr>https://www.gov.ie/pdf/?file=https://assets.gov.ie/91125/df4fce5e-e6d0-4524-bfc3-10139c009c09.pdf</vt:lpwstr>
      </vt:variant>
      <vt:variant>
        <vt:lpwstr>page=null</vt:lpwstr>
      </vt:variant>
      <vt:variant>
        <vt:i4>1507363</vt:i4>
      </vt:variant>
      <vt:variant>
        <vt:i4>0</vt:i4>
      </vt:variant>
      <vt:variant>
        <vt:i4>0</vt:i4>
      </vt:variant>
      <vt:variant>
        <vt:i4>5</vt:i4>
      </vt:variant>
      <vt:variant>
        <vt:lpwstr>https://med.mahidol.ac.th/ceb/sites/default/files/public/pdf/journal_club/2018/_2015-Summarizing_systematic_reviews___methodological (p).pdf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Lucy.Rodriguez-Leon</dc:creator>
  <cp:keywords/>
  <dc:description/>
  <cp:lastModifiedBy>Karen Boardman</cp:lastModifiedBy>
  <cp:revision>2</cp:revision>
  <dcterms:created xsi:type="dcterms:W3CDTF">2022-01-29T12:13:00Z</dcterms:created>
  <dcterms:modified xsi:type="dcterms:W3CDTF">2022-01-29T12:13:00Z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0x0101007BF8C2C1E8139B45903327FF53FEBDD3</vt:lpwstr>
  </property>
</Properties>
</file>